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方正小标宋简体" w:cs="Times New Roman"/>
          <w:sz w:val="44"/>
          <w:szCs w:val="44"/>
          <w:lang w:val="en-US" w:eastAsia="zh-CN"/>
        </w:rPr>
      </w:pPr>
      <w:r>
        <w:rPr>
          <w:rFonts w:hint="default" w:ascii="Times New Roman" w:hAnsi="Times New Roman" w:eastAsia="方正小标宋简体" w:cs="Times New Roman"/>
          <w:sz w:val="44"/>
          <w:szCs w:val="44"/>
          <w:lang w:val="en-US" w:eastAsia="zh-CN"/>
        </w:rPr>
        <w:t>青河县阿格达拉镇易地扶贫搬迁污水处理厂</w:t>
      </w:r>
    </w:p>
    <w:p>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lang w:val="en-US" w:eastAsia="zh-CN"/>
        </w:rPr>
        <w:t>改扩建项目“6·16”较大</w:t>
      </w:r>
      <w:r>
        <w:rPr>
          <w:rFonts w:hint="default" w:ascii="Times New Roman" w:hAnsi="Times New Roman" w:eastAsia="方正小标宋简体" w:cs="Times New Roman"/>
          <w:sz w:val="44"/>
          <w:szCs w:val="44"/>
        </w:rPr>
        <w:t>中毒</w:t>
      </w:r>
      <w:r>
        <w:rPr>
          <w:rFonts w:hint="default" w:ascii="Times New Roman" w:hAnsi="Times New Roman" w:eastAsia="方正小标宋简体" w:cs="Times New Roman"/>
          <w:sz w:val="44"/>
          <w:szCs w:val="44"/>
          <w:lang w:val="en-US" w:eastAsia="zh-CN"/>
        </w:rPr>
        <w:t>和</w:t>
      </w:r>
      <w:r>
        <w:rPr>
          <w:rFonts w:hint="default" w:ascii="Times New Roman" w:hAnsi="Times New Roman" w:eastAsia="方正小标宋简体" w:cs="Times New Roman"/>
          <w:sz w:val="44"/>
          <w:szCs w:val="44"/>
        </w:rPr>
        <w:t>窒息事故</w:t>
      </w:r>
    </w:p>
    <w:p>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调查报告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2022年6月16日20时47分，青河县阿格达拉镇易地扶贫搬迁污水处理厂改扩建项目，在集水井内作业时</w:t>
      </w:r>
      <w:r>
        <w:rPr>
          <w:rFonts w:hint="default" w:ascii="Times New Roman" w:hAnsi="Times New Roman" w:eastAsia="仿宋_GB2312" w:cs="Times New Roman"/>
          <w:sz w:val="32"/>
          <w:szCs w:val="32"/>
        </w:rPr>
        <w:t>发生一起硫</w:t>
      </w:r>
      <w:r>
        <w:rPr>
          <w:rFonts w:hint="default" w:ascii="Times New Roman" w:hAnsi="Times New Roman" w:eastAsia="仿宋_GB2312" w:cs="Times New Roman"/>
          <w:sz w:val="32"/>
          <w:szCs w:val="32"/>
          <w:lang w:val="en-US" w:eastAsia="zh-CN"/>
        </w:rPr>
        <w:t>化氢中毒窒息事故，造成3人死亡、1人受伤，直接经济损失443.3万元。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事故发生后，</w:t>
      </w:r>
      <w:r>
        <w:rPr>
          <w:rFonts w:hint="default" w:ascii="Times New Roman" w:hAnsi="Times New Roman" w:eastAsia="仿宋_GB2312" w:cs="Times New Roman"/>
          <w:sz w:val="32"/>
          <w:szCs w:val="32"/>
          <w:lang w:val="en-US" w:eastAsia="zh-CN"/>
        </w:rPr>
        <w:t>阿勒泰地委、行署</w:t>
      </w:r>
      <w:r>
        <w:rPr>
          <w:rFonts w:hint="default" w:ascii="Times New Roman" w:hAnsi="Times New Roman" w:eastAsia="仿宋_GB2312" w:cs="Times New Roman"/>
          <w:sz w:val="32"/>
          <w:szCs w:val="32"/>
        </w:rPr>
        <w:t>高度重视，</w:t>
      </w:r>
      <w:r>
        <w:rPr>
          <w:rFonts w:hint="default" w:ascii="Times New Roman" w:hAnsi="Times New Roman" w:eastAsia="仿宋_GB2312" w:cs="Times New Roman"/>
          <w:sz w:val="32"/>
          <w:szCs w:val="32"/>
          <w:lang w:val="en-US" w:eastAsia="zh-CN"/>
        </w:rPr>
        <w:t>地委书记张岩</w:t>
      </w:r>
      <w:r>
        <w:rPr>
          <w:rFonts w:hint="default" w:ascii="Times New Roman" w:hAnsi="Times New Roman" w:eastAsia="仿宋_GB2312" w:cs="Times New Roman"/>
          <w:sz w:val="32"/>
          <w:szCs w:val="32"/>
        </w:rPr>
        <w:t>立即做出指示</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行署专员杰恩斯·哈德斯，地委委员、</w:t>
      </w:r>
      <w:r>
        <w:rPr>
          <w:rFonts w:hint="default" w:ascii="Times New Roman" w:hAnsi="Times New Roman" w:eastAsia="仿宋_GB2312" w:cs="Times New Roman"/>
          <w:sz w:val="32"/>
          <w:szCs w:val="32"/>
          <w:lang w:eastAsia="zh-CN"/>
        </w:rPr>
        <w:t>行署</w:t>
      </w:r>
      <w:r>
        <w:rPr>
          <w:rFonts w:hint="default" w:ascii="Times New Roman" w:hAnsi="Times New Roman" w:eastAsia="仿宋_GB2312" w:cs="Times New Roman"/>
          <w:sz w:val="32"/>
          <w:szCs w:val="32"/>
          <w:lang w:val="en-US" w:eastAsia="zh-CN"/>
        </w:rPr>
        <w:t>常务</w:t>
      </w:r>
      <w:r>
        <w:rPr>
          <w:rFonts w:hint="default" w:ascii="Times New Roman" w:hAnsi="Times New Roman" w:eastAsia="仿宋_GB2312" w:cs="Times New Roman"/>
          <w:sz w:val="32"/>
          <w:szCs w:val="32"/>
          <w:lang w:eastAsia="zh-CN"/>
        </w:rPr>
        <w:t>副专员</w:t>
      </w:r>
      <w:r>
        <w:rPr>
          <w:rFonts w:hint="default" w:ascii="Times New Roman" w:hAnsi="Times New Roman" w:eastAsia="仿宋_GB2312" w:cs="Times New Roman"/>
          <w:sz w:val="32"/>
          <w:szCs w:val="32"/>
          <w:lang w:val="en-US" w:eastAsia="zh-CN"/>
        </w:rPr>
        <w:t>王赟出差期间进行电话调度指挥，要求科学救援、查明事故原因、做好善后工作。行署副专员、地区公安局党委书记、局长张武斌同志，带领地区应急管理局、公安局、住房和城乡建设局</w:t>
      </w:r>
      <w:r>
        <w:rPr>
          <w:rFonts w:hint="default" w:ascii="Times New Roman" w:hAnsi="Times New Roman" w:eastAsia="仿宋_GB2312" w:cs="Times New Roman"/>
          <w:sz w:val="32"/>
          <w:szCs w:val="32"/>
        </w:rPr>
        <w:t>等部门</w:t>
      </w:r>
      <w:r>
        <w:rPr>
          <w:rFonts w:hint="default" w:ascii="Times New Roman" w:hAnsi="Times New Roman" w:eastAsia="仿宋_GB2312" w:cs="Times New Roman"/>
          <w:sz w:val="32"/>
          <w:szCs w:val="32"/>
          <w:lang w:val="en-US" w:eastAsia="zh-CN"/>
        </w:rPr>
        <w:t>主要领导赶赴现场开展救援工作</w:t>
      </w: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青河县委</w:t>
      </w:r>
      <w:r>
        <w:rPr>
          <w:rFonts w:hint="default" w:ascii="Times New Roman" w:hAnsi="Times New Roman"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县</w:t>
      </w:r>
      <w:r>
        <w:rPr>
          <w:rFonts w:hint="default" w:ascii="Times New Roman" w:hAnsi="Times New Roman" w:eastAsia="仿宋_GB2312" w:cs="Times New Roman"/>
          <w:sz w:val="32"/>
          <w:szCs w:val="32"/>
        </w:rPr>
        <w:t>政府</w:t>
      </w:r>
      <w:r>
        <w:rPr>
          <w:rFonts w:hint="default" w:ascii="Times New Roman" w:hAnsi="Times New Roman" w:eastAsia="仿宋_GB2312" w:cs="Times New Roman"/>
          <w:sz w:val="32"/>
          <w:szCs w:val="32"/>
          <w:lang w:eastAsia="zh-CN"/>
        </w:rPr>
        <w:t>接报后</w:t>
      </w:r>
      <w:r>
        <w:rPr>
          <w:rFonts w:hint="default" w:ascii="Times New Roman" w:hAnsi="Times New Roman" w:eastAsia="仿宋_GB2312" w:cs="Times New Roman"/>
          <w:sz w:val="32"/>
          <w:szCs w:val="32"/>
          <w:lang w:val="en-US" w:eastAsia="zh-CN"/>
        </w:rPr>
        <w:t>立即作出安排，主要领导带领县</w:t>
      </w:r>
      <w:r>
        <w:rPr>
          <w:rFonts w:hint="default" w:ascii="Times New Roman" w:hAnsi="Times New Roman" w:eastAsia="仿宋_GB2312" w:cs="Times New Roman"/>
          <w:sz w:val="32"/>
          <w:szCs w:val="32"/>
        </w:rPr>
        <w:t>应急管理</w:t>
      </w:r>
      <w:r>
        <w:rPr>
          <w:rFonts w:hint="default" w:ascii="Times New Roman" w:hAnsi="Times New Roman" w:eastAsia="仿宋_GB2312" w:cs="Times New Roman"/>
          <w:sz w:val="32"/>
          <w:szCs w:val="32"/>
          <w:lang w:val="en-US" w:eastAsia="zh-CN"/>
        </w:rPr>
        <w:t>局</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住房和城乡建设局、公安局、卫生健康委员会、</w:t>
      </w:r>
      <w:r>
        <w:rPr>
          <w:rFonts w:hint="default" w:ascii="Times New Roman" w:hAnsi="Times New Roman" w:eastAsia="仿宋_GB2312" w:cs="Times New Roman"/>
          <w:sz w:val="32"/>
          <w:szCs w:val="32"/>
        </w:rPr>
        <w:t>消防救援</w:t>
      </w:r>
      <w:r>
        <w:rPr>
          <w:rFonts w:hint="default" w:ascii="Times New Roman" w:hAnsi="Times New Roman" w:eastAsia="仿宋_GB2312" w:cs="Times New Roman"/>
          <w:sz w:val="32"/>
          <w:szCs w:val="32"/>
          <w:lang w:val="en-US" w:eastAsia="zh-CN"/>
        </w:rPr>
        <w:t>大队等相关人员</w:t>
      </w:r>
      <w:r>
        <w:rPr>
          <w:rFonts w:hint="default" w:ascii="Times New Roman" w:hAnsi="Times New Roman" w:eastAsia="仿宋_GB2312" w:cs="Times New Roman"/>
          <w:sz w:val="32"/>
          <w:szCs w:val="32"/>
        </w:rPr>
        <w:t>赶赴现场</w:t>
      </w:r>
      <w:r>
        <w:rPr>
          <w:rFonts w:hint="default" w:ascii="Times New Roman" w:hAnsi="Times New Roman" w:eastAsia="仿宋_GB2312" w:cs="Times New Roman"/>
          <w:sz w:val="32"/>
          <w:szCs w:val="32"/>
          <w:lang w:val="en-US" w:eastAsia="zh-CN"/>
        </w:rPr>
        <w:t>开展</w:t>
      </w:r>
      <w:r>
        <w:rPr>
          <w:rFonts w:hint="default" w:ascii="Times New Roman" w:hAnsi="Times New Roman" w:eastAsia="仿宋_GB2312" w:cs="Times New Roman"/>
          <w:sz w:val="32"/>
          <w:szCs w:val="32"/>
        </w:rPr>
        <w:t>救援处置工作。同时，自治区安委办对该起事故挂牌督办，并派自治区应急</w:t>
      </w:r>
      <w:r>
        <w:rPr>
          <w:rFonts w:hint="default" w:ascii="Times New Roman" w:hAnsi="Times New Roman" w:eastAsia="仿宋_GB2312" w:cs="Times New Roman"/>
          <w:sz w:val="32"/>
          <w:szCs w:val="32"/>
          <w:lang w:eastAsia="zh-CN"/>
        </w:rPr>
        <w:t>管理</w:t>
      </w:r>
      <w:r>
        <w:rPr>
          <w:rFonts w:hint="default" w:ascii="Times New Roman" w:hAnsi="Times New Roman" w:eastAsia="仿宋_GB2312" w:cs="Times New Roman"/>
          <w:sz w:val="32"/>
          <w:szCs w:val="32"/>
        </w:rPr>
        <w:t>厅有关领导赶赴现场，督促指导事故调查工作。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根据《生产安全事故报告和调查处理条例》（国务院令第</w:t>
      </w:r>
      <w:r>
        <w:rPr>
          <w:rFonts w:hint="default" w:ascii="Times New Roman" w:hAnsi="Times New Roman" w:eastAsia="仿宋_GB2312" w:cs="Times New Roman"/>
          <w:sz w:val="32"/>
          <w:szCs w:val="32"/>
          <w:lang w:val="en-US" w:eastAsia="zh-CN"/>
        </w:rPr>
        <w:t>493</w:t>
      </w:r>
      <w:r>
        <w:rPr>
          <w:rFonts w:hint="default" w:ascii="Times New Roman" w:hAnsi="Times New Roman" w:eastAsia="仿宋_GB2312" w:cs="Times New Roman"/>
          <w:sz w:val="32"/>
          <w:szCs w:val="32"/>
        </w:rPr>
        <w:t>号）相关规定，经</w:t>
      </w:r>
      <w:r>
        <w:rPr>
          <w:rFonts w:hint="default" w:ascii="Times New Roman" w:hAnsi="Times New Roman" w:eastAsia="仿宋_GB2312" w:cs="Times New Roman"/>
          <w:sz w:val="32"/>
          <w:szCs w:val="32"/>
          <w:lang w:val="en-US" w:eastAsia="zh-CN"/>
        </w:rPr>
        <w:t>地区行署</w:t>
      </w:r>
      <w:r>
        <w:rPr>
          <w:rFonts w:hint="default" w:ascii="Times New Roman" w:hAnsi="Times New Roman" w:eastAsia="仿宋_GB2312" w:cs="Times New Roman"/>
          <w:sz w:val="32"/>
          <w:szCs w:val="32"/>
        </w:rPr>
        <w:t>批准，成立了由</w:t>
      </w:r>
      <w:r>
        <w:rPr>
          <w:rFonts w:hint="default" w:ascii="Times New Roman" w:hAnsi="Times New Roman" w:eastAsia="仿宋_GB2312" w:cs="Times New Roman"/>
          <w:sz w:val="32"/>
          <w:szCs w:val="32"/>
          <w:lang w:val="en-US" w:eastAsia="zh-CN"/>
        </w:rPr>
        <w:t>地委委员、</w:t>
      </w:r>
      <w:r>
        <w:rPr>
          <w:rFonts w:hint="default" w:ascii="Times New Roman" w:hAnsi="Times New Roman" w:eastAsia="仿宋_GB2312" w:cs="Times New Roman"/>
          <w:sz w:val="32"/>
          <w:szCs w:val="32"/>
          <w:lang w:eastAsia="zh-CN"/>
        </w:rPr>
        <w:t>行署</w:t>
      </w:r>
      <w:r>
        <w:rPr>
          <w:rFonts w:hint="default" w:ascii="Times New Roman" w:hAnsi="Times New Roman" w:eastAsia="仿宋_GB2312" w:cs="Times New Roman"/>
          <w:sz w:val="32"/>
          <w:szCs w:val="32"/>
          <w:lang w:val="en-US" w:eastAsia="zh-CN"/>
        </w:rPr>
        <w:t>常务</w:t>
      </w:r>
      <w:r>
        <w:rPr>
          <w:rFonts w:hint="default" w:ascii="Times New Roman" w:hAnsi="Times New Roman" w:eastAsia="仿宋_GB2312" w:cs="Times New Roman"/>
          <w:sz w:val="32"/>
          <w:szCs w:val="32"/>
          <w:lang w:eastAsia="zh-CN"/>
        </w:rPr>
        <w:t>副专员</w:t>
      </w:r>
      <w:r>
        <w:rPr>
          <w:rFonts w:hint="default" w:ascii="Times New Roman" w:hAnsi="Times New Roman" w:eastAsia="仿宋_GB2312" w:cs="Times New Roman"/>
          <w:sz w:val="32"/>
          <w:szCs w:val="32"/>
          <w:lang w:val="en-US" w:eastAsia="zh-CN"/>
        </w:rPr>
        <w:t>王赟同志为组长，地区</w:t>
      </w:r>
      <w:r>
        <w:rPr>
          <w:rFonts w:hint="default" w:ascii="Times New Roman" w:hAnsi="Times New Roman" w:eastAsia="仿宋_GB2312" w:cs="Times New Roman"/>
          <w:sz w:val="32"/>
          <w:szCs w:val="32"/>
        </w:rPr>
        <w:t>应急管理局</w:t>
      </w:r>
      <w:r>
        <w:rPr>
          <w:rFonts w:hint="default" w:ascii="Times New Roman" w:hAnsi="Times New Roman" w:eastAsia="仿宋_GB2312" w:cs="Times New Roman"/>
          <w:sz w:val="32"/>
          <w:szCs w:val="32"/>
          <w:lang w:val="en-US" w:eastAsia="zh-CN"/>
        </w:rPr>
        <w:t>主要领导为副组长，地区公安局、住房和城乡建设局</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工会、</w:t>
      </w:r>
      <w:r>
        <w:rPr>
          <w:rFonts w:hint="default" w:ascii="Times New Roman" w:hAnsi="Times New Roman" w:eastAsia="仿宋_GB2312" w:cs="Times New Roman"/>
          <w:sz w:val="32"/>
          <w:szCs w:val="32"/>
          <w:lang w:eastAsia="zh-CN"/>
        </w:rPr>
        <w:t>人力资源和社会保障局</w:t>
      </w:r>
      <w:r>
        <w:rPr>
          <w:rFonts w:hint="default" w:ascii="Times New Roman" w:hAnsi="Times New Roman" w:eastAsia="仿宋_GB2312" w:cs="Times New Roman"/>
          <w:sz w:val="32"/>
          <w:szCs w:val="32"/>
        </w:rPr>
        <w:t>等相关部门</w:t>
      </w:r>
      <w:r>
        <w:rPr>
          <w:rFonts w:hint="default" w:ascii="Times New Roman" w:hAnsi="Times New Roman" w:eastAsia="仿宋_GB2312" w:cs="Times New Roman"/>
          <w:sz w:val="32"/>
          <w:szCs w:val="32"/>
          <w:lang w:eastAsia="zh-CN"/>
        </w:rPr>
        <w:t>人</w:t>
      </w:r>
      <w:r>
        <w:rPr>
          <w:rFonts w:hint="eastAsia" w:ascii="Times New Roman" w:hAnsi="Times New Roman" w:eastAsia="仿宋_GB2312" w:cs="Times New Roman"/>
          <w:sz w:val="32"/>
          <w:szCs w:val="32"/>
          <w:lang w:eastAsia="zh-CN"/>
        </w:rPr>
        <w:t>员</w:t>
      </w:r>
      <w:r>
        <w:rPr>
          <w:rFonts w:hint="default" w:ascii="Times New Roman" w:hAnsi="Times New Roman" w:eastAsia="仿宋_GB2312" w:cs="Times New Roman"/>
          <w:sz w:val="32"/>
          <w:szCs w:val="32"/>
          <w:lang w:eastAsia="zh-CN"/>
        </w:rPr>
        <w:t>为成员的</w:t>
      </w:r>
      <w:r>
        <w:rPr>
          <w:rFonts w:hint="default" w:ascii="Times New Roman" w:hAnsi="Times New Roman" w:eastAsia="仿宋_GB2312" w:cs="Times New Roman"/>
          <w:sz w:val="32"/>
          <w:szCs w:val="32"/>
          <w:lang w:val="en-US" w:eastAsia="zh-CN"/>
        </w:rPr>
        <w:t>事故调查组</w:t>
      </w:r>
      <w:r>
        <w:rPr>
          <w:rFonts w:hint="default" w:ascii="Times New Roman" w:hAnsi="Times New Roman" w:eastAsia="仿宋_GB2312" w:cs="Times New Roman"/>
          <w:sz w:val="32"/>
          <w:szCs w:val="32"/>
        </w:rPr>
        <w:t>，邀请</w:t>
      </w:r>
      <w:r>
        <w:rPr>
          <w:rFonts w:hint="default" w:ascii="Times New Roman" w:hAnsi="Times New Roman" w:eastAsia="仿宋_GB2312" w:cs="Times New Roman"/>
          <w:sz w:val="32"/>
          <w:szCs w:val="32"/>
          <w:lang w:val="en-US" w:eastAsia="zh-CN"/>
        </w:rPr>
        <w:t>地区检</w:t>
      </w:r>
      <w:r>
        <w:rPr>
          <w:rFonts w:hint="default" w:ascii="Times New Roman" w:hAnsi="Times New Roman" w:eastAsia="仿宋_GB2312" w:cs="Times New Roman"/>
          <w:sz w:val="32"/>
          <w:szCs w:val="32"/>
        </w:rPr>
        <w:t>察院</w:t>
      </w:r>
      <w:r>
        <w:rPr>
          <w:rFonts w:hint="default" w:ascii="Times New Roman" w:hAnsi="Times New Roman" w:eastAsia="仿宋_GB2312" w:cs="Times New Roman"/>
          <w:sz w:val="32"/>
          <w:szCs w:val="32"/>
          <w:lang w:val="en-US" w:eastAsia="zh-CN"/>
        </w:rPr>
        <w:t>派员</w:t>
      </w:r>
      <w:r>
        <w:rPr>
          <w:rFonts w:hint="default" w:ascii="Times New Roman" w:hAnsi="Times New Roman" w:eastAsia="仿宋_GB2312" w:cs="Times New Roman"/>
          <w:sz w:val="32"/>
          <w:szCs w:val="32"/>
        </w:rPr>
        <w:t>参加</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开展事故调查工作</w:t>
      </w:r>
      <w:r>
        <w:rPr>
          <w:rFonts w:hint="default" w:ascii="Times New Roman" w:hAnsi="Times New Roman" w:eastAsia="仿宋_GB2312" w:cs="Times New Roman"/>
          <w:sz w:val="32"/>
          <w:szCs w:val="32"/>
          <w:lang w:eastAsia="zh-CN"/>
        </w:rPr>
        <w:t>，并</w:t>
      </w:r>
      <w:r>
        <w:rPr>
          <w:rFonts w:hint="default" w:ascii="Times New Roman" w:hAnsi="Times New Roman" w:eastAsia="仿宋_GB2312" w:cs="Times New Roman"/>
          <w:sz w:val="32"/>
          <w:szCs w:val="32"/>
          <w:lang w:val="en-US" w:eastAsia="zh-CN"/>
        </w:rPr>
        <w:t>及时向地区纪委监委报告事故情况。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事故调查组坚持“科学严谨、依法依规、实事求是、注重实效”和“四不放过”的原则，依照《中华人民共和国安全生产法</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生产安全事故报告和调查处理条例</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u w:val="none"/>
          <w:lang w:val="en-US" w:eastAsia="zh-CN"/>
        </w:rPr>
        <w:t>中华人民共和国建筑法</w:t>
      </w:r>
      <w:r>
        <w:rPr>
          <w:rFonts w:hint="eastAsia" w:ascii="Times New Roman" w:hAnsi="Times New Roman" w:eastAsia="仿宋_GB2312" w:cs="Times New Roman"/>
          <w:sz w:val="32"/>
          <w:szCs w:val="32"/>
          <w:u w:val="none"/>
          <w:lang w:val="en-US" w:eastAsia="zh-CN"/>
        </w:rPr>
        <w:t>》《</w:t>
      </w:r>
      <w:r>
        <w:rPr>
          <w:rFonts w:hint="default" w:ascii="Times New Roman" w:hAnsi="Times New Roman" w:eastAsia="仿宋_GB2312" w:cs="Times New Roman"/>
          <w:sz w:val="32"/>
          <w:szCs w:val="32"/>
          <w:u w:val="none"/>
          <w:lang w:val="en-US" w:eastAsia="zh-CN"/>
        </w:rPr>
        <w:t>建设工程安全生产管理条例》</w:t>
      </w:r>
      <w:r>
        <w:rPr>
          <w:rFonts w:hint="default" w:ascii="Times New Roman" w:hAnsi="Times New Roman" w:eastAsia="仿宋_GB2312" w:cs="Times New Roman"/>
          <w:sz w:val="32"/>
          <w:szCs w:val="32"/>
        </w:rPr>
        <w:t>等</w:t>
      </w:r>
      <w:r>
        <w:rPr>
          <w:rFonts w:hint="eastAsia" w:ascii="Times New Roman" w:hAnsi="Times New Roman" w:eastAsia="仿宋_GB2312" w:cs="Times New Roman"/>
          <w:sz w:val="32"/>
          <w:szCs w:val="32"/>
          <w:lang w:eastAsia="zh-CN"/>
        </w:rPr>
        <w:t>法律法规</w:t>
      </w:r>
      <w:r>
        <w:rPr>
          <w:rFonts w:hint="default" w:ascii="Times New Roman" w:hAnsi="Times New Roman" w:eastAsia="仿宋_GB2312" w:cs="Times New Roman"/>
          <w:sz w:val="32"/>
          <w:szCs w:val="32"/>
          <w:lang w:eastAsia="zh-CN"/>
        </w:rPr>
        <w:t>的</w:t>
      </w:r>
      <w:r>
        <w:rPr>
          <w:rFonts w:hint="default" w:ascii="Times New Roman" w:hAnsi="Times New Roman" w:eastAsia="仿宋_GB2312" w:cs="Times New Roman"/>
          <w:sz w:val="32"/>
          <w:szCs w:val="32"/>
        </w:rPr>
        <w:t>规定，通过现场勘查、资料调取、人员询问、</w:t>
      </w:r>
      <w:r>
        <w:rPr>
          <w:rFonts w:hint="default" w:ascii="Times New Roman" w:hAnsi="Times New Roman" w:eastAsia="仿宋_GB2312" w:cs="Times New Roman"/>
          <w:sz w:val="32"/>
          <w:szCs w:val="32"/>
          <w:lang w:val="en-US" w:eastAsia="zh-CN"/>
        </w:rPr>
        <w:t>技术分</w:t>
      </w:r>
      <w:r>
        <w:rPr>
          <w:rFonts w:hint="default" w:ascii="Times New Roman" w:hAnsi="Times New Roman" w:eastAsia="仿宋_GB2312" w:cs="Times New Roman"/>
          <w:sz w:val="32"/>
          <w:szCs w:val="32"/>
        </w:rPr>
        <w:t>析等方式，查明了事故发生的经过、原因、人员伤亡和直接经济损失情况，认定了事故性质和责任，提出了对有关责任单位和责任人员的处理建议，并针对事故原因及暴露出的突出问题，提出了事故防范措施建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一、事故基本情况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w:t>
      </w:r>
      <w:r>
        <w:rPr>
          <w:rFonts w:hint="default" w:ascii="Times New Roman" w:hAnsi="Times New Roman" w:eastAsia="楷体_GB2312" w:cs="Times New Roman"/>
          <w:sz w:val="32"/>
          <w:szCs w:val="32"/>
          <w:lang w:eastAsia="zh-CN"/>
        </w:rPr>
        <w:t>一</w:t>
      </w:r>
      <w:r>
        <w:rPr>
          <w:rFonts w:hint="default" w:ascii="Times New Roman" w:hAnsi="Times New Roman" w:eastAsia="楷体_GB2312" w:cs="Times New Roman"/>
          <w:sz w:val="32"/>
          <w:szCs w:val="32"/>
        </w:rPr>
        <w:t>）相关单位概况</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lang w:val="en-US" w:eastAsia="zh-CN"/>
        </w:rPr>
      </w:pPr>
      <w:r>
        <w:rPr>
          <w:rFonts w:hint="default" w:ascii="Times New Roman" w:hAnsi="Times New Roman" w:eastAsia="仿宋_GB2312" w:cs="Times New Roman"/>
          <w:b/>
          <w:bCs/>
          <w:sz w:val="32"/>
          <w:szCs w:val="32"/>
          <w:lang w:val="en-US" w:eastAsia="zh-CN"/>
        </w:rPr>
        <w:t>1.建设单位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青河县住房和城乡建设局，正科级单位，法定代表人：叶斯波力·热皮克；注册地：新疆阿勒泰地区青河县友好北路18号；机构性质：机关；统一社会信用代码：11654325K4593884XK。</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lang w:val="en-US" w:eastAsia="zh-CN"/>
        </w:rPr>
      </w:pPr>
      <w:r>
        <w:rPr>
          <w:rFonts w:hint="default" w:ascii="Times New Roman" w:hAnsi="Times New Roman" w:eastAsia="仿宋_GB2312" w:cs="Times New Roman"/>
          <w:b/>
          <w:bCs/>
          <w:sz w:val="32"/>
          <w:szCs w:val="32"/>
          <w:lang w:val="en-US" w:eastAsia="zh-CN"/>
        </w:rPr>
        <w:t>2.总承包单位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江苏华实市政建设集团有限公司，成立于2001年6月21日，注册资本：18080万元；法定代表人：张高峰；注册地：江苏省盐城市滨海县海滨大道碧水绿都商办楼901-902室；企业类型：有限公司；统一社会信用代码：91320922731159330L；资质类别及等级：建筑工程施工总承包贰级、桥梁工程专业承包叁级。许可证编号：（苏）JZ安许证字（2005）090328；许可范围：建筑施工；有效期：2020年8月16日至2023年8月15日。</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lang w:val="en-US" w:eastAsia="zh-CN"/>
        </w:rPr>
      </w:pPr>
      <w:r>
        <w:rPr>
          <w:rFonts w:hint="default" w:ascii="Times New Roman" w:hAnsi="Times New Roman" w:eastAsia="仿宋_GB2312" w:cs="Times New Roman"/>
          <w:b/>
          <w:bCs/>
          <w:sz w:val="32"/>
          <w:szCs w:val="32"/>
          <w:lang w:val="en-US" w:eastAsia="zh-CN"/>
        </w:rPr>
        <w:t>3.设计单位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新疆新时代城乡设计研究院有限公司，成立于2017年11月22日，注册资本：600万元；法定代表人：</w:t>
      </w:r>
      <w:r>
        <w:rPr>
          <w:rFonts w:hint="default" w:ascii="Times New Roman" w:hAnsi="Times New Roman" w:eastAsia="仿宋_GB2312" w:cs="Times New Roman"/>
          <w:sz w:val="32"/>
          <w:szCs w:val="32"/>
          <w:lang w:val="en-US" w:eastAsia="zh-CN"/>
        </w:rPr>
        <w:fldChar w:fldCharType="begin"/>
      </w:r>
      <w:r>
        <w:rPr>
          <w:rFonts w:hint="default" w:ascii="Times New Roman" w:hAnsi="Times New Roman" w:eastAsia="仿宋_GB2312" w:cs="Times New Roman"/>
          <w:sz w:val="32"/>
          <w:szCs w:val="32"/>
          <w:lang w:val="en-US" w:eastAsia="zh-CN"/>
        </w:rPr>
        <w:instrText xml:space="preserve"> HYPERLINK "https://aiqicha.baidu.com/person?personId=7447ecf1b91efe217d476f69ab89f70e" \t "https://aiqicha.baidu.com/_blank" </w:instrText>
      </w:r>
      <w:r>
        <w:rPr>
          <w:rFonts w:hint="default" w:ascii="Times New Roman" w:hAnsi="Times New Roman" w:eastAsia="仿宋_GB2312" w:cs="Times New Roman"/>
          <w:sz w:val="32"/>
          <w:szCs w:val="32"/>
          <w:lang w:val="en-US" w:eastAsia="zh-CN"/>
        </w:rPr>
        <w:fldChar w:fldCharType="separate"/>
      </w:r>
      <w:r>
        <w:rPr>
          <w:rFonts w:hint="default" w:ascii="Times New Roman" w:hAnsi="Times New Roman" w:eastAsia="仿宋_GB2312" w:cs="Times New Roman"/>
          <w:sz w:val="32"/>
          <w:szCs w:val="32"/>
          <w:lang w:val="en-US" w:eastAsia="zh-CN"/>
        </w:rPr>
        <w:t>杨嗣明</w:t>
      </w:r>
      <w:r>
        <w:rPr>
          <w:rFonts w:hint="default" w:ascii="Times New Roman" w:hAnsi="Times New Roman" w:eastAsia="仿宋_GB2312" w:cs="Times New Roman"/>
          <w:sz w:val="32"/>
          <w:szCs w:val="32"/>
          <w:lang w:val="en-US" w:eastAsia="zh-CN"/>
        </w:rPr>
        <w:fldChar w:fldCharType="end"/>
      </w:r>
      <w:r>
        <w:rPr>
          <w:rFonts w:hint="default" w:ascii="Times New Roman" w:hAnsi="Times New Roman" w:eastAsia="仿宋_GB2312" w:cs="Times New Roman"/>
          <w:sz w:val="32"/>
          <w:szCs w:val="32"/>
          <w:lang w:val="en-US" w:eastAsia="zh-CN"/>
        </w:rPr>
        <w:t>；注册地：新疆乌鲁木齐市天山区新华北路8号红山新世纪大厦A座33楼G1-G5；企业类型：有限公司；统一社会信用代码：91650102MA77QM526M；经营范围：工程勘察设计、城市规划、工程咨询服务、造价咨询、工程项目管理、工程监理、工程招投标、工程技术开发、技术转让、技术咨询、技术服务、工程项目劳务分包业务。</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lang w:val="en-US" w:eastAsia="zh-CN"/>
        </w:rPr>
      </w:pPr>
      <w:r>
        <w:rPr>
          <w:rFonts w:hint="default" w:ascii="Times New Roman" w:hAnsi="Times New Roman" w:eastAsia="仿宋_GB2312" w:cs="Times New Roman"/>
          <w:b/>
          <w:bCs/>
          <w:sz w:val="32"/>
          <w:szCs w:val="32"/>
          <w:lang w:val="en-US" w:eastAsia="zh-CN"/>
        </w:rPr>
        <w:t>4.监理单位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新疆润锦工程管理有限公司，成立于2020年11月11日，注册资本：513万元；法定代表人：李涛；注册地：新疆阿勒泰地区青河县青河镇友好北路56号；企业类型：有限公司；统一社会信用代码：91654323MA78YUNQ39；资质类别：市政公用工程监理丙级、房屋建筑工程监理丙级。</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lang w:val="en-US" w:eastAsia="zh-CN"/>
        </w:rPr>
      </w:pPr>
      <w:r>
        <w:rPr>
          <w:rFonts w:hint="default" w:ascii="Times New Roman" w:hAnsi="Times New Roman" w:eastAsia="仿宋_GB2312" w:cs="Times New Roman"/>
          <w:b/>
          <w:bCs/>
          <w:sz w:val="32"/>
          <w:szCs w:val="32"/>
          <w:lang w:val="en-US" w:eastAsia="zh-CN"/>
        </w:rPr>
        <w:t>5.施工单位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新疆山水鲁建环保科技有限责任公司，成立于2018年11月3日，注册资本：550万元；法定代表人：李海建；注册地：新疆阿勒泰地区阿勒泰市解放路2区馨苑小区2栋一层10室；企业类型：有限责任公司；统一社会信用代码：91654301MA784W4016；经营范围：城乡市容管理、环境保护专用设备销售、环境保护专用设备制造、专用设备修理、环境监测专用仪器仪表销售、污泥处理装备制造、除尘技术装备制造、生活垃圾处理装备销售等。经调查，该项目按投资额（比例）进行利润分配：陈进东占52%、李海建占35%、李永梁占13%。</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阿勒泰地区清风工程机械有限公司，成立于2019年1月3日，注册资本：300万元；法人：徐清风；注册地：新疆阿勒泰地区阿勒泰市北屯西北路宝玉石城一座二层15号；企业类型：有限公司；统一社会信用代码：91654301MA786HN297。该公司与江苏华实市政建设集团有限公司签订建筑机械设备租赁合同。</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lang w:val="en-US" w:eastAsia="zh-CN"/>
        </w:rPr>
      </w:pPr>
      <w:r>
        <w:rPr>
          <w:rFonts w:hint="default" w:ascii="Times New Roman" w:hAnsi="Times New Roman" w:eastAsia="仿宋_GB2312" w:cs="Times New Roman"/>
          <w:b/>
          <w:bCs/>
          <w:sz w:val="32"/>
          <w:szCs w:val="32"/>
          <w:lang w:val="en-US" w:eastAsia="zh-CN"/>
        </w:rPr>
        <w:t>6.运营管理单位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青河县阿魏灌区昌盛物业管理有限公司，成立于2016年9月8日，注册资本：100万元；法定代表人：刘旭；注册地：新疆阿勒泰地区青河县阿格达拉镇天圆南路1号；企业类型：有限公司。2018年10月接手运营污水厂（一期），负责管辖范围内市政污废水收集、处理和排放等设施管理养护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w:t>
      </w:r>
      <w:r>
        <w:rPr>
          <w:rFonts w:hint="default" w:ascii="Times New Roman" w:hAnsi="Times New Roman" w:eastAsia="楷体_GB2312" w:cs="Times New Roman"/>
          <w:sz w:val="32"/>
          <w:szCs w:val="32"/>
          <w:lang w:eastAsia="zh-CN"/>
        </w:rPr>
        <w:t>二</w:t>
      </w:r>
      <w:r>
        <w:rPr>
          <w:rFonts w:hint="default" w:ascii="Times New Roman" w:hAnsi="Times New Roman" w:eastAsia="楷体_GB2312" w:cs="Times New Roman"/>
          <w:sz w:val="32"/>
          <w:szCs w:val="32"/>
        </w:rPr>
        <w:t>）事故项目概况</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lang w:val="en-US" w:eastAsia="zh-CN"/>
        </w:rPr>
      </w:pPr>
      <w:r>
        <w:rPr>
          <w:rFonts w:hint="default" w:ascii="Times New Roman" w:hAnsi="Times New Roman" w:eastAsia="仿宋_GB2312" w:cs="Times New Roman"/>
          <w:b/>
          <w:bCs/>
          <w:sz w:val="32"/>
          <w:szCs w:val="32"/>
          <w:lang w:val="en-US" w:eastAsia="zh-CN"/>
        </w:rPr>
        <w:t>1.污水厂一期基本情况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青河县2016年易地扶贫搬迁工程阿魏灌区污水处理厂建设项目位于青河县阿魏灌区阿格达拉镇西南侧。建设内容：污水处理厂房建设、污水处理设施安装、蓄水池及附属设施建设，总占地面积38950平方米，建筑物面积25779.8平方米，该项目于2016年7月开始施工，2017年8月完工，2018年10月交付运营。</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lang w:val="en-US" w:eastAsia="zh-CN"/>
        </w:rPr>
      </w:pPr>
      <w:r>
        <w:rPr>
          <w:rFonts w:hint="default" w:ascii="Times New Roman" w:hAnsi="Times New Roman" w:eastAsia="仿宋_GB2312" w:cs="Times New Roman"/>
          <w:b/>
          <w:bCs/>
          <w:sz w:val="32"/>
          <w:szCs w:val="32"/>
          <w:lang w:val="en-US" w:eastAsia="zh-CN"/>
        </w:rPr>
        <w:t>2.污水厂二期基本情况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2020年10月22日，青河县发展和改革委员会《关于对青河县阿格达拉镇易地扶贫搬迁污水处理厂改扩建项目的批复》（青发改批〔2020〕115号）确定该项目建设单位为青河县住房和城乡建设局，项目总投资3500万元，资金来源为地方政府债券资金及政府配套资金。项目以公开招投标的方式实施，招投标代理公司为新疆恒达天诚项目管理咨询有限公司。建设内容：阿格达拉镇污水处理厂提标改造，污水处理间1座，中水调节池10万立方米、铺设配套管网28公里。建设地点：青河县阿格达拉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sz w:val="32"/>
          <w:szCs w:val="32"/>
          <w:u w:val="single"/>
          <w:lang w:val="en-US" w:eastAsia="zh-CN"/>
        </w:rPr>
      </w:pPr>
      <w:r>
        <w:rPr>
          <w:rFonts w:hint="default" w:ascii="Times New Roman" w:hAnsi="Times New Roman" w:eastAsia="仿宋_GB2312" w:cs="Times New Roman"/>
          <w:sz w:val="32"/>
          <w:szCs w:val="32"/>
          <w:lang w:val="en-US" w:eastAsia="zh-CN"/>
        </w:rPr>
        <w:t>2021年7月19日，青河县住房和城乡建设局与江苏华实市政建设集团有限公司（联合体新疆新时代城乡设计研究院有限公司）通过招标并签订合同，合同编号：CF-2020-0215，项目采取（EPC模式）总承包模式，合同内容：青河县阿格达拉镇易地扶贫搬迁污水处理厂改扩建项目，扩建污水处理间1座，并购置相关设备及建设相关附属设施，建设配套管网。合同工期：计划竣工日期：2021年8月24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2021年7月以来，总承包单位江苏华实市政建设集团有限公司与新疆山水鲁建环保科技有限责任公司签订了青河县阿格达拉镇易地扶贫搬迁污水处理厂改扩建项目（EPC模式）一体化污水处理设备采购合同2份，其中，合同编号：GX2021082，产品名称：一体化污水处理设备，合同价268.32万元；合同编号：G2021171，产品名称：保温无缝管，合同价55万元。2022年2月，总承包单位江苏华实市政建设集团有限公司按照要求，对阿格达拉镇污水处理厂所需设备进行招标，2022年3月17日下发中标通知书</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ZD2022-006</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中标单位：新疆山水鲁建环保科技有限责任公司，中标工程范围：货物采购及安装，中标工程价格：1551.68308万元，至今未签订合同书。新疆山水鲁建环保科技有限责任公司与总承包单位口头约定计提3%管理费和企业所得税，具体项目由其实施（项目负责人：秦建飞）。</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2021年7月28日，该项目开工以来，均由新疆山水鲁建环保科技有限责任公司安排人员组织施工。</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lang w:val="en-US" w:eastAsia="zh-CN"/>
        </w:rPr>
      </w:pPr>
      <w:r>
        <w:rPr>
          <w:rFonts w:hint="default" w:ascii="Times New Roman" w:hAnsi="Times New Roman" w:eastAsia="仿宋_GB2312" w:cs="Times New Roman"/>
          <w:b/>
          <w:bCs/>
          <w:sz w:val="32"/>
          <w:szCs w:val="32"/>
          <w:lang w:val="en-US" w:eastAsia="zh-CN"/>
        </w:rPr>
        <w:t>3.污水处理工艺情况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青河县阿格达拉镇易地扶贫搬迁污水处理厂改扩建项目工</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艺：镇区生活污水经过污水管网收集，排污至污水处理厂格栅间内，生活污水经过粗格栅过滤较大固体污染物后，进入集水井中，集水井中设置三台提升泵站，由泵站加压泵至调节池内，调节池内设有细格栅进一步过滤污水中固体污染物，调节池主要作用为调节不同时段水量变化，使后续污水处理单元进水均匀，调节池出来的污水进入MBR设备间（冬季先接入换热站，经换热器加</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温后进入MBR设备间），MBR设备间做为污水处理厂主要生化处理单位，经设备间处理后的污水可达到设计排放标准（一级A标准），污水经MBR一体化设备间处理，可分为达标的中水和剩余的污泥，达标后的中水进入消毒池，消毒完成后流向中水池另做他用。剩余污泥进入污泥脱水间，经过脱水处理使污泥含水率达到垃圾填埋场入场要求后，由污泥车运送至填埋场填埋。</w:t>
      </w:r>
    </w:p>
    <w:p>
      <w:pPr>
        <w:pStyle w:val="2"/>
        <w:rPr>
          <w:rFonts w:hint="default" w:ascii="Times New Roman" w:hAnsi="Times New Roman" w:eastAsia="仿宋_GB2312" w:cs="Times New Roman"/>
          <w:sz w:val="32"/>
          <w:szCs w:val="32"/>
          <w:lang w:val="en-US" w:eastAsia="zh-CN"/>
        </w:rPr>
      </w:pPr>
    </w:p>
    <w:p>
      <w:pPr>
        <w:pStyle w:val="2"/>
        <w:rPr>
          <w:rFonts w:hint="default" w:ascii="Times New Roman" w:hAnsi="Times New Roman" w:eastAsia="仿宋_GB2312" w:cs="Times New Roman"/>
          <w:sz w:val="32"/>
          <w:szCs w:val="32"/>
          <w:lang w:val="en-US" w:eastAsia="zh-CN"/>
        </w:rPr>
      </w:pPr>
    </w:p>
    <w:p>
      <w:pPr>
        <w:pStyle w:val="2"/>
        <w:rPr>
          <w:rFonts w:hint="default" w:ascii="Times New Roman" w:hAnsi="Times New Roman" w:eastAsia="仿宋_GB2312" w:cs="Times New Roman"/>
          <w:sz w:val="32"/>
          <w:szCs w:val="32"/>
          <w:lang w:val="en-US" w:eastAsia="zh-CN"/>
        </w:rPr>
      </w:pPr>
    </w:p>
    <w:p>
      <w:pPr>
        <w:pStyle w:val="2"/>
        <w:rPr>
          <w:rFonts w:hint="default" w:ascii="Times New Roman" w:hAnsi="Times New Roman" w:eastAsia="仿宋_GB2312" w:cs="Times New Roman"/>
          <w:sz w:val="32"/>
          <w:szCs w:val="32"/>
          <w:lang w:val="en-US" w:eastAsia="zh-CN"/>
        </w:rPr>
      </w:pPr>
    </w:p>
    <w:p>
      <w:pPr>
        <w:pStyle w:val="2"/>
        <w:rPr>
          <w:rFonts w:hint="default" w:ascii="Times New Roman" w:hAnsi="Times New Roman" w:eastAsia="仿宋_GB2312" w:cs="Times New Roman"/>
          <w:sz w:val="32"/>
          <w:szCs w:val="32"/>
          <w:lang w:val="en-US" w:eastAsia="zh-CN"/>
        </w:rPr>
      </w:pPr>
    </w:p>
    <w:p>
      <w:pPr>
        <w:pStyle w:val="2"/>
        <w:rPr>
          <w:rFonts w:hint="default" w:ascii="Times New Roman" w:hAnsi="Times New Roman" w:eastAsia="仿宋_GB2312" w:cs="Times New Roman"/>
          <w:sz w:val="32"/>
          <w:szCs w:val="32"/>
          <w:lang w:val="en-US" w:eastAsia="zh-CN"/>
        </w:rPr>
      </w:pPr>
    </w:p>
    <w:p>
      <w:pPr>
        <w:pStyle w:val="2"/>
        <w:rPr>
          <w:rFonts w:hint="default" w:ascii="Times New Roman" w:hAnsi="Times New Roman" w:eastAsia="仿宋_GB2312" w:cs="Times New Roman"/>
          <w:sz w:val="32"/>
          <w:szCs w:val="32"/>
          <w:lang w:val="en-US" w:eastAsia="zh-CN"/>
        </w:rPr>
      </w:pPr>
    </w:p>
    <w:p>
      <w:pPr>
        <w:rPr>
          <w:rFonts w:hint="default" w:ascii="Times New Roman" w:hAnsi="Times New Roman" w:cs="Times New Roman"/>
          <w:lang w:val="en-US" w:eastAsia="zh-CN"/>
        </w:rPr>
      </w:pPr>
      <w:r>
        <w:rPr>
          <w:rFonts w:hint="default" w:ascii="Times New Roman" w:hAnsi="Times New Roman" w:eastAsia="仿宋_GB2312" w:cs="Times New Roman"/>
          <w:sz w:val="32"/>
          <w:szCs w:val="32"/>
          <w:lang w:val="en-US" w:eastAsia="zh-CN"/>
        </w:rPr>
        <w:drawing>
          <wp:inline distT="0" distB="0" distL="114300" distR="114300">
            <wp:extent cx="7019925" cy="5377815"/>
            <wp:effectExtent l="0" t="0" r="13335" b="9525"/>
            <wp:docPr id="3" name="图片 3" descr="一期工艺剖面图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一期工艺剖面图_00"/>
                    <pic:cNvPicPr>
                      <a:picLocks noChangeAspect="1"/>
                    </pic:cNvPicPr>
                  </pic:nvPicPr>
                  <pic:blipFill>
                    <a:blip r:embed="rId6"/>
                    <a:stretch>
                      <a:fillRect/>
                    </a:stretch>
                  </pic:blipFill>
                  <pic:spPr>
                    <a:xfrm rot="16200000">
                      <a:off x="0" y="0"/>
                      <a:ext cx="7019925" cy="5377815"/>
                    </a:xfrm>
                    <a:prstGeom prst="rect">
                      <a:avLst/>
                    </a:prstGeom>
                  </pic:spPr>
                </pic:pic>
              </a:graphicData>
            </a:graphic>
          </wp:inline>
        </w:drawing>
      </w:r>
    </w:p>
    <w:p>
      <w:pPr>
        <w:pStyle w:val="15"/>
        <w:jc w:val="center"/>
        <w:rPr>
          <w:rFonts w:hint="default" w:ascii="Times New Roman" w:hAnsi="Times New Roman" w:cs="Times New Roman"/>
          <w:lang w:val="en-US" w:eastAsia="zh-CN"/>
        </w:rPr>
      </w:pPr>
      <w:r>
        <w:rPr>
          <w:rFonts w:hint="default" w:ascii="Times New Roman" w:hAnsi="Times New Roman" w:cs="Times New Roman" w:eastAsiaTheme="minorEastAsia"/>
          <w:sz w:val="28"/>
          <w:szCs w:val="28"/>
          <w:lang w:val="en-US" w:eastAsia="zh-CN"/>
        </w:rPr>
        <w:t>图1 一期工艺剖面图</w:t>
      </w:r>
    </w:p>
    <w:p>
      <w:pPr>
        <w:pStyle w:val="15"/>
        <w:rPr>
          <w:rFonts w:hint="default" w:ascii="Times New Roman" w:hAnsi="Times New Roman" w:cs="Times New Roman"/>
          <w:lang w:val="en-US" w:eastAsia="zh-CN"/>
        </w:rPr>
      </w:pPr>
      <w:r>
        <w:rPr>
          <w:rFonts w:hint="default" w:ascii="Times New Roman" w:hAnsi="Times New Roman" w:cs="Times New Roman"/>
          <w:lang w:val="en-US" w:eastAsia="zh-CN"/>
        </w:rPr>
        <w:drawing>
          <wp:inline distT="0" distB="0" distL="114300" distR="114300">
            <wp:extent cx="7440295" cy="5525770"/>
            <wp:effectExtent l="0" t="0" r="17780" b="8255"/>
            <wp:docPr id="5" name="图片 5"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1"/>
                    <pic:cNvPicPr>
                      <a:picLocks noChangeAspect="1"/>
                    </pic:cNvPicPr>
                  </pic:nvPicPr>
                  <pic:blipFill>
                    <a:blip r:embed="rId7"/>
                    <a:stretch>
                      <a:fillRect/>
                    </a:stretch>
                  </pic:blipFill>
                  <pic:spPr>
                    <a:xfrm rot="16200000">
                      <a:off x="0" y="0"/>
                      <a:ext cx="7440295" cy="5525770"/>
                    </a:xfrm>
                    <a:prstGeom prst="rect">
                      <a:avLst/>
                    </a:prstGeom>
                  </pic:spPr>
                </pic:pic>
              </a:graphicData>
            </a:graphic>
          </wp:inline>
        </w:drawing>
      </w:r>
    </w:p>
    <w:p>
      <w:pPr>
        <w:rPr>
          <w:rFonts w:hint="default" w:ascii="Times New Roman" w:hAnsi="Times New Roman" w:cs="Times New Roman"/>
          <w:lang w:val="en-US" w:eastAsia="zh-CN"/>
        </w:rPr>
      </w:pPr>
    </w:p>
    <w:p>
      <w:pPr>
        <w:pStyle w:val="15"/>
        <w:jc w:val="center"/>
        <w:rPr>
          <w:rFonts w:hint="default" w:ascii="Times New Roman" w:hAnsi="Times New Roman" w:cs="Times New Roman" w:eastAsiaTheme="minorEastAsia"/>
          <w:sz w:val="28"/>
          <w:szCs w:val="28"/>
          <w:lang w:val="en-US" w:eastAsia="zh-CN"/>
        </w:rPr>
      </w:pPr>
      <w:r>
        <w:rPr>
          <w:rFonts w:hint="default" w:ascii="Times New Roman" w:hAnsi="Times New Roman" w:cs="Times New Roman" w:eastAsiaTheme="minorEastAsia"/>
          <w:sz w:val="28"/>
          <w:szCs w:val="28"/>
          <w:lang w:val="en-US" w:eastAsia="zh-CN"/>
        </w:rPr>
        <w:t>图2 二期工艺剖面图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val="en-US" w:eastAsia="zh-CN"/>
        </w:rPr>
        <w:t>（三）相关管理情况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u w:val="none"/>
          <w:lang w:val="en-US" w:eastAsia="zh-CN"/>
        </w:rPr>
      </w:pPr>
      <w:r>
        <w:rPr>
          <w:rFonts w:hint="default" w:ascii="Times New Roman" w:hAnsi="Times New Roman" w:eastAsia="仿宋_GB2312" w:cs="Times New Roman"/>
          <w:sz w:val="32"/>
          <w:szCs w:val="32"/>
          <w:lang w:val="en-US" w:eastAsia="zh-CN"/>
        </w:rPr>
        <w:t>2021年7月28日开工以来，该项目未办理用地手续和施工许可证。总承包单位江苏华实市政建设集团有限公司的总承包项目经理、施工项目经理、技术员、安全员等相关人员至事故发生</w:t>
      </w:r>
      <w:r>
        <w:rPr>
          <w:rFonts w:hint="default" w:ascii="Times New Roman" w:hAnsi="Times New Roman" w:eastAsia="仿宋_GB2312" w:cs="Times New Roman"/>
          <w:sz w:val="32"/>
          <w:szCs w:val="32"/>
          <w:u w:val="none"/>
          <w:lang w:val="en-US" w:eastAsia="zh-CN"/>
        </w:rPr>
        <w:t>之日未到青河县阿格达拉镇易地扶贫搬迁污水处理厂改扩建项</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u w:val="none"/>
          <w:lang w:val="en-US" w:eastAsia="zh-CN"/>
        </w:rPr>
      </w:pPr>
      <w:r>
        <w:rPr>
          <w:rFonts w:hint="default" w:ascii="Times New Roman" w:hAnsi="Times New Roman" w:eastAsia="仿宋_GB2312" w:cs="Times New Roman"/>
          <w:sz w:val="32"/>
          <w:szCs w:val="32"/>
          <w:u w:val="none"/>
          <w:lang w:val="en-US" w:eastAsia="zh-CN"/>
        </w:rPr>
        <w:t>目施工现场，该项目转包。</w:t>
      </w:r>
      <w:r>
        <w:rPr>
          <w:rStyle w:val="14"/>
          <w:rFonts w:hint="default" w:ascii="Times New Roman" w:hAnsi="Times New Roman" w:eastAsia="仿宋_GB2312" w:cs="Times New Roman"/>
          <w:sz w:val="32"/>
          <w:szCs w:val="32"/>
          <w:u w:val="none"/>
          <w:lang w:val="en-US" w:eastAsia="zh-CN"/>
        </w:rPr>
        <w:t>[</w:t>
      </w:r>
      <w:r>
        <w:rPr>
          <w:rStyle w:val="14"/>
          <w:rFonts w:hint="default" w:ascii="Times New Roman" w:hAnsi="Times New Roman" w:eastAsia="仿宋_GB2312" w:cs="Times New Roman"/>
          <w:sz w:val="32"/>
          <w:szCs w:val="32"/>
          <w:u w:val="none"/>
          <w:lang w:val="en-US" w:eastAsia="zh-CN"/>
        </w:rPr>
        <w:footnoteReference w:id="0"/>
      </w:r>
      <w:r>
        <w:rPr>
          <w:rStyle w:val="14"/>
          <w:rFonts w:hint="default" w:ascii="Times New Roman" w:hAnsi="Times New Roman" w:eastAsia="仿宋_GB2312" w:cs="Times New Roman"/>
          <w:sz w:val="32"/>
          <w:szCs w:val="32"/>
          <w:u w:val="none"/>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2021年11月20日，新疆山水鲁建环保科技有限责任公司将阿格达拉污水厂溢流管道挖坏，拆除了排污设备，污水采取由集水井用水泵直接抽至中水库直排的方式排放。2021年11月24日，青河县阿魏灌区昌盛物业管理有限公司向阿格达拉镇人民政府报告污水厂管道被施工单位挖坏的问题。2021年12月3日，青河县阿魏灌区昌盛物业管理有限公司与施工单位口头约定，各</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 xml:space="preserve">自维护自己的水泵，电费由青河县阿魏灌区昌盛物业管理有限公司承担。冬季由青河县阿魏灌区昌盛物业管理有限公司安排两人负责管理（到2022年5月3日，留下一人看水泵，新疆山水鲁建环保科技有限责任公司安排王继龙负责水泵日常维护工作）。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2022年2月17日，因阿魏灌区污水处理厂建设项目污水处理设施未运行，生活污水直排污水厂北侧中水库，阿勒泰地区生</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态环境局青河县分局向青河县阿魏灌区昌盛物业管理有限公司下达责令改正违法行为决定书（阿青环改字〔2022〕8号）。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cs="Times New Roman"/>
          <w:lang w:val="en-US" w:eastAsia="zh-CN"/>
        </w:rPr>
      </w:pPr>
      <w:r>
        <w:rPr>
          <w:rFonts w:hint="default" w:ascii="Times New Roman" w:hAnsi="Times New Roman" w:eastAsia="仿宋_GB2312" w:cs="Times New Roman"/>
          <w:sz w:val="32"/>
          <w:szCs w:val="32"/>
          <w:lang w:val="en-US" w:eastAsia="zh-CN"/>
        </w:rPr>
        <w:t>2022年3月20日，青河县政府组织住房和城乡建设局、监理方等人员到污水处理厂检查工作。要求该项目在6月30日前完成项目竣工验收、资料备案、环保测评、投入运营等工作。要求加快项目土地手续和施工许可证办理；要求施工单位要积极做好计划、人员安排、工期安排等工作；施工单位倒排工期，监理单位严格按照时间节点进行监督管理，督促施工单位积极落实；整改施工现场管理混乱现象；尽快恢复一期项目的污水处理能力</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等工作。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2022年4月24日，监理方下发监理工程师通知单及当日的工地例会纪要，要求整改施工单位管理人员不到岗的问题；2022年4月26日下发监理工程师通知单，要求整改施工项目部管理者不到岗，安全员、质检员未配备等问题，至事发时未整改。6月16日李涛总监理工程师出差，程东升监理员现场监理，施工单位未向监理方提需加班工作，程东升于2022年6月16日19时50分左右下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2022年5月11日，青河县安全生产执法监察大队联合住房和城乡建设局相关人员在检查阿格达拉镇污水处理施工现场时发现众多隐患问题，青河县安全生产委员会办公室向青河县住房和城乡建设局下发工作提示单〔2022〕第5号，要求全县所有施工工地必须要有安全负责人、安全员，特种工作业人员必须持证上岗，按要求规范施工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2022年5月25日，青河县安全生产委员会办公室印发《关于转发地区</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关于开展有限空间作业安全管理专项检查防范中毒和窒息事故的紧急通知</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的通知》，督促青河县安委会成员单位及相关企业开展有限空间作业安全管理专项检查。青河县住房和城乡建设局未对该项目开展有限空间作业安全管理专项检查。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2022年6月16日，现场施工单位在没有开展员工安全生产教育培训工作，未办理有限空间作业审批手续，未配备救援器材、设备等情况下，在集水井内违章作业并盲目施救，造成事故扩大。</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w:t>
      </w:r>
      <w:r>
        <w:rPr>
          <w:rFonts w:hint="default" w:ascii="Times New Roman" w:hAnsi="Times New Roman" w:eastAsia="楷体_GB2312" w:cs="Times New Roman"/>
          <w:sz w:val="32"/>
          <w:szCs w:val="32"/>
          <w:lang w:eastAsia="zh-CN"/>
        </w:rPr>
        <w:t>四</w:t>
      </w:r>
      <w:r>
        <w:rPr>
          <w:rFonts w:hint="default" w:ascii="Times New Roman" w:hAnsi="Times New Roman" w:eastAsia="楷体_GB2312" w:cs="Times New Roman"/>
          <w:sz w:val="32"/>
          <w:szCs w:val="32"/>
        </w:rPr>
        <w:t>）事故现场情况</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kern w:val="2"/>
          <w:sz w:val="32"/>
          <w:szCs w:val="32"/>
          <w:lang w:val="en-US" w:eastAsia="zh-CN" w:bidi="ar-SA"/>
        </w:rPr>
      </w:pPr>
      <w:r>
        <w:rPr>
          <w:rFonts w:hint="default" w:ascii="Times New Roman" w:hAnsi="Times New Roman" w:eastAsia="仿宋_GB2312" w:cs="Times New Roman"/>
          <w:b/>
          <w:bCs/>
          <w:sz w:val="32"/>
          <w:szCs w:val="32"/>
          <w:lang w:val="en-US" w:eastAsia="zh-CN"/>
        </w:rPr>
        <w:t>1.</w:t>
      </w:r>
      <w:r>
        <w:rPr>
          <w:rFonts w:hint="default" w:ascii="Times New Roman" w:hAnsi="Times New Roman" w:eastAsia="仿宋_GB2312" w:cs="Times New Roman"/>
          <w:b/>
          <w:bCs/>
          <w:kern w:val="2"/>
          <w:sz w:val="32"/>
          <w:szCs w:val="32"/>
          <w:lang w:val="en-US" w:eastAsia="zh-CN" w:bidi="ar-SA"/>
        </w:rPr>
        <w:t>集水井现场情况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集水井（一期建设）为宽5.7m、长6.45m、深6.9m、其中地面以上0.3m，地面以下6.6m。井内设爬梯，敞开式，井上有树脂格栅。2022年6月16日上午，施工方将集水井内的两台水泵移到集水井前方的污水检查井进行抽水，并用黑色气囊堵塞集水井进水口处（在事故现场有一个黑色气囊），截流进入集水井的污水，现场可见井口上方有一台风机，集水井前方有一台气泵。</w:t>
      </w:r>
    </w:p>
    <w:p>
      <w:pPr>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drawing>
          <wp:inline distT="0" distB="0" distL="114300" distR="114300">
            <wp:extent cx="7086600" cy="5677535"/>
            <wp:effectExtent l="0" t="0" r="18415" b="0"/>
            <wp:docPr id="2" name="图片 2" descr="集水井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集水井_00"/>
                    <pic:cNvPicPr>
                      <a:picLocks noChangeAspect="1"/>
                    </pic:cNvPicPr>
                  </pic:nvPicPr>
                  <pic:blipFill>
                    <a:blip r:embed="rId8"/>
                    <a:stretch>
                      <a:fillRect/>
                    </a:stretch>
                  </pic:blipFill>
                  <pic:spPr>
                    <a:xfrm rot="5400000">
                      <a:off x="0" y="0"/>
                      <a:ext cx="7086600" cy="5677535"/>
                    </a:xfrm>
                    <a:prstGeom prst="rect">
                      <a:avLst/>
                    </a:prstGeom>
                  </pic:spPr>
                </pic:pic>
              </a:graphicData>
            </a:graphic>
          </wp:inline>
        </w:drawing>
      </w:r>
    </w:p>
    <w:p>
      <w:pPr>
        <w:pStyle w:val="15"/>
        <w:jc w:val="center"/>
        <w:rPr>
          <w:rFonts w:hint="default" w:ascii="Times New Roman" w:hAnsi="Times New Roman" w:cs="Times New Roman" w:eastAsiaTheme="minorEastAsia"/>
          <w:sz w:val="28"/>
          <w:szCs w:val="28"/>
          <w:lang w:val="en-US" w:eastAsia="zh-CN"/>
        </w:rPr>
      </w:pPr>
      <w:r>
        <w:rPr>
          <w:rFonts w:hint="default" w:ascii="Times New Roman" w:hAnsi="Times New Roman" w:cs="Times New Roman" w:eastAsiaTheme="minorEastAsia"/>
          <w:sz w:val="28"/>
          <w:szCs w:val="28"/>
          <w:lang w:val="en-US" w:eastAsia="zh-CN"/>
        </w:rPr>
        <w:t>图3 事故发生现场示意图</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kern w:val="2"/>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kern w:val="2"/>
          <w:sz w:val="32"/>
          <w:szCs w:val="32"/>
          <w:lang w:val="en-US" w:eastAsia="zh-CN" w:bidi="ar-SA"/>
        </w:rPr>
      </w:pPr>
      <w:r>
        <w:rPr>
          <w:rFonts w:hint="default" w:ascii="Times New Roman" w:hAnsi="Times New Roman" w:eastAsia="仿宋_GB2312" w:cs="Times New Roman"/>
          <w:b/>
          <w:bCs/>
          <w:kern w:val="2"/>
          <w:sz w:val="32"/>
          <w:szCs w:val="32"/>
          <w:lang w:val="en-US" w:eastAsia="zh-CN" w:bidi="ar-SA"/>
        </w:rPr>
        <w:t>2.相关人员情况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（1）秦建飞（死者），男，汉族，身份证号：320683198909211219，家庭住址</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江苏省通州市二甲镇进东村四十五组27号，新疆山水鲁建环保科技有限责任公司阿格达拉镇污水处理厂改扩建项目负责人。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（2）王继龙（死者），男，汉族</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身份证号：370304197408074415，家庭住址</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山东省淄博市博山区石马镇蛟石路转山二巷13号，新疆山水鲁建环保科技有限责任公司阿格达拉镇污水处理厂改扩建项目工人。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（3）朱生亮（死者），男，汉族，身份证号：62230119850706377X，家庭住址：北屯市188团4连100栋105号，阿勒泰地区清风工程机械有限公司工作人员。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（4）加纳提·胡尔曼汗，男，哈萨克族，身份证号：654325198005100356，家庭住址：青河县阿尕什敖包乡库木喀仁村85号，新疆山水鲁建环保科技有限责任公司阿格达拉镇污水处理厂改扩建项目临时工。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（5）李永梁（伤者），男，汉族，身份证号：371423199110154118，家庭住址：山东省庆云县徐园子乡邢家村046号，新疆山水鲁建环保科技有限责任公司副总经理。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cs="Times New Roman"/>
          <w:lang w:val="en-US" w:eastAsia="zh-CN"/>
        </w:rPr>
      </w:pPr>
      <w:r>
        <w:rPr>
          <w:rFonts w:hint="eastAsia" w:ascii="Times New Roman" w:hAnsi="Times New Roman" w:eastAsia="仿宋_GB2312" w:cs="Times New Roman"/>
          <w:sz w:val="32"/>
          <w:szCs w:val="32"/>
          <w:lang w:val="en-US" w:eastAsia="zh-CN"/>
        </w:rPr>
        <w:t>（6）</w:t>
      </w:r>
      <w:r>
        <w:rPr>
          <w:rFonts w:hint="default" w:ascii="Times New Roman" w:hAnsi="Times New Roman" w:eastAsia="仿宋_GB2312" w:cs="Times New Roman"/>
          <w:sz w:val="32"/>
          <w:szCs w:val="32"/>
          <w:lang w:val="en-US" w:eastAsia="zh-CN"/>
        </w:rPr>
        <w:t>姜永师，男，汉族，身份证号：370728197211086837，家庭住址：山东潍坊市诸城市林家村镇辛庄村，新疆山水鲁建环</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保科技有限责任公司阿格达拉镇污水处理厂改扩建项目设备安装技术员。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（7）张高峰，男，汉族，中共党员，身份证号：32092219730702903X，家庭住址：南京市建邺区江东中路265号，江苏华实市政建设集团有限公司法定代表人、总经理。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8）顾利珍，女，汉族，中共党员，身份证号：32092219730805902X，家庭住址：江苏省滨海县东坎镇新建南路金厦广场53幢401室，江苏华实市政建设集团有限公司职工，该项目总承包项目经理。建造师注册证（一级），证书编号</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00284492，专业类别</w:t>
      </w:r>
      <w:r>
        <w:rPr>
          <w:rFonts w:hint="eastAsia" w:ascii="Times New Roman" w:hAnsi="Times New Roman" w:eastAsia="仿宋_GB2312" w:cs="Times New Roman"/>
          <w:sz w:val="32"/>
          <w:szCs w:val="32"/>
          <w:lang w:val="en" w:eastAsia="zh-CN"/>
        </w:rPr>
        <w:t>：</w:t>
      </w:r>
      <w:r>
        <w:rPr>
          <w:rFonts w:hint="default" w:ascii="Times New Roman" w:hAnsi="Times New Roman" w:eastAsia="仿宋_GB2312" w:cs="Times New Roman"/>
          <w:sz w:val="32"/>
          <w:szCs w:val="32"/>
          <w:lang w:val="en-US" w:eastAsia="zh-CN"/>
        </w:rPr>
        <w:t>市政公用工程；注册编号：苏1322012201203294。</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lang w:val="en" w:eastAsia="zh-CN"/>
        </w:rPr>
      </w:pPr>
      <w:r>
        <w:rPr>
          <w:rFonts w:hint="default" w:ascii="Times New Roman" w:hAnsi="Times New Roman" w:eastAsia="仿宋_GB2312" w:cs="Times New Roman"/>
          <w:sz w:val="32"/>
          <w:szCs w:val="32"/>
          <w:lang w:val="en-US" w:eastAsia="zh-CN"/>
        </w:rPr>
        <w:t>（9）王艳，女，汉族，中共党员，身份证号：320922197410259028，家庭住址：江苏省滨海县中央花园20号楼801室，江苏华实市政建设集团有限公司职工，该项目施工项目经理。建造师注册证（一级），证书编号</w:t>
      </w:r>
      <w:r>
        <w:rPr>
          <w:rFonts w:hint="eastAsia" w:ascii="Times New Roman" w:hAnsi="Times New Roman" w:eastAsia="仿宋_GB2312" w:cs="Times New Roman"/>
          <w:sz w:val="32"/>
          <w:szCs w:val="32"/>
          <w:lang w:val="en" w:eastAsia="zh-CN"/>
        </w:rPr>
        <w:t>：</w:t>
      </w:r>
      <w:r>
        <w:rPr>
          <w:rFonts w:hint="default" w:ascii="Times New Roman" w:hAnsi="Times New Roman" w:eastAsia="仿宋_GB2312" w:cs="Times New Roman"/>
          <w:sz w:val="32"/>
          <w:szCs w:val="32"/>
          <w:lang w:val="en" w:eastAsia="zh-CN"/>
        </w:rPr>
        <w:t>00363032，专业类别</w:t>
      </w:r>
      <w:r>
        <w:rPr>
          <w:rFonts w:hint="eastAsia" w:ascii="Times New Roman" w:hAnsi="Times New Roman" w:eastAsia="仿宋_GB2312" w:cs="Times New Roman"/>
          <w:sz w:val="32"/>
          <w:szCs w:val="32"/>
          <w:lang w:val="en" w:eastAsia="zh-CN"/>
        </w:rPr>
        <w:t>：</w:t>
      </w:r>
      <w:r>
        <w:rPr>
          <w:rFonts w:hint="default" w:ascii="Times New Roman" w:hAnsi="Times New Roman" w:eastAsia="仿宋_GB2312" w:cs="Times New Roman"/>
          <w:sz w:val="32"/>
          <w:szCs w:val="32"/>
          <w:lang w:val="en-US" w:eastAsia="zh-CN"/>
        </w:rPr>
        <w:t>市政公用工程。注册编号：苏1322014201405608。</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10）路正芳，女，汉族，身份证号：320900197508220324，家庭住址：江苏省滨海县中央花园18号楼702室，江苏华实市政建设集团有限公司职工，该项目安全员。建筑施工企业土建类专职安全生产管理人员，安全生产知识考核合格证书，证书编号：苏建安C2（2019）0090067。</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（11）李海建，男，汉族，身份证号：372324198605201518 ， 家庭住址： 山东省滨州市无棣县车王镇李家村212号，新疆山水鲁建环保科技有限责任公司法定代表人、经理。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（12）陈进东，男，汉族，身份证号：654223197211110659，家庭住址：新疆石河子市48小区17栋241号，新疆山水鲁建环保科技有限责任公司合作人员。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13）李涛，男，汉族，身份证号：654323198903050511，家庭住址：新疆福海县解特阿热勒镇林业村115号，新疆润锦工程管理有限公司法定代表人、总监理工程师。注册号：65005025，注册专业：房屋建筑工程，市政公用工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（14）程东升，男，汉族，身份证号：654301199108234916，家庭住址：新疆北屯市融城小区28号楼1单元602室，新疆润锦工程管理有限公司监理员。编号：652001329，专业一：房屋建筑工程，专业二：市政公用工程。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（15）叶斯波力·热皮克，男，哈萨克族，中共党员，身份证号：654325197606190014，家庭住址：新疆青河县青河镇友好南路11巷9号，青河县住房和城乡建设局党组副书记、局长。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（16）范鲁江，男，汉族，中共党员，身份证号：654323198701302311，家庭住址：新疆福海县齐干吉迭乡加朗阿什村47号，青河县住房和城乡建设局副局长。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（17）塔拉甫·拜斯拜，男，哈萨克族，中共党员，身份证号：650103196605153433，家庭住址：新疆青河县青河镇友好北路160号，青河县住房和城乡建设局二级主任科员。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（18）辛森山，男，藏族，中共党员，身份证号：622326198607073438，家庭住址：青河县青龙湖小区4号楼2单元502室，青河县建筑工程质量监督站站长。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（19）阿合买提别克·木塔勒布，男，哈萨克族，中共党员，身份证号：65432519801115051X，家庭住址：青河县青河镇幸福花园小区5号楼1单元202室，青河县阿格达拉镇人民政府副镇长。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val="en-US" w:eastAsia="zh-CN"/>
        </w:rPr>
        <w:t>（五）事故发生时段天气基本情况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青河县阿格达拉镇2022年6月16日16时</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24时，晴间多云，4-5级偏西风，16.7-24.8℃，最大风速12.6m/s，平均气压888.0KPa。</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二、事故发生经过及救援情况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val="en-US" w:eastAsia="zh-CN"/>
        </w:rPr>
        <w:t>（一）事故发生经过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2022年6月10日上午，李永梁（新疆山水鲁建环保科技有限责任公司副总经理）组织马建</w:t>
      </w:r>
      <w:r>
        <w:rPr>
          <w:rFonts w:hint="default" w:ascii="Times New Roman" w:hAnsi="Times New Roman" w:eastAsia="仿宋_GB2312" w:cs="Times New Roman"/>
          <w:b w:val="0"/>
          <w:bCs w:val="0"/>
          <w:sz w:val="32"/>
          <w:szCs w:val="32"/>
          <w:u w:val="none"/>
          <w:lang w:val="en-US" w:eastAsia="zh-CN"/>
        </w:rPr>
        <w:t>（新疆山水鲁建科技环保有限责任</w:t>
      </w:r>
      <w:r>
        <w:rPr>
          <w:rFonts w:hint="default" w:ascii="Times New Roman" w:hAnsi="Times New Roman" w:eastAsia="仿宋_GB2312" w:cs="Times New Roman"/>
          <w:sz w:val="32"/>
          <w:szCs w:val="32"/>
          <w:lang w:val="en-US" w:eastAsia="zh-CN"/>
        </w:rPr>
        <w:t>公司资料员）、姜永师、秦建飞等人商议集水井（集水井是提升污水标高，污水汇集井）与格栅渠（格栅渠内含格栅，格栅为重要的处理设备，也是污水处理的第一步，将污水中的悬浮物等分隔）如何连接施工。李永梁提出由工人从集水井往格栅渠打洞，因未找到水钻工，此事暂时搁置。</w:t>
      </w:r>
    </w:p>
    <w:p>
      <w:pPr>
        <w:pStyle w:val="15"/>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drawing>
          <wp:inline distT="0" distB="0" distL="114300" distR="114300">
            <wp:extent cx="7414260" cy="5248910"/>
            <wp:effectExtent l="0" t="0" r="8890" b="15240"/>
            <wp:docPr id="8" name="图片 8" descr="23ffd8a064ebc628dd24e7fb9092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23ffd8a064ebc628dd24e7fb9092382"/>
                    <pic:cNvPicPr>
                      <a:picLocks noChangeAspect="1"/>
                    </pic:cNvPicPr>
                  </pic:nvPicPr>
                  <pic:blipFill>
                    <a:blip r:embed="rId9"/>
                    <a:stretch>
                      <a:fillRect/>
                    </a:stretch>
                  </pic:blipFill>
                  <pic:spPr>
                    <a:xfrm rot="5400000">
                      <a:off x="0" y="0"/>
                      <a:ext cx="7414260" cy="5248910"/>
                    </a:xfrm>
                    <a:prstGeom prst="rect">
                      <a:avLst/>
                    </a:prstGeom>
                  </pic:spPr>
                </pic:pic>
              </a:graphicData>
            </a:graphic>
          </wp:inline>
        </w:drawing>
      </w:r>
    </w:p>
    <w:p>
      <w:pPr>
        <w:pStyle w:val="15"/>
        <w:jc w:val="center"/>
        <w:rPr>
          <w:rFonts w:hint="default" w:ascii="Times New Roman" w:hAnsi="Times New Roman" w:cs="Times New Roman" w:eastAsiaTheme="minorEastAsia"/>
          <w:sz w:val="28"/>
          <w:szCs w:val="28"/>
          <w:lang w:val="en-US" w:eastAsia="zh-CN"/>
        </w:rPr>
      </w:pPr>
      <w:r>
        <w:rPr>
          <w:rFonts w:hint="default" w:ascii="Times New Roman" w:hAnsi="Times New Roman" w:cs="Times New Roman" w:eastAsiaTheme="minorEastAsia"/>
          <w:sz w:val="28"/>
          <w:szCs w:val="28"/>
          <w:lang w:val="en-US" w:eastAsia="zh-CN"/>
        </w:rPr>
        <w:t>图4 格栅渠及集水井平面图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6月16日上午，李永梁让王继龙将两台水泵从集水井放入污水检查井内，11点左右，王继龙下至集水井用气囊堵塞进水口，姜永师在集水井上方负责为堵塞气囊放线、充气等工作。因</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上午天气太热，将工作调整到下午。</w:t>
      </w:r>
    </w:p>
    <w:p>
      <w:pPr>
        <w:pStyle w:val="15"/>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cs="Times New Roman"/>
          <w:lang w:val="en-US" w:eastAsia="zh-CN"/>
        </w:rPr>
      </w:pPr>
      <w:r>
        <w:rPr>
          <w:rFonts w:hint="default" w:ascii="Times New Roman" w:hAnsi="Times New Roman" w:eastAsia="仿宋_GB2312" w:cs="Times New Roman"/>
          <w:sz w:val="32"/>
          <w:szCs w:val="32"/>
          <w:lang w:val="en-US" w:eastAsia="zh-CN"/>
        </w:rPr>
        <w:t>2022年6月16日下午20时左右，李永梁和秦建飞、姜永师、王继龙到集水井旁边，看见集水井水位下降，李永梁向王继龙说：“找两个小工到集水井下面用铁锹把集水井的淤泥往抽水泵跟前赶一赶。”姜永师负责水泵开停机，王继龙找来两条水裤及两把铁锹，安排加纳提·胡尔曼汗与朱生亮穿好水裤、带上普通口罩，到集水井内作业。工作15</w:t>
      </w:r>
      <w:r>
        <w:rPr>
          <w:rFonts w:hint="eastAsia" w:ascii="Times New Roman" w:hAnsi="Times New Roman" w:cs="Times New Roman"/>
          <w:sz w:val="32"/>
          <w:szCs w:val="32"/>
          <w:lang w:val="en-US" w:eastAsia="zh-CN"/>
        </w:rPr>
        <w:t>—</w:t>
      </w:r>
      <w:r>
        <w:rPr>
          <w:rFonts w:hint="default" w:ascii="Times New Roman" w:hAnsi="Times New Roman" w:eastAsia="仿宋_GB2312" w:cs="Times New Roman"/>
          <w:sz w:val="32"/>
          <w:szCs w:val="32"/>
          <w:lang w:val="en-US" w:eastAsia="zh-CN"/>
        </w:rPr>
        <w:t>20分钟左右，其中一个水泵堵塞了，集水井水位不断上升。李永梁看到后说：“水位上升，让两个小工上来</w:t>
      </w:r>
      <w:r>
        <w:rPr>
          <w:rFonts w:hint="default" w:ascii="Times New Roman" w:hAnsi="Times New Roman" w:cs="Times New Roman"/>
          <w:sz w:val="32"/>
          <w:szCs w:val="32"/>
          <w:lang w:val="en-US" w:eastAsia="zh-CN"/>
        </w:rPr>
        <w:t>。</w:t>
      </w:r>
      <w:r>
        <w:rPr>
          <w:rFonts w:hint="default" w:ascii="Times New Roman" w:hAnsi="Times New Roman" w:eastAsia="仿宋_GB2312" w:cs="Times New Roman"/>
          <w:sz w:val="32"/>
          <w:szCs w:val="32"/>
          <w:lang w:val="en-US" w:eastAsia="zh-CN"/>
        </w:rPr>
        <w:t>”加纳提·胡尔曼汗与朱生亮就向爬梯处走过来。这时加纳提·胡尔曼汗明显感觉身体有异样，胸闷气短，爬到梯子中间时他头晕的厉害，姜永师发现加纳提·胡尔曼汗爬梯困难，立即叫人帮忙，李永梁和秦建飞将他拉上去。此时朱生亮已晕倒，李永梁、秦建飞、王继龙先后下集水井救人，均未配备救援器材。王继龙用绳子拴好李永梁，井口的工友用救援绳将李永梁拽上去。期间，其他人员下井进行救援，因气味浓烈无法施救，朱生亮、秦建飞、王继龙3人中毒和窒息死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val="en-US" w:eastAsia="zh-CN"/>
        </w:rPr>
        <w:t>（二）事故应急救援处置和善后情况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sz w:val="32"/>
          <w:szCs w:val="32"/>
          <w:u w:val="none"/>
          <w:lang w:val="en-US" w:eastAsia="zh-CN"/>
        </w:rPr>
      </w:pPr>
      <w:r>
        <w:rPr>
          <w:rFonts w:hint="default" w:ascii="Times New Roman" w:hAnsi="Times New Roman" w:eastAsia="仿宋_GB2312" w:cs="Times New Roman"/>
          <w:sz w:val="32"/>
          <w:szCs w:val="32"/>
          <w:lang w:val="en-US" w:eastAsia="zh-CN"/>
        </w:rPr>
        <w:t>6月16日20时25分，黄道庆</w:t>
      </w:r>
      <w:r>
        <w:rPr>
          <w:rFonts w:hint="default" w:ascii="Times New Roman" w:hAnsi="Times New Roman" w:eastAsia="仿宋_GB2312" w:cs="Times New Roman"/>
          <w:b w:val="0"/>
          <w:bCs w:val="0"/>
          <w:sz w:val="32"/>
          <w:szCs w:val="32"/>
          <w:u w:val="none"/>
          <w:lang w:val="en-US" w:eastAsia="zh-CN"/>
        </w:rPr>
        <w:t>（阿格达拉镇污水处理厂项目工地抹灰工）拨打120。</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val="0"/>
          <w:bCs w:val="0"/>
          <w:sz w:val="32"/>
          <w:szCs w:val="32"/>
          <w:u w:val="none"/>
          <w:lang w:val="en-US" w:eastAsia="zh-CN"/>
        </w:rPr>
        <w:t>20时36分，温宏胜（阿格达拉镇污水处理厂项目工地电焊工）</w:t>
      </w:r>
      <w:r>
        <w:rPr>
          <w:rFonts w:hint="default" w:ascii="Times New Roman" w:hAnsi="Times New Roman" w:eastAsia="仿宋_GB2312" w:cs="Times New Roman"/>
          <w:sz w:val="32"/>
          <w:szCs w:val="32"/>
          <w:lang w:val="en-US" w:eastAsia="zh-CN"/>
        </w:rPr>
        <w:t>向110、119报警，随后温宏胜等人员在集水井上方架设一台风机，进行送风。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20时40分左右，阿格达拉镇卫生院救护车抵达，将加纳提·胡尔曼汗送往阿格达拉镇卫生院救治，李永梁送往青河县人民医院救治。</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u w:val="single"/>
          <w:lang w:val="en-US" w:eastAsia="zh-CN"/>
        </w:rPr>
      </w:pPr>
      <w:r>
        <w:rPr>
          <w:rFonts w:hint="default" w:ascii="Times New Roman" w:hAnsi="Times New Roman" w:eastAsia="仿宋_GB2312" w:cs="Times New Roman"/>
          <w:sz w:val="32"/>
          <w:szCs w:val="32"/>
          <w:lang w:val="en-US" w:eastAsia="zh-CN"/>
        </w:rPr>
        <w:t>事故发生后，青河县人民政府立即启动</w:t>
      </w:r>
      <w:r>
        <w:rPr>
          <w:rFonts w:hint="default" w:ascii="Times New Roman" w:hAnsi="Times New Roman" w:eastAsia="仿宋_GB2312" w:cs="Times New Roman"/>
          <w:sz w:val="32"/>
          <w:szCs w:val="32"/>
          <w:u w:val="none"/>
          <w:lang w:val="en-US" w:eastAsia="zh-CN"/>
        </w:rPr>
        <w:t>《青河县生产安全事故应急预案》</w:t>
      </w:r>
      <w:r>
        <w:rPr>
          <w:rFonts w:hint="default" w:ascii="Times New Roman" w:hAnsi="Times New Roman" w:eastAsia="仿宋_GB2312" w:cs="Times New Roman"/>
          <w:sz w:val="32"/>
          <w:szCs w:val="32"/>
          <w:u w:val="none"/>
          <w:lang w:val="en" w:eastAsia="zh-CN"/>
        </w:rPr>
        <w:t>，</w:t>
      </w:r>
      <w:r>
        <w:rPr>
          <w:rFonts w:hint="eastAsia" w:ascii="Times New Roman" w:hAnsi="Times New Roman" w:eastAsia="仿宋_GB2312" w:cs="Times New Roman"/>
          <w:sz w:val="32"/>
          <w:szCs w:val="32"/>
          <w:u w:val="none"/>
          <w:lang w:val="en" w:eastAsia="zh-CN"/>
        </w:rPr>
        <w:t>青河县委书记</w:t>
      </w:r>
      <w:r>
        <w:rPr>
          <w:rFonts w:hint="default" w:ascii="Times New Roman" w:hAnsi="Times New Roman" w:eastAsia="仿宋_GB2312" w:cs="Times New Roman"/>
          <w:sz w:val="32"/>
          <w:szCs w:val="32"/>
          <w:u w:val="none"/>
          <w:lang w:val="en-US" w:eastAsia="zh-CN"/>
        </w:rPr>
        <w:t>李天新，县长海拉提·对山，县委副书记、政法委书记寇福堂，政府副县长、公安局党委书记、局长李大亮，应急管理局、住房和城乡建设局等单位主要领导，第一时间赶往现场指挥救援工作。</w:t>
      </w:r>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成立了事故处置指挥部和现场救援组、医疗救治组、善后处置组、舆情管控组。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2022年6月16日21点左右，阿勒泰地委、行署接报后，根据地委、行署领导的安排，立即启动《阿勒泰地区生产安全事故应急预案》</w:t>
      </w:r>
      <w:r>
        <w:rPr>
          <w:rFonts w:hint="default" w:ascii="Times New Roman" w:hAnsi="Times New Roman" w:eastAsia="仿宋_GB2312" w:cs="Times New Roman"/>
          <w:sz w:val="32"/>
          <w:szCs w:val="32"/>
          <w:lang w:val="en" w:eastAsia="zh-CN"/>
        </w:rPr>
        <w:t>，</w:t>
      </w:r>
      <w:r>
        <w:rPr>
          <w:rFonts w:hint="default" w:ascii="Times New Roman" w:hAnsi="Times New Roman" w:eastAsia="仿宋_GB2312" w:cs="Times New Roman"/>
          <w:sz w:val="32"/>
          <w:szCs w:val="32"/>
          <w:lang w:val="en-US" w:eastAsia="zh-CN"/>
        </w:rPr>
        <w:t>由行署副专员、地区公安局党委书记、局长张武斌同志，带领地区应急管理局、公安局、住房和城乡建设局等部门主要领导赶赴现场开展救援工作。并调动富蕴县应急管理局、富蕴县矿山救援中队赶赴救援，矿山救援中队佩戴正压氧气呼吸器、苏生仪、救援绳等装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21时44分，青河县消防救援大队与公安民警赶到现场，公安民警开展警戒，消防救援大队开展专业救援，但集水井水位不断上升，水下约30-50公分淤泥，并不断散发有害气体，被困人员在污水下方位置不明，现场情况复杂。经救援，分别于23时16分、23时59分、00时23分，陆续救出秦建飞、朱生亮、王继龙3人，但三人已无生命迹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sz w:val="32"/>
          <w:szCs w:val="32"/>
          <w:u w:val="none"/>
          <w:lang w:val="en-US" w:eastAsia="zh-CN"/>
        </w:rPr>
      </w:pPr>
      <w:r>
        <w:rPr>
          <w:rFonts w:hint="default" w:ascii="Times New Roman" w:hAnsi="Times New Roman" w:eastAsia="仿宋_GB2312" w:cs="Times New Roman"/>
          <w:b w:val="0"/>
          <w:bCs w:val="0"/>
          <w:sz w:val="32"/>
          <w:szCs w:val="32"/>
          <w:u w:val="none"/>
          <w:lang w:val="en-US" w:eastAsia="zh-CN"/>
        </w:rPr>
        <w:t>2022年6月25日，新疆山水鲁建科技环保有限责任公司与秦建飞（死者）、王继龙（死者）家属签署赔偿《协议书》，阿勒泰地区清风工程机械有限公司与朱生亮（死者）家属签署赔偿《协议书》，善后工作妥善处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val="en-US" w:eastAsia="zh-CN"/>
        </w:rPr>
        <w:t>（三）应急救援评估结论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sz w:val="32"/>
          <w:szCs w:val="32"/>
          <w:u w:val="none"/>
          <w:lang w:val="en-US" w:eastAsia="zh-CN"/>
        </w:rPr>
      </w:pPr>
      <w:r>
        <w:rPr>
          <w:rFonts w:hint="default" w:ascii="Times New Roman" w:hAnsi="Times New Roman" w:eastAsia="仿宋_GB2312" w:cs="Times New Roman"/>
          <w:b w:val="0"/>
          <w:bCs w:val="0"/>
          <w:sz w:val="32"/>
          <w:szCs w:val="32"/>
          <w:u w:val="none"/>
          <w:lang w:val="en-US" w:eastAsia="zh-CN"/>
        </w:rPr>
        <w:t>6月16日，事故发生后，现场人员第一时间拨打了110、119、120。青河县人民政府接到报告后，立即启动《青河县生产安全事故应急预案》</w:t>
      </w:r>
      <w:r>
        <w:rPr>
          <w:rFonts w:hint="default" w:ascii="Times New Roman" w:hAnsi="Times New Roman" w:eastAsia="仿宋_GB2312" w:cs="Times New Roman"/>
          <w:b w:val="0"/>
          <w:bCs w:val="0"/>
          <w:sz w:val="32"/>
          <w:szCs w:val="32"/>
          <w:u w:val="none"/>
          <w:lang w:val="en" w:eastAsia="zh-CN"/>
        </w:rPr>
        <w:t>，</w:t>
      </w:r>
      <w:r>
        <w:rPr>
          <w:rFonts w:hint="default" w:ascii="Times New Roman" w:hAnsi="Times New Roman" w:eastAsia="仿宋_GB2312" w:cs="Times New Roman"/>
          <w:b w:val="0"/>
          <w:bCs w:val="0"/>
          <w:sz w:val="32"/>
          <w:szCs w:val="32"/>
          <w:u w:val="none"/>
          <w:lang w:val="en-US" w:eastAsia="zh-CN"/>
        </w:rPr>
        <w:t>主要领导带队前往现场指挥救援，青河县医疗救护、消防</w:t>
      </w:r>
      <w:r>
        <w:rPr>
          <w:rFonts w:hint="default" w:ascii="Times New Roman" w:hAnsi="Times New Roman" w:eastAsia="仿宋_GB2312" w:cs="Times New Roman"/>
          <w:sz w:val="32"/>
          <w:szCs w:val="32"/>
          <w:lang w:val="en-US" w:eastAsia="zh-CN"/>
        </w:rPr>
        <w:t>救援</w:t>
      </w:r>
      <w:r>
        <w:rPr>
          <w:rFonts w:hint="default" w:ascii="Times New Roman" w:hAnsi="Times New Roman" w:eastAsia="仿宋_GB2312" w:cs="Times New Roman"/>
          <w:b w:val="0"/>
          <w:bCs w:val="0"/>
          <w:sz w:val="32"/>
          <w:szCs w:val="32"/>
          <w:u w:val="none"/>
          <w:lang w:val="en-US" w:eastAsia="zh-CN"/>
        </w:rPr>
        <w:t>、公安、应急管理等相关人员赶到现场，开展救援。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sz w:val="32"/>
          <w:szCs w:val="32"/>
          <w:u w:val="none"/>
          <w:lang w:val="en-US" w:eastAsia="zh-CN"/>
        </w:rPr>
      </w:pPr>
      <w:r>
        <w:rPr>
          <w:rFonts w:hint="default" w:ascii="Times New Roman" w:hAnsi="Times New Roman" w:eastAsia="仿宋_GB2312" w:cs="Times New Roman"/>
          <w:b w:val="0"/>
          <w:bCs w:val="0"/>
          <w:sz w:val="32"/>
          <w:szCs w:val="32"/>
          <w:u w:val="none"/>
          <w:lang w:val="en-US" w:eastAsia="zh-CN"/>
        </w:rPr>
        <w:t>阿勒泰地委、行署接报后，立即启动《阿勒泰地区生产安全事故应急预案》</w:t>
      </w:r>
      <w:r>
        <w:rPr>
          <w:rFonts w:hint="default" w:ascii="Times New Roman" w:hAnsi="Times New Roman" w:eastAsia="仿宋_GB2312" w:cs="Times New Roman"/>
          <w:b w:val="0"/>
          <w:bCs w:val="0"/>
          <w:sz w:val="32"/>
          <w:szCs w:val="32"/>
          <w:u w:val="none"/>
          <w:lang w:val="en" w:eastAsia="zh-CN"/>
        </w:rPr>
        <w:t>，</w:t>
      </w:r>
      <w:r>
        <w:rPr>
          <w:rFonts w:hint="default" w:ascii="Times New Roman" w:hAnsi="Times New Roman" w:eastAsia="仿宋_GB2312" w:cs="Times New Roman"/>
          <w:b w:val="0"/>
          <w:bCs w:val="0"/>
          <w:sz w:val="32"/>
          <w:szCs w:val="32"/>
          <w:u w:val="none"/>
          <w:lang w:val="en-US" w:eastAsia="zh-CN"/>
        </w:rPr>
        <w:t>地区领导及相关部门立即赶往事故现场指导救援，并调动富蕴县救援力量赶赴青河县开展救援。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sz w:val="32"/>
          <w:szCs w:val="32"/>
          <w:u w:val="none"/>
          <w:lang w:val="en-US" w:eastAsia="zh-CN"/>
        </w:rPr>
      </w:pPr>
      <w:r>
        <w:rPr>
          <w:rFonts w:hint="default" w:ascii="Times New Roman" w:hAnsi="Times New Roman" w:eastAsia="仿宋_GB2312" w:cs="Times New Roman"/>
          <w:b w:val="0"/>
          <w:bCs w:val="0"/>
          <w:sz w:val="32"/>
          <w:szCs w:val="32"/>
          <w:u w:val="none"/>
          <w:lang w:val="en-US" w:eastAsia="zh-CN"/>
        </w:rPr>
        <w:t>事故发生后，地、县、各行业（部门）领导高度重视，立即启动本级应急预案，及时响应，在救援期间，反映迅速，统一指挥，部门联动，地县、各部门主要领导靠前指挥。各部门之间信息沟通顺畅，事故信息上报、事故现场及社会秩序管理及舆情管控工作有序开展，及时妥善处理事故善后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三、事故造成的人员伤亡和直接经济损失</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sz w:val="32"/>
          <w:szCs w:val="32"/>
          <w:lang w:val="en-US" w:eastAsia="zh-CN"/>
        </w:rPr>
        <w:t>（一）伤亡人员情况：</w:t>
      </w:r>
      <w:r>
        <w:rPr>
          <w:rFonts w:hint="default" w:ascii="Times New Roman" w:hAnsi="Times New Roman" w:eastAsia="仿宋_GB2312" w:cs="Times New Roman"/>
          <w:sz w:val="32"/>
          <w:szCs w:val="32"/>
          <w:lang w:val="en-US" w:eastAsia="zh-CN"/>
        </w:rPr>
        <w:t>事故造成3人死亡、1人受伤。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sz w:val="32"/>
          <w:szCs w:val="32"/>
          <w:lang w:val="en-US" w:eastAsia="zh-CN"/>
        </w:rPr>
        <w:t>（二）直接经济损失：</w:t>
      </w:r>
      <w:r>
        <w:rPr>
          <w:rFonts w:hint="default" w:ascii="Times New Roman" w:hAnsi="Times New Roman" w:eastAsia="仿宋_GB2312" w:cs="Times New Roman"/>
          <w:sz w:val="32"/>
          <w:szCs w:val="32"/>
          <w:lang w:val="en-US" w:eastAsia="zh-CN"/>
        </w:rPr>
        <w:t>共计443.3万元，其中，善后赔偿420万元、医疗费用1.3万元、处理事故事务性费用22万元。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四、技术鉴定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事故发生后，自治区生态环保检测中心对阿格达拉镇污水</w:t>
      </w:r>
      <w:r>
        <w:rPr>
          <w:rFonts w:hint="eastAsia" w:ascii="Times New Roman" w:hAnsi="Times New Roman" w:eastAsia="仿宋_GB2312" w:cs="Times New Roman"/>
          <w:sz w:val="32"/>
          <w:szCs w:val="32"/>
          <w:lang w:val="en-US" w:eastAsia="zh-CN"/>
        </w:rPr>
        <w:t>处理</w:t>
      </w:r>
      <w:r>
        <w:rPr>
          <w:rFonts w:hint="default" w:ascii="Times New Roman" w:hAnsi="Times New Roman" w:eastAsia="仿宋_GB2312" w:cs="Times New Roman"/>
          <w:sz w:val="32"/>
          <w:szCs w:val="32"/>
          <w:lang w:val="en-US" w:eastAsia="zh-CN"/>
        </w:rPr>
        <w:t>厂进行有害气体检测，在集水井下风向硫化氢浓度0.10mg/m</w:t>
      </w:r>
      <w:r>
        <w:rPr>
          <w:rFonts w:hint="default" w:ascii="Times New Roman" w:hAnsi="Times New Roman" w:eastAsia="仿宋_GB2312" w:cs="Times New Roman"/>
          <w:sz w:val="32"/>
          <w:szCs w:val="32"/>
          <w:vertAlign w:val="superscript"/>
          <w:lang w:val="en-US" w:eastAsia="zh-CN"/>
        </w:rPr>
        <w:t>3</w:t>
      </w:r>
      <w:r>
        <w:rPr>
          <w:rFonts w:hint="default" w:ascii="Times New Roman" w:hAnsi="Times New Roman" w:eastAsia="仿宋_GB2312" w:cs="Times New Roman"/>
          <w:sz w:val="32"/>
          <w:szCs w:val="32"/>
          <w:lang w:val="en-US" w:eastAsia="zh-CN"/>
        </w:rPr>
        <w:t>、集水井水面上方30cm处硫化氢浓度1.37mg/m</w:t>
      </w:r>
      <w:r>
        <w:rPr>
          <w:rFonts w:hint="default" w:ascii="Times New Roman" w:hAnsi="Times New Roman" w:eastAsia="仿宋_GB2312" w:cs="Times New Roman"/>
          <w:sz w:val="32"/>
          <w:szCs w:val="32"/>
          <w:vertAlign w:val="superscript"/>
          <w:lang w:val="en-US" w:eastAsia="zh-CN"/>
        </w:rPr>
        <w:t>3</w:t>
      </w:r>
      <w:r>
        <w:rPr>
          <w:rFonts w:hint="default" w:ascii="Times New Roman" w:hAnsi="Times New Roman" w:eastAsia="仿宋_GB2312" w:cs="Times New Roman"/>
          <w:sz w:val="32"/>
          <w:szCs w:val="32"/>
          <w:lang w:val="en-US" w:eastAsia="zh-CN"/>
        </w:rPr>
        <w:t>，搅动后集水井水面上方30cm处硫化氢浓度13.63mg/m</w:t>
      </w:r>
      <w:r>
        <w:rPr>
          <w:rFonts w:hint="default" w:ascii="Times New Roman" w:hAnsi="Times New Roman" w:eastAsia="仿宋_GB2312" w:cs="Times New Roman"/>
          <w:sz w:val="32"/>
          <w:szCs w:val="32"/>
          <w:vertAlign w:val="superscript"/>
          <w:lang w:val="en-US" w:eastAsia="zh-CN"/>
        </w:rPr>
        <w:t>3</w:t>
      </w:r>
      <w:r>
        <w:rPr>
          <w:rFonts w:hint="default" w:ascii="Times New Roman" w:hAnsi="Times New Roman" w:eastAsia="仿宋_GB2312" w:cs="Times New Roman"/>
          <w:sz w:val="32"/>
          <w:szCs w:val="32"/>
          <w:lang w:val="en-US" w:eastAsia="zh-CN"/>
        </w:rPr>
        <w:t>， 该浓度足以造成人员中毒窒息失去意识。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五、事故发生原因和事故性质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val="en-US" w:eastAsia="zh-CN"/>
        </w:rPr>
        <w:t>（一）直接原因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sz w:val="32"/>
          <w:szCs w:val="32"/>
          <w:u w:val="none"/>
          <w:lang w:val="en-US" w:eastAsia="zh-CN"/>
        </w:rPr>
      </w:pPr>
      <w:r>
        <w:rPr>
          <w:rFonts w:hint="default" w:ascii="Times New Roman" w:hAnsi="Times New Roman" w:eastAsia="仿宋_GB2312" w:cs="Times New Roman"/>
          <w:b w:val="0"/>
          <w:bCs w:val="0"/>
          <w:sz w:val="32"/>
          <w:szCs w:val="32"/>
          <w:u w:val="none"/>
          <w:lang w:val="en-US" w:eastAsia="zh-CN"/>
        </w:rPr>
        <w:t>集水井聚集高浓度硫化氢气体（气体检测13.63mg/m</w:t>
      </w:r>
      <w:r>
        <w:rPr>
          <w:rFonts w:hint="default" w:ascii="Times New Roman" w:hAnsi="Times New Roman" w:eastAsia="仿宋_GB2312" w:cs="Times New Roman"/>
          <w:b w:val="0"/>
          <w:bCs w:val="0"/>
          <w:sz w:val="32"/>
          <w:szCs w:val="32"/>
          <w:u w:val="none"/>
          <w:vertAlign w:val="superscript"/>
          <w:lang w:val="en-US" w:eastAsia="zh-CN"/>
        </w:rPr>
        <w:t>3</w:t>
      </w:r>
      <w:r>
        <w:rPr>
          <w:rFonts w:hint="default" w:ascii="Times New Roman" w:hAnsi="Times New Roman" w:eastAsia="仿宋_GB2312" w:cs="Times New Roman"/>
          <w:b w:val="0"/>
          <w:bCs w:val="0"/>
          <w:sz w:val="32"/>
          <w:szCs w:val="32"/>
          <w:u w:val="none"/>
          <w:lang w:val="en-US" w:eastAsia="zh-CN"/>
        </w:rPr>
        <w:t>）；现场指挥人员李永梁违反有限空间作业安全管理规定，违章指挥作业，作业人员未佩戴劳动防护用品，未遵守有限空间作业“先通风、再检测、后作业”的原则，进入集水井违章作业；现场人员未佩戴劳动防护用品和应急救援装备盲目施救，导致事故进一步扩大。</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val="en-US" w:eastAsia="zh-CN"/>
        </w:rPr>
        <w:t>（二）间接原因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1.总承包单位江苏华实市政建设集团有限公司的工程总承包项目经理（顾利珍）、施工项目经理（王艳）、技术负责人（周海波）、安全生产管理人员（路正芳）等人员均未进场，</w:t>
      </w:r>
      <w:r>
        <w:rPr>
          <w:rFonts w:hint="default" w:ascii="Times New Roman" w:hAnsi="Times New Roman" w:eastAsia="仿宋_GB2312" w:cs="Times New Roman"/>
          <w:b w:val="0"/>
          <w:bCs w:val="0"/>
          <w:sz w:val="32"/>
          <w:szCs w:val="32"/>
          <w:u w:val="none"/>
          <w:lang w:val="en-US" w:eastAsia="zh-CN"/>
        </w:rPr>
        <w:t>施工单位针对本项目未设立安全生产管理机构，安全生产管理人员未到场，未对作业人员开展安全教育培训，教育培训考核试卷造假，</w:t>
      </w:r>
      <w:r>
        <w:rPr>
          <w:rFonts w:hint="default" w:ascii="Times New Roman" w:hAnsi="Times New Roman" w:eastAsia="仿宋_GB2312" w:cs="Times New Roman"/>
          <w:sz w:val="32"/>
          <w:szCs w:val="32"/>
          <w:lang w:val="en-US" w:eastAsia="zh-CN"/>
        </w:rPr>
        <w:t>未开展安全生产事故隐患排查治理工作，未编制有限空间作业生产安全事故专项应急救援预案，未配备救援器材、设备。以包代管，施工现场由新疆山水鲁建环保科技有限责任公司安排人员负责管理，无安全管理协议，安全管理职责不明确、施工现场安全管理混乱。建筑生产安全事故应急救援预案报审表、监理通知回复单资料上项目经理顾利珍签字、安全技术交底资料周海波签字，均为代签。</w:t>
      </w:r>
    </w:p>
    <w:p>
      <w:pPr>
        <w:pStyle w:val="15"/>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b/>
          <w:bCs/>
          <w:sz w:val="32"/>
          <w:szCs w:val="32"/>
          <w:u w:val="single"/>
          <w:lang w:val="en-US" w:eastAsia="zh-CN"/>
        </w:rPr>
      </w:pPr>
      <w:r>
        <w:rPr>
          <w:rFonts w:hint="default" w:ascii="Times New Roman" w:hAnsi="Times New Roman" w:cs="Times New Roman"/>
          <w:sz w:val="32"/>
          <w:szCs w:val="32"/>
          <w:lang w:val="en-US" w:eastAsia="zh-CN"/>
        </w:rPr>
        <w:t>2.</w:t>
      </w:r>
      <w:r>
        <w:rPr>
          <w:rFonts w:hint="default" w:ascii="Times New Roman" w:hAnsi="Times New Roman" w:eastAsia="仿宋_GB2312" w:cs="Times New Roman"/>
          <w:sz w:val="32"/>
          <w:szCs w:val="32"/>
          <w:lang w:val="en-US" w:eastAsia="zh-CN"/>
        </w:rPr>
        <w:t>新疆山水鲁建环保科技有限责任公司中标总承包单位江苏华实市政建设集团有限公司有关青河县阿格达拉镇易地扶贫搬迁污水处理厂改扩建项目</w:t>
      </w:r>
      <w:r>
        <w:rPr>
          <w:rFonts w:hint="eastAsia" w:ascii="Times New Roman" w:hAnsi="Times New Roman" w:cs="Times New Roman"/>
          <w:sz w:val="32"/>
          <w:szCs w:val="32"/>
          <w:lang w:val="en-US" w:eastAsia="zh-CN"/>
        </w:rPr>
        <w:t>－－</w:t>
      </w:r>
      <w:r>
        <w:rPr>
          <w:rFonts w:hint="default" w:ascii="Times New Roman" w:hAnsi="Times New Roman" w:eastAsia="仿宋_GB2312" w:cs="Times New Roman"/>
          <w:sz w:val="32"/>
          <w:szCs w:val="32"/>
          <w:lang w:val="en-US" w:eastAsia="zh-CN"/>
        </w:rPr>
        <w:t>设备采购，中标通知书：[ZD2022-006]号（中标工程范围：货物采购及安装），施工现场由新疆山水鲁建环保科技有限责任公司安排人员管理。施工现场无专职安全生产管理人员，未制定安全生产规章制度、操作规程，未开展员工安全教育培训工作，无有限空间作业审批制度，未开展安全生产事故隐患排查。到集水井作业前未开展安全风险辨识，未开展安全教育培训，未按照有限空间作业进行审批，未配备劳动防护用品、救援器材、设备，现场施工安全管理存在缺位，安全生产责任落实不到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3.建设单位青河县住房和城乡建设局，青河县阿格达拉镇易地扶贫搬迁污水处理厂改扩建项目未办理施工许可证，擅自开工建设；作为行业监管单位，未按照“三管三必须”原则监管，依法监督管理不到位。对总承包单位江苏华实市政建设集团有限公司未落实总承包安全生产责任，项目部相关管理人员未到位，未开展安全生产事故隐患排查整治工作</w:t>
      </w:r>
      <w:r>
        <w:rPr>
          <w:rFonts w:hint="eastAsia" w:ascii="Times New Roman" w:hAnsi="Times New Roman" w:eastAsia="仿宋_GB2312" w:cs="Times New Roman"/>
          <w:sz w:val="32"/>
          <w:szCs w:val="32"/>
          <w:lang w:val="en-US" w:eastAsia="zh-CN"/>
        </w:rPr>
        <w:t>等问题未</w:t>
      </w:r>
      <w:r>
        <w:rPr>
          <w:rFonts w:hint="default" w:ascii="Times New Roman" w:hAnsi="Times New Roman" w:eastAsia="仿宋_GB2312" w:cs="Times New Roman"/>
          <w:sz w:val="32"/>
          <w:szCs w:val="32"/>
          <w:lang w:val="en-US" w:eastAsia="zh-CN"/>
        </w:rPr>
        <w:t>进行执法检查；未按照《自治区安全生产大检查方案》等要求开展安全检查；未依照青河县安全生产委员会办公室工作提示单〔2022〕第5号的要求，对青河县阿格达拉镇易地扶贫搬迁污水处理厂改扩建项目存在问题，督促整改落实；未按照阿勒泰地区安全生产委员会办公室《关于开展有限空间作业安全管理专项检查防范中毒和窒息事故的紧急通知》等要求，开展行业领域有限空间作业安全管理专项检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4.监理单位新疆润锦工程管理有限公司，2022年4月26日下发监理工程师通知单，对项目部管理者不到岗等问题，未督促整改落实；未督促项目单位开展安全教育培训、安全生产事故隐患排查工作，未书面向行业监管单位反映项目未经许可施工及所有管理人员不到岗的情况，监理职责履行不到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val="en-US" w:eastAsia="zh-CN"/>
        </w:rPr>
        <w:t>（三）事故性质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经调查组认定，该事故是一起较大生产安全责任事故。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六、事故责任认定及处理建议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根据国家有关</w:t>
      </w:r>
      <w:r>
        <w:rPr>
          <w:rFonts w:hint="eastAsia" w:ascii="Times New Roman" w:hAnsi="Times New Roman" w:eastAsia="仿宋_GB2312" w:cs="Times New Roman"/>
          <w:sz w:val="32"/>
          <w:szCs w:val="32"/>
          <w:lang w:val="en-US" w:eastAsia="zh-CN"/>
        </w:rPr>
        <w:t>法律法规</w:t>
      </w:r>
      <w:r>
        <w:rPr>
          <w:rFonts w:hint="default" w:ascii="Times New Roman" w:hAnsi="Times New Roman" w:eastAsia="仿宋_GB2312" w:cs="Times New Roman"/>
          <w:sz w:val="32"/>
          <w:szCs w:val="32"/>
          <w:lang w:val="en-US" w:eastAsia="zh-CN"/>
        </w:rPr>
        <w:t>的规定，事故调查组依据事故调查情况和原因分析，认定下列人员和单位应承担相应的责任，并提出如下处理建议</w:t>
      </w:r>
      <w:r>
        <w:rPr>
          <w:rFonts w:hint="eastAsia" w:ascii="Times New Roman" w:hAnsi="Times New Roman" w:eastAsia="仿宋_GB2312"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val="en-US" w:eastAsia="zh-CN"/>
        </w:rPr>
        <w:t>（一）依法不予追究责任人员（1人）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秦建飞，作为青河县阿格达拉镇易地扶贫搬迁污水处理厂改扩建项目施工现场管理人员，为中标通知书[ZD2022-006]号青河县阿格达拉镇易地扶贫搬迁污水处理厂改扩建项目</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设备采购的项目负责人。项目部未设立安全生产管理机构、未配备专职安全生产管理人员，未配备救援器材、设备，未对作业人员开展安全教育培训，教育培训考核试卷造假，施工企业擅自拆除、改动污水处理设施，在有限空间作业未经审批，且井内未通风、检测，作业人员未佩戴劳动防护用品的情况下，员工进入集水井作业。在施救时，秦建飞未佩戴劳动防护用品盲目施救，造成伤亡扩大，负有主要领导责任，鉴于其在事故中死亡，建议免予追究责任。</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val="en-US" w:eastAsia="zh-CN"/>
        </w:rPr>
        <w:t>（二）建议移送司法机关处理的责任人员（4人）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张高峰，作为江苏华实市政建设集团有限公司法定代表人、总经理，该公司为青河县阿格达拉镇易地扶贫搬迁污水处理厂改扩建项目总承包单位，但总承包项目经理（顾利珍）、施工项目经理（王艳）、技术负责人（周海波）、安全生产管理人员（路正芳）等人员均未进场，以包代管，该项目施工现场由新疆山水鲁建环保科技有限责任公司安排人员负责管理，无安全生产管理协议。施工现场安全管理缺失，违章作业，盲目救援，造成事故扩大。未履行法定代表人、总经理的安全生产第一责任人的职责。根据《中华人民共和国建筑法》第四十四条建筑施工企业必须依法加强对建筑安全生产的管理，执行安全生产责任制度，采取有效措施，防止伤亡和其他安全生产事故的发生。建筑施工企业的法定代表人对本企业的安全生产负责</w:t>
      </w:r>
      <w:r>
        <w:rPr>
          <w:rStyle w:val="14"/>
          <w:rFonts w:hint="default" w:ascii="Times New Roman" w:hAnsi="Times New Roman" w:eastAsia="仿宋_GB2312" w:cs="Times New Roman"/>
          <w:sz w:val="32"/>
          <w:szCs w:val="32"/>
          <w:lang w:val="en-US" w:eastAsia="zh-CN"/>
        </w:rPr>
        <w:t>[</w:t>
      </w:r>
      <w:r>
        <w:rPr>
          <w:rStyle w:val="14"/>
          <w:rFonts w:hint="default" w:ascii="Times New Roman" w:hAnsi="Times New Roman" w:eastAsia="仿宋_GB2312" w:cs="Times New Roman"/>
          <w:sz w:val="32"/>
          <w:szCs w:val="32"/>
          <w:lang w:val="en-US" w:eastAsia="zh-CN"/>
        </w:rPr>
        <w:footnoteReference w:id="1"/>
      </w:r>
      <w:r>
        <w:rPr>
          <w:rStyle w:val="14"/>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。根据《建设工程安全生产管理条例》第二十四条建设工程实行施工总承包的，由总承包单位对施工现场的安全生产负总责</w:t>
      </w:r>
      <w:r>
        <w:rPr>
          <w:rStyle w:val="14"/>
          <w:rFonts w:hint="eastAsia" w:ascii="Times New Roman" w:hAnsi="Times New Roman" w:eastAsia="仿宋_GB2312" w:cs="Times New Roman"/>
          <w:sz w:val="32"/>
          <w:szCs w:val="32"/>
          <w:lang w:val="en-US" w:eastAsia="zh-CN"/>
        </w:rPr>
        <w:t>[</w:t>
      </w:r>
      <w:r>
        <w:rPr>
          <w:rStyle w:val="14"/>
          <w:rFonts w:hint="eastAsia" w:ascii="Times New Roman" w:hAnsi="Times New Roman" w:eastAsia="仿宋_GB2312" w:cs="Times New Roman"/>
          <w:sz w:val="32"/>
          <w:szCs w:val="32"/>
          <w:lang w:val="en-US" w:eastAsia="zh-CN"/>
        </w:rPr>
        <w:footnoteReference w:id="2"/>
      </w:r>
      <w:r>
        <w:rPr>
          <w:rStyle w:val="14"/>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。张高峰对此事故负有重要领导责任，违反《中华人民共和国安全生产法》第五条</w:t>
      </w:r>
      <w:r>
        <w:rPr>
          <w:rStyle w:val="14"/>
          <w:rFonts w:hint="default" w:ascii="Times New Roman" w:hAnsi="Times New Roman" w:eastAsia="仿宋_GB2312" w:cs="Times New Roman"/>
          <w:sz w:val="32"/>
          <w:szCs w:val="32"/>
          <w:lang w:val="en-US" w:eastAsia="zh-CN"/>
        </w:rPr>
        <w:t>[</w:t>
      </w:r>
      <w:r>
        <w:rPr>
          <w:rStyle w:val="14"/>
          <w:rFonts w:hint="default" w:ascii="Times New Roman" w:hAnsi="Times New Roman" w:eastAsia="仿宋_GB2312" w:cs="Times New Roman"/>
          <w:sz w:val="32"/>
          <w:szCs w:val="32"/>
          <w:lang w:val="en-US" w:eastAsia="zh-CN"/>
        </w:rPr>
        <w:footnoteReference w:id="3"/>
      </w:r>
      <w:r>
        <w:rPr>
          <w:rStyle w:val="14"/>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、第二十一条</w:t>
      </w:r>
      <w:r>
        <w:rPr>
          <w:rStyle w:val="14"/>
          <w:rFonts w:hint="default" w:ascii="Times New Roman" w:hAnsi="Times New Roman" w:eastAsia="仿宋_GB2312" w:cs="Times New Roman"/>
          <w:sz w:val="32"/>
          <w:szCs w:val="32"/>
          <w:lang w:val="en-US" w:eastAsia="zh-CN"/>
        </w:rPr>
        <w:t>[</w:t>
      </w:r>
      <w:r>
        <w:rPr>
          <w:rStyle w:val="14"/>
          <w:rFonts w:hint="default" w:ascii="Times New Roman" w:hAnsi="Times New Roman" w:eastAsia="仿宋_GB2312" w:cs="Times New Roman"/>
          <w:sz w:val="32"/>
          <w:szCs w:val="32"/>
          <w:lang w:val="en-US" w:eastAsia="zh-CN"/>
        </w:rPr>
        <w:footnoteReference w:id="4"/>
      </w:r>
      <w:r>
        <w:rPr>
          <w:rStyle w:val="14"/>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的规定，依照《中华人民共和国安全生产法》第九十四条</w:t>
      </w:r>
      <w:r>
        <w:rPr>
          <w:rStyle w:val="14"/>
          <w:rFonts w:hint="default" w:ascii="Times New Roman" w:hAnsi="Times New Roman" w:eastAsia="仿宋_GB2312" w:cs="Times New Roman"/>
          <w:sz w:val="32"/>
          <w:szCs w:val="32"/>
          <w:lang w:val="en-US" w:eastAsia="zh-CN"/>
        </w:rPr>
        <w:t>[</w:t>
      </w:r>
      <w:r>
        <w:rPr>
          <w:rStyle w:val="14"/>
          <w:rFonts w:hint="default" w:ascii="Times New Roman" w:hAnsi="Times New Roman" w:eastAsia="仿宋_GB2312" w:cs="Times New Roman"/>
          <w:sz w:val="32"/>
          <w:szCs w:val="32"/>
          <w:lang w:val="en-US" w:eastAsia="zh-CN"/>
        </w:rPr>
        <w:footnoteReference w:id="5"/>
      </w:r>
      <w:r>
        <w:rPr>
          <w:rStyle w:val="14"/>
          <w:rFonts w:hint="default" w:ascii="Times New Roman" w:hAnsi="Times New Roman"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《中华人民共和国刑法》第一百三十四条第一款之规定</w:t>
      </w:r>
      <w:r>
        <w:rPr>
          <w:rStyle w:val="14"/>
          <w:rFonts w:hint="default" w:ascii="Times New Roman" w:hAnsi="Times New Roman" w:eastAsia="仿宋_GB2312" w:cs="Times New Roman"/>
          <w:sz w:val="32"/>
          <w:szCs w:val="32"/>
          <w:lang w:val="en-US" w:eastAsia="zh-CN"/>
        </w:rPr>
        <w:t>[</w:t>
      </w:r>
      <w:r>
        <w:rPr>
          <w:rStyle w:val="14"/>
          <w:rFonts w:hint="default" w:ascii="Times New Roman" w:hAnsi="Times New Roman" w:eastAsia="仿宋_GB2312" w:cs="Times New Roman"/>
          <w:sz w:val="32"/>
          <w:szCs w:val="32"/>
          <w:lang w:val="en-US" w:eastAsia="zh-CN"/>
        </w:rPr>
        <w:footnoteReference w:id="6"/>
      </w:r>
      <w:r>
        <w:rPr>
          <w:rStyle w:val="14"/>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，涉嫌重大责任事故罪，建议移送司法机关依法调查处理。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cs="Times New Roman"/>
          <w:lang w:val="en-US" w:eastAsia="zh-CN"/>
        </w:rPr>
      </w:pPr>
      <w:r>
        <w:rPr>
          <w:rFonts w:hint="default" w:ascii="Times New Roman" w:hAnsi="Times New Roman" w:eastAsia="仿宋_GB2312" w:cs="Times New Roman"/>
          <w:sz w:val="32"/>
          <w:szCs w:val="32"/>
          <w:lang w:val="en-US" w:eastAsia="zh-CN"/>
        </w:rPr>
        <w:t>2.陈进东，与新疆山水鲁建环保科技有限责任公司合作，青河县阿格达拉镇易地扶贫搬迁污水处理厂改扩建项目按投资额（比例）进行利润分配：陈进东占52%、李海建占35%、李</w:t>
      </w:r>
      <w:r>
        <w:rPr>
          <w:rFonts w:hint="eastAsia" w:ascii="Times New Roman" w:hAnsi="Times New Roman" w:eastAsia="仿宋_GB2312" w:cs="Times New Roman"/>
          <w:sz w:val="32"/>
          <w:szCs w:val="32"/>
          <w:lang w:val="en-US" w:eastAsia="zh-CN"/>
        </w:rPr>
        <w:t>永梁占13%。陈进东作为项目利润主要分配人员，对施工现场安全生产</w:t>
      </w:r>
      <w:r>
        <w:rPr>
          <w:rFonts w:hint="default" w:ascii="Times New Roman" w:hAnsi="Times New Roman" w:eastAsia="仿宋_GB2312" w:cs="Times New Roman"/>
          <w:sz w:val="32"/>
          <w:szCs w:val="32"/>
          <w:lang w:val="en-US" w:eastAsia="zh-CN"/>
        </w:rPr>
        <w:t>失控失管，未建立安全管理制度，未开展安全生产事故隐患排查，未组织安全教育培训，未履行投资人安全生产管理职责，对此事故负有重要领导责任，违反《中华人民共和国安全生产法》第五条的规定，依照《中华人民共和国安全生产法》第九十六条</w:t>
      </w:r>
      <w:r>
        <w:rPr>
          <w:rStyle w:val="14"/>
          <w:rFonts w:hint="default" w:ascii="Times New Roman" w:hAnsi="Times New Roman" w:eastAsia="仿宋_GB2312" w:cs="Times New Roman"/>
          <w:kern w:val="2"/>
          <w:sz w:val="32"/>
          <w:szCs w:val="32"/>
          <w:lang w:val="en-US" w:eastAsia="zh-CN" w:bidi="ar-SA"/>
        </w:rPr>
        <w:t>[</w:t>
      </w:r>
      <w:r>
        <w:rPr>
          <w:rStyle w:val="14"/>
          <w:rFonts w:hint="default" w:ascii="Times New Roman" w:hAnsi="Times New Roman" w:eastAsia="仿宋_GB2312" w:cs="Times New Roman"/>
          <w:kern w:val="2"/>
          <w:sz w:val="32"/>
          <w:szCs w:val="32"/>
          <w:lang w:val="en-US" w:eastAsia="zh-CN" w:bidi="ar-SA"/>
        </w:rPr>
        <w:footnoteReference w:id="7"/>
      </w:r>
      <w:r>
        <w:rPr>
          <w:rStyle w:val="14"/>
          <w:rFonts w:hint="default" w:ascii="Times New Roman" w:hAnsi="Times New Roman" w:eastAsia="仿宋_GB2312" w:cs="Times New Roman"/>
          <w:kern w:val="2"/>
          <w:sz w:val="32"/>
          <w:szCs w:val="32"/>
          <w:lang w:val="en-US" w:eastAsia="zh-CN" w:bidi="ar-SA"/>
        </w:rPr>
        <w:t>]</w:t>
      </w:r>
      <w:r>
        <w:rPr>
          <w:rFonts w:hint="default" w:ascii="Times New Roman" w:hAnsi="Times New Roman" w:eastAsia="仿宋_GB2312" w:cs="Times New Roman"/>
          <w:sz w:val="32"/>
          <w:szCs w:val="32"/>
          <w:lang w:val="en-US" w:eastAsia="zh-CN"/>
        </w:rPr>
        <w:t>、《中华人民共和国刑法》第一百三十四条第一款之规定，涉嫌重大责任事故罪，建议移送司法机关依法调查处理。</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textAlignment w:val="auto"/>
        <w:rPr>
          <w:rFonts w:hint="default" w:ascii="Times New Roman" w:hAnsi="Times New Roman" w:cs="Times New Roman"/>
          <w:lang w:val="en-US" w:eastAsia="zh-CN"/>
        </w:rPr>
      </w:pPr>
      <w:r>
        <w:rPr>
          <w:rFonts w:hint="eastAsia"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lang w:val="en-US" w:eastAsia="zh-CN"/>
        </w:rPr>
        <w:t>李海建，作为新疆山水鲁建环保科技有限责任公司法定代表人、经理，对青河县阿格达拉镇易地扶贫搬迁污水处理厂改扩建项目施工现场安全生产失控失管，未建立安全管理制度，未开展安全生产事故隐患排查，未组织安全教育培训，施工现场违章作业，盲目救援，造成事故扩大，履行安全生产第一责任人的职责不到位，对此事故负有重要领导责任，违反《中华人民共和国安全生产法》第五条、第二十一条的规定，依照《中华人民共和国安全生产法》第九十四条、《中华人民共和国刑法》第一百三十四条第一款之规定，涉嫌重大责任事故罪，建议移送司法机关依法调查处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4.李永梁，作为新疆山水鲁建环保科技有限责任公司副总经理，2022年5月7日，到青河县阿格达拉镇易地扶贫搬迁污水处理厂改扩建项目施工现场，督促施工进度，管理工地全面工作，现场无专职安全生产管理人员，未开展安全生产事故隐患排查，未配备劳动防护用品，未按规定履行有限空间作业审批制度，未对施工人员进行专项安全教育，未执行“先通风、再检测、后作业”原则，违章指挥员工到集水井作业，发生事故后盲目施救，导致事故扩大，负有直接领导责任，违反《中华人民共和国安全生产法》第二十一条的规定，依照《中华人民共和国安全生产法》第九十四条、《中华人民共和国刑法》第一百三十四条第一款之规定，涉嫌重大责任事故罪，建议移送司法机关依法调查处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（三）建议追责问责的党员、干部名单（5人）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叶斯波力·热皮克，中共党员，青河县住房和城乡建设局局长，负责单位全面工作，又是青河县阿格达拉镇易地扶贫搬迁污水处理厂改扩建项目建设单位项目法人，未依法履行“三管三必须”规定，加强本领域安全监管，该项目未办理施工许可证，擅自开工建设，总承包单位江苏华实市政建设集团有限公司相关管理人员未到位，对该项目失管；未认真按照《自治区安全生产大检查方案》开展安全检查，未按照青河县安全生产委员会办公室工作提示单（〔2022〕第5号）的要求，对青河县阿格达拉镇易地扶贫搬迁污水处理厂改扩建项目存在问题整改落实；未按照阿勒泰地区安全生产委员会办公室《关于开展有限空间作业安全管理专项检查防范中毒和窒息事故的紧急通知》要求，开展行业领域有限空间作业安全管理专项检查；未对青河县阿格达拉镇易地扶贫搬迁污水处理厂改扩建项目开展安全检查，未依法履行监督管理职责，对此事故负重要领导责任。依据《中国共产党问责条例》第七条第（九）项和《中国共产党纪律处分条例》第一百三十三条之规定，建议给予叶斯波力·热皮克同志党内严重警告处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2.范鲁江，中共党员，青河县住房和城乡建设局副局长，分管青河县阿格达拉镇易地扶贫搬迁污水处理厂改扩建项目</w:t>
      </w:r>
      <w:r>
        <w:rPr>
          <w:rFonts w:hint="eastAsia" w:ascii="Times New Roman" w:hAnsi="Times New Roman" w:eastAsia="仿宋_GB2312" w:cs="Times New Roman"/>
          <w:sz w:val="32"/>
          <w:szCs w:val="32"/>
          <w:lang w:val="en-US" w:eastAsia="zh-CN"/>
        </w:rPr>
        <w:t>，该项目</w:t>
      </w:r>
      <w:r>
        <w:rPr>
          <w:rFonts w:hint="default" w:ascii="Times New Roman" w:hAnsi="Times New Roman" w:eastAsia="仿宋_GB2312" w:cs="Times New Roman"/>
          <w:sz w:val="32"/>
          <w:szCs w:val="32"/>
          <w:lang w:val="en-US" w:eastAsia="zh-CN"/>
        </w:rPr>
        <w:t>未办理施工许可证，对该项目未批先建行为失管。总承包单位江苏华实市政建设集团有限公司人员未进场，无专职安全生产管理人员，施工企业擅自拆除、改动污水处理设施，施工现场安全管理混乱，未对该项目开展安全生产事故隐患排查及有限空间作业安全管理专项检查，未依法履行监督管理职责，对此事故负有主要领导责任。依据《中国共产党问责条例》第七条第（九）项和《中国共产党纪律处分条例》第一百三十三条之规定，建议给予范鲁江同志党内严重警告处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3</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塔拉甫·拜斯拜，中共党员，青河县住房和城乡建设局二级主任科员，2022年4月分管青河县建筑工程质量监督站工作，对青河县建筑工程质量监督站工作领导不力，对青河县阿格达拉镇易地扶贫搬迁污水处理厂改扩建项目安全生产监督检查不到位，对此事故负有重要领导责任。依据《中国共产党问责条例》第七条第（九）项和《中国共产党纪律处分条例》第一百三十三条之规定，建议给予塔拉甫·拜斯拜同志党内警告处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4.辛森山，中共党员，青河县建筑工程质量监督站站长，对青河县阿格达拉镇易地扶贫搬迁污水处理厂改扩建项目安全监督检查不到位。2021年10月13日，向江苏华实市政建设集团有限公司（阿格达拉镇污水厂扩建项目）下达了建设工程质量（停工）通知书〔青质监2021（停）74号〕，至事发时未整改；2021年10月18日，青河县建筑工程质量监督站向青河县住房和城乡建设局项目办发函《关于青河县供热设施及管网建设项目等4个项目未办理施工许可证的函》，至事发时无反馈；对安全生产隐患排查治理未形成闭环管理，对此事故负有主要领导责任。依据《中国共产党问责条例》第七条第（九）项和《中国共产党纪律处分条例》第一百三十三条之规定，建议给予辛森山同志党内警告处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5.阿合买提别克·木塔勒布，中共党员，阿格达拉镇政府副镇长，分管安全生产等工作。对污水厂改扩建项目施工地安全监管和属地安全监督管理职责不到位，负有主要领导责任，依据《中国共产党纪律处分条例》和《中国共产党问责条例》的规定，建议给予阿合买提别克·木塔勒布同志党内严重警告处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（四）建议给予行政处罚的责任人员和责任单位</w:t>
      </w:r>
    </w:p>
    <w:p>
      <w:pPr>
        <w:keepNext w:val="0"/>
        <w:keepLines w:val="0"/>
        <w:pageBreakBefore w:val="0"/>
        <w:widowControl w:val="0"/>
        <w:kinsoku/>
        <w:wordWrap/>
        <w:overflowPunct/>
        <w:topLinePunct w:val="0"/>
        <w:autoSpaceDE/>
        <w:autoSpaceDN/>
        <w:bidi w:val="0"/>
        <w:adjustRightInd/>
        <w:snapToGrid/>
        <w:spacing w:line="560" w:lineRule="exact"/>
        <w:ind w:firstLine="964" w:firstLineChars="300"/>
        <w:textAlignment w:val="auto"/>
        <w:rPr>
          <w:rFonts w:hint="default" w:ascii="Times New Roman" w:hAnsi="Times New Roman" w:eastAsia="仿宋_GB2312" w:cs="Times New Roman"/>
          <w:b/>
          <w:bCs/>
          <w:sz w:val="32"/>
          <w:szCs w:val="32"/>
          <w:lang w:val="en-US" w:eastAsia="zh-CN"/>
        </w:rPr>
      </w:pPr>
      <w:r>
        <w:rPr>
          <w:rFonts w:hint="eastAsia" w:ascii="Times New Roman" w:hAnsi="Times New Roman" w:eastAsia="仿宋_GB2312" w:cs="Times New Roman"/>
          <w:b/>
          <w:bCs/>
          <w:sz w:val="32"/>
          <w:szCs w:val="32"/>
          <w:lang w:val="en-US" w:eastAsia="zh-CN"/>
        </w:rPr>
        <w:t>1.</w:t>
      </w:r>
      <w:r>
        <w:rPr>
          <w:rFonts w:hint="default" w:ascii="Times New Roman" w:hAnsi="Times New Roman" w:eastAsia="仿宋_GB2312" w:cs="Times New Roman"/>
          <w:b/>
          <w:bCs/>
          <w:sz w:val="32"/>
          <w:szCs w:val="32"/>
          <w:lang w:val="en-US" w:eastAsia="zh-CN"/>
        </w:rPr>
        <w:t>建议给予行政处罚责任的人员（9人）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cs="Times New Roman"/>
          <w:sz w:val="32"/>
          <w:szCs w:val="32"/>
          <w:lang w:val="en-US" w:eastAsia="zh-CN"/>
        </w:rPr>
        <w:t>（1）</w:t>
      </w:r>
      <w:r>
        <w:rPr>
          <w:rFonts w:hint="default" w:ascii="Times New Roman" w:hAnsi="Times New Roman" w:eastAsia="仿宋_GB2312" w:cs="Times New Roman"/>
          <w:kern w:val="2"/>
          <w:sz w:val="32"/>
          <w:szCs w:val="32"/>
          <w:lang w:val="en-US" w:eastAsia="zh-CN" w:bidi="ar-SA"/>
        </w:rPr>
        <w:t>张高峰，江苏华实市政建设集团有限公司法定代表人、总经理。按照《中华人民共和国安全生产法》第九十五条第（二）</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default" w:ascii="Times New Roman" w:hAnsi="Times New Roman" w:eastAsia="方正仿宋_GBK" w:cs="Times New Roman"/>
          <w:b/>
          <w:bCs/>
          <w:sz w:val="32"/>
          <w:szCs w:val="32"/>
          <w:u w:val="single"/>
          <w:lang w:val="en-US" w:eastAsia="zh-CN"/>
        </w:rPr>
      </w:pPr>
      <w:r>
        <w:rPr>
          <w:rFonts w:hint="default" w:ascii="Times New Roman" w:hAnsi="Times New Roman" w:eastAsia="仿宋_GB2312" w:cs="Times New Roman"/>
          <w:kern w:val="2"/>
          <w:sz w:val="32"/>
          <w:szCs w:val="32"/>
          <w:lang w:val="en-US" w:eastAsia="zh-CN" w:bidi="ar-SA"/>
        </w:rPr>
        <w:t>项的规定</w:t>
      </w:r>
      <w:r>
        <w:rPr>
          <w:rStyle w:val="14"/>
          <w:rFonts w:hint="default" w:ascii="Times New Roman" w:hAnsi="Times New Roman" w:eastAsia="仿宋_GB2312" w:cs="Times New Roman"/>
          <w:kern w:val="2"/>
          <w:sz w:val="32"/>
          <w:szCs w:val="32"/>
          <w:lang w:val="en-US" w:eastAsia="zh-CN" w:bidi="ar-SA"/>
        </w:rPr>
        <w:t>[</w:t>
      </w:r>
      <w:r>
        <w:rPr>
          <w:rStyle w:val="14"/>
          <w:rFonts w:hint="default" w:ascii="Times New Roman" w:hAnsi="Times New Roman" w:eastAsia="仿宋_GB2312" w:cs="Times New Roman"/>
          <w:kern w:val="2"/>
          <w:sz w:val="32"/>
          <w:szCs w:val="32"/>
          <w:lang w:val="en-US" w:eastAsia="zh-CN" w:bidi="ar-SA"/>
        </w:rPr>
        <w:footnoteReference w:id="8"/>
      </w:r>
      <w:r>
        <w:rPr>
          <w:rStyle w:val="14"/>
          <w:rFonts w:hint="default" w:ascii="Times New Roman" w:hAnsi="Times New Roman" w:eastAsia="仿宋_GB2312" w:cs="Times New Roman"/>
          <w:kern w:val="2"/>
          <w:sz w:val="32"/>
          <w:szCs w:val="32"/>
          <w:lang w:val="en-US" w:eastAsia="zh-CN" w:bidi="ar-SA"/>
        </w:rPr>
        <w:t>]</w:t>
      </w:r>
      <w:r>
        <w:rPr>
          <w:rFonts w:hint="default" w:ascii="Times New Roman" w:hAnsi="Times New Roman" w:eastAsia="仿宋_GB2312" w:cs="Times New Roman"/>
          <w:kern w:val="2"/>
          <w:sz w:val="32"/>
          <w:szCs w:val="32"/>
          <w:lang w:val="en-US" w:eastAsia="zh-CN" w:bidi="ar-SA"/>
        </w:rPr>
        <w:t>，建议由阿勒泰地区应急管理局处72000元（柒万贰仟元整）的罚款；按照《中华人民共和国安全生产法》第九十四条第三项的规定</w:t>
      </w:r>
      <w:r>
        <w:rPr>
          <w:rFonts w:hint="eastAsia" w:ascii="Times New Roman" w:hAnsi="Times New Roman" w:eastAsia="仿宋_GB2312" w:cs="Times New Roman"/>
          <w:kern w:val="2"/>
          <w:sz w:val="32"/>
          <w:szCs w:val="32"/>
          <w:vertAlign w:val="superscript"/>
          <w:lang w:val="en-US" w:eastAsia="zh-CN" w:bidi="ar-SA"/>
        </w:rPr>
        <w:t>[9]</w:t>
      </w:r>
      <w:r>
        <w:rPr>
          <w:rFonts w:hint="default" w:ascii="Times New Roman" w:hAnsi="Times New Roman" w:eastAsia="仿宋_GB2312" w:cs="Times New Roman"/>
          <w:kern w:val="2"/>
          <w:sz w:val="32"/>
          <w:szCs w:val="32"/>
          <w:lang w:val="en-US" w:eastAsia="zh-CN" w:bidi="ar-SA"/>
        </w:rPr>
        <w:t>，生产经营单位的主要负责人依照前款规定受刑事处罚或者撤职处分的，自刑罚执行完毕之日起，五年内不得担任任何生产经营单位的主要负责人。</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sz w:val="32"/>
          <w:szCs w:val="32"/>
          <w:lang w:val="en-US" w:eastAsia="zh-CN"/>
        </w:rPr>
        <w:t>顾利珍，</w:t>
      </w:r>
      <w:r>
        <w:rPr>
          <w:rFonts w:hint="default" w:ascii="Times New Roman" w:hAnsi="Times New Roman" w:eastAsia="仿宋_GB2312" w:cs="Times New Roman"/>
          <w:kern w:val="2"/>
          <w:sz w:val="32"/>
          <w:szCs w:val="32"/>
          <w:lang w:val="en-US" w:eastAsia="zh-CN" w:bidi="ar-SA"/>
        </w:rPr>
        <w:t>江苏华实市政建设集团有限公司员工，在青河县阿格达拉镇易地扶贫搬迁污水处理厂改扩建项目（EPC模式）（评定分离）（项目名称及标段）投标文件中为工程总承包项目经理，项目开工以来未到施工现场履行总承包项目经理安全</w:t>
      </w:r>
      <w:r>
        <w:rPr>
          <w:rFonts w:hint="eastAsia" w:ascii="Times New Roman" w:hAnsi="Times New Roman" w:eastAsia="仿宋_GB2312" w:cs="Times New Roman"/>
          <w:kern w:val="2"/>
          <w:sz w:val="32"/>
          <w:szCs w:val="32"/>
          <w:lang w:val="en-US" w:eastAsia="zh-CN" w:bidi="ar-SA"/>
        </w:rPr>
        <w:t>管理</w:t>
      </w:r>
      <w:r>
        <w:rPr>
          <w:rFonts w:hint="default" w:ascii="Times New Roman" w:hAnsi="Times New Roman" w:eastAsia="仿宋_GB2312" w:cs="Times New Roman"/>
          <w:kern w:val="2"/>
          <w:sz w:val="32"/>
          <w:szCs w:val="32"/>
          <w:lang w:val="en-US" w:eastAsia="zh-CN" w:bidi="ar-SA"/>
        </w:rPr>
        <w:t>职责，</w:t>
      </w:r>
      <w:r>
        <w:rPr>
          <w:rFonts w:hint="eastAsia" w:ascii="Times New Roman" w:hAnsi="Times New Roman" w:eastAsia="仿宋_GB2312" w:cs="Times New Roman"/>
          <w:kern w:val="2"/>
          <w:sz w:val="32"/>
          <w:szCs w:val="32"/>
          <w:lang w:val="en-US" w:eastAsia="zh-CN" w:bidi="ar-SA"/>
        </w:rPr>
        <w:t>导致</w:t>
      </w:r>
      <w:r>
        <w:rPr>
          <w:rFonts w:hint="default" w:ascii="Times New Roman" w:hAnsi="Times New Roman" w:eastAsia="仿宋_GB2312" w:cs="Times New Roman"/>
          <w:kern w:val="2"/>
          <w:sz w:val="32"/>
          <w:szCs w:val="32"/>
          <w:lang w:val="en-US" w:eastAsia="zh-CN" w:bidi="ar-SA"/>
        </w:rPr>
        <w:t>发生生产安全事故，对此事故负有重要领导责任</w:t>
      </w:r>
      <w:r>
        <w:rPr>
          <w:rFonts w:hint="eastAsia" w:ascii="Times New Roman" w:hAnsi="Times New Roman" w:eastAsia="仿宋_GB2312" w:cs="Times New Roman"/>
          <w:kern w:val="2"/>
          <w:sz w:val="32"/>
          <w:szCs w:val="32"/>
          <w:lang w:val="en-US" w:eastAsia="zh-CN" w:bidi="ar-SA"/>
        </w:rPr>
        <w:t>，</w:t>
      </w:r>
      <w:r>
        <w:rPr>
          <w:rFonts w:hint="default" w:ascii="Times New Roman" w:hAnsi="Times New Roman" w:eastAsia="仿宋_GB2312" w:cs="Times New Roman"/>
          <w:kern w:val="2"/>
          <w:sz w:val="32"/>
          <w:szCs w:val="32"/>
          <w:lang w:val="en-US" w:eastAsia="zh-CN" w:bidi="ar-SA"/>
        </w:rPr>
        <w:t>违反了《中华人民共和国安全生产法》第五条、第二十五条规定</w:t>
      </w:r>
      <w:r>
        <w:rPr>
          <w:rStyle w:val="14"/>
          <w:rFonts w:hint="default" w:ascii="Times New Roman" w:hAnsi="Times New Roman" w:eastAsia="仿宋_GB2312" w:cs="Times New Roman"/>
          <w:kern w:val="2"/>
          <w:sz w:val="32"/>
          <w:szCs w:val="32"/>
          <w:lang w:val="en-US" w:eastAsia="zh-CN" w:bidi="ar-SA"/>
        </w:rPr>
        <w:t>[</w:t>
      </w:r>
      <w:r>
        <w:rPr>
          <w:rStyle w:val="14"/>
          <w:rFonts w:hint="default" w:ascii="Times New Roman" w:hAnsi="Times New Roman" w:eastAsia="仿宋_GB2312" w:cs="Times New Roman"/>
          <w:kern w:val="2"/>
          <w:sz w:val="32"/>
          <w:szCs w:val="32"/>
          <w:lang w:val="en-US" w:eastAsia="zh-CN" w:bidi="ar-SA"/>
        </w:rPr>
        <w:footnoteReference w:id="9"/>
      </w:r>
      <w:r>
        <w:rPr>
          <w:rStyle w:val="14"/>
          <w:rFonts w:hint="default" w:ascii="Times New Roman" w:hAnsi="Times New Roman" w:eastAsia="仿宋_GB2312" w:cs="Times New Roman"/>
          <w:kern w:val="2"/>
          <w:sz w:val="32"/>
          <w:szCs w:val="32"/>
          <w:lang w:val="en-US" w:eastAsia="zh-CN" w:bidi="ar-SA"/>
        </w:rPr>
        <w:t>]</w:t>
      </w:r>
      <w:r>
        <w:rPr>
          <w:rFonts w:hint="default" w:ascii="Times New Roman" w:hAnsi="Times New Roman" w:eastAsia="仿宋_GB2312" w:cs="Times New Roman"/>
          <w:kern w:val="2"/>
          <w:sz w:val="32"/>
          <w:szCs w:val="32"/>
          <w:lang w:val="en-US" w:eastAsia="zh-CN" w:bidi="ar-SA"/>
        </w:rPr>
        <w:t>，《中华人民共和国建筑法</w:t>
      </w:r>
      <w:r>
        <w:rPr>
          <w:rFonts w:hint="eastAsia" w:ascii="Times New Roman" w:hAnsi="Times New Roman" w:eastAsia="仿宋_GB2312" w:cs="Times New Roman"/>
          <w:kern w:val="2"/>
          <w:sz w:val="32"/>
          <w:szCs w:val="32"/>
          <w:lang w:val="en-US" w:eastAsia="zh-CN" w:bidi="ar-SA"/>
        </w:rPr>
        <w:t>》《</w:t>
      </w:r>
      <w:r>
        <w:rPr>
          <w:rFonts w:hint="default" w:ascii="Times New Roman" w:hAnsi="Times New Roman" w:eastAsia="仿宋_GB2312" w:cs="Times New Roman"/>
          <w:kern w:val="2"/>
          <w:sz w:val="32"/>
          <w:szCs w:val="32"/>
          <w:lang w:val="en-US" w:eastAsia="zh-CN" w:bidi="ar-SA"/>
        </w:rPr>
        <w:t>建设工程安全生产管理条例</w:t>
      </w:r>
      <w:r>
        <w:rPr>
          <w:rFonts w:hint="eastAsia" w:ascii="Times New Roman" w:hAnsi="Times New Roman" w:eastAsia="仿宋_GB2312" w:cs="Times New Roman"/>
          <w:kern w:val="2"/>
          <w:sz w:val="32"/>
          <w:szCs w:val="32"/>
          <w:lang w:val="en-US" w:eastAsia="zh-CN" w:bidi="ar-SA"/>
        </w:rPr>
        <w:t>》《</w:t>
      </w:r>
      <w:r>
        <w:rPr>
          <w:rFonts w:hint="default" w:ascii="Times New Roman" w:hAnsi="Times New Roman" w:eastAsia="仿宋_GB2312" w:cs="Times New Roman"/>
          <w:kern w:val="2"/>
          <w:sz w:val="32"/>
          <w:szCs w:val="32"/>
          <w:lang w:val="en-US" w:eastAsia="zh-CN" w:bidi="ar-SA"/>
        </w:rPr>
        <w:t>住房和城乡建设部关于印发建筑工程施工发包与承包违法行为认定查处管理办法的通知》等规定</w:t>
      </w:r>
      <w:r>
        <w:rPr>
          <w:rFonts w:hint="eastAsia" w:ascii="Times New Roman" w:hAnsi="Times New Roman" w:eastAsia="仿宋_GB2312" w:cs="Times New Roman"/>
          <w:kern w:val="2"/>
          <w:sz w:val="32"/>
          <w:szCs w:val="32"/>
          <w:lang w:val="en-US" w:eastAsia="zh-CN" w:bidi="ar-SA"/>
        </w:rPr>
        <w:t>。</w:t>
      </w:r>
      <w:r>
        <w:rPr>
          <w:rFonts w:hint="default" w:ascii="Times New Roman" w:hAnsi="Times New Roman" w:eastAsia="仿宋_GB2312" w:cs="Times New Roman"/>
          <w:kern w:val="2"/>
          <w:sz w:val="32"/>
          <w:szCs w:val="32"/>
          <w:lang w:val="en-US" w:eastAsia="zh-CN" w:bidi="ar-SA"/>
        </w:rPr>
        <w:t>依据《中华人民共和国安全生产法》第九十六条的规定，建议由阿勒泰地区住房和城乡建设局处56000元（伍万陆仟元整）的罚款；建议由阿勒泰地区住房和城乡建设局上报新疆维吾尔自治区住房和城乡建设厅协调江苏省住房和城乡建设厅责令其停止执业1年。由阿勒泰地区应急管理局纳入“安全生产不良记录‘黑名单’”管理，并推送相关部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default"/>
          <w:lang w:val="en-US" w:eastAsia="zh-CN"/>
        </w:rPr>
      </w:pPr>
      <w:r>
        <w:rPr>
          <w:rFonts w:hint="eastAsia"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lang w:val="en-US" w:eastAsia="zh-CN"/>
        </w:rPr>
        <w:t>王艳，江苏华实市政建设集团有限公司员工，在青河县阿格达拉镇易地扶贫搬迁污水处理厂改扩建项目（EPC模式）（评定分离）（项目名称及标段）投标文件中为施工项目经理，项目开展以来未到施工现场履行施工项目经理职责，发生生产安全事故，对此事故负有主要领导责任</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违反了《中华人民共和国安全生产法》第五条、第二十五条规定，《中华人民共和国建筑法</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建设工程安全生产管理条例</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住房和城乡建设部关于印发建筑工程施工发包与承包违法行为认定查</w:t>
      </w:r>
      <w:r>
        <w:rPr>
          <w:rFonts w:hint="default" w:ascii="Times New Roman" w:hAnsi="Times New Roman" w:eastAsia="仿宋_GB2312" w:cs="Times New Roman"/>
          <w:kern w:val="2"/>
          <w:sz w:val="32"/>
          <w:szCs w:val="32"/>
          <w:lang w:val="en-US" w:eastAsia="zh-CN" w:bidi="ar-SA"/>
        </w:rPr>
        <w:t>处管理办法的通知》等规定</w:t>
      </w:r>
      <w:r>
        <w:rPr>
          <w:rFonts w:hint="eastAsia" w:ascii="Times New Roman" w:hAnsi="Times New Roman" w:eastAsia="仿宋_GB2312" w:cs="Times New Roman"/>
          <w:kern w:val="2"/>
          <w:sz w:val="32"/>
          <w:szCs w:val="32"/>
          <w:lang w:val="en-US" w:eastAsia="zh-CN" w:bidi="ar-SA"/>
        </w:rPr>
        <w:t>。</w:t>
      </w:r>
      <w:r>
        <w:rPr>
          <w:rFonts w:hint="default" w:ascii="Times New Roman" w:hAnsi="Times New Roman" w:eastAsia="仿宋_GB2312" w:cs="Times New Roman"/>
          <w:kern w:val="2"/>
          <w:sz w:val="32"/>
          <w:szCs w:val="32"/>
          <w:lang w:val="en-US" w:eastAsia="zh-CN" w:bidi="ar-SA"/>
        </w:rPr>
        <w:t>依据《中华人民共和国安全生产法》第九十六条的规定，建议由阿勒泰地区住房和城乡建设局处56000元</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kern w:val="2"/>
          <w:sz w:val="32"/>
          <w:szCs w:val="32"/>
          <w:lang w:val="en-US" w:eastAsia="zh-CN" w:bidi="ar-SA"/>
        </w:rPr>
        <w:t>（伍万陆仟元整）的罚款；建议由阿勒泰地区住房和城乡建设局</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kern w:val="2"/>
          <w:sz w:val="32"/>
          <w:szCs w:val="32"/>
          <w:lang w:val="en-US" w:eastAsia="zh-CN" w:bidi="ar-SA"/>
        </w:rPr>
        <w:t>上报新疆维吾尔自治区住房和城乡建设厅协调江苏省住房和城乡建设厅责令其停止执业1年。由阿勒泰地区应急管理局纳入“安全生产不良记录‘黑名单’”管理，并推送相关部门。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sz w:val="32"/>
          <w:szCs w:val="32"/>
          <w:lang w:val="en-US" w:eastAsia="zh-CN"/>
        </w:rPr>
        <w:t>（4）路正芳，江苏华实市政建设集团有限公司员工，在青河县阿格达拉镇易地扶贫搬迁污水处理厂改扩建项目（EPC模式）（评定分离）（项目名称及标段）投标文件中为安全员，项目开展以来未到施工现场履行安全生产管理人员职责，发生生产安全事故，对此事故负有管理责任</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违反了《中华人民共和国安全生产法》第二十五条规定，《中华人民共和国建筑法</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建设工程安全生产管理条例</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住房和城乡建设部关于印发建筑工程施工发包与承包违法行为认定查处管理办法的通知》</w:t>
      </w:r>
      <w:r>
        <w:rPr>
          <w:rFonts w:hint="default" w:ascii="Times New Roman" w:hAnsi="Times New Roman" w:eastAsia="仿宋_GB2312" w:cs="Times New Roman"/>
          <w:kern w:val="2"/>
          <w:sz w:val="32"/>
          <w:szCs w:val="32"/>
          <w:lang w:val="en-US" w:eastAsia="zh-CN" w:bidi="ar-SA"/>
        </w:rPr>
        <w:t>等规定</w:t>
      </w:r>
      <w:r>
        <w:rPr>
          <w:rFonts w:hint="eastAsia" w:ascii="Times New Roman" w:hAnsi="Times New Roman" w:eastAsia="仿宋_GB2312" w:cs="Times New Roman"/>
          <w:kern w:val="2"/>
          <w:sz w:val="32"/>
          <w:szCs w:val="32"/>
          <w:lang w:val="en-US" w:eastAsia="zh-CN" w:bidi="ar-SA"/>
        </w:rPr>
        <w:t>。</w:t>
      </w:r>
      <w:r>
        <w:rPr>
          <w:rFonts w:hint="default" w:ascii="Times New Roman" w:hAnsi="Times New Roman" w:eastAsia="仿宋_GB2312" w:cs="Times New Roman"/>
          <w:kern w:val="2"/>
          <w:sz w:val="32"/>
          <w:szCs w:val="32"/>
          <w:lang w:val="en-US" w:eastAsia="zh-CN" w:bidi="ar-SA"/>
        </w:rPr>
        <w:t>依据《中华人民共和国安全生产法》第九十六条的规定，建议由阿勒泰地区住房和城乡建设局处18000元（壹万捌仟元整）的罚款；建议由阿勒泰地区住房和城乡建设局上报新疆维吾尔自治区住房和城乡建设厅协调江苏省住房和城乡建设厅责令其停止执业1年。建议由阿勒泰地区应急管理局纳入“安全生产不良记录‘黑名单’”管理，并推送相关部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kern w:val="2"/>
          <w:sz w:val="32"/>
          <w:szCs w:val="32"/>
          <w:lang w:val="en-US" w:eastAsia="zh-CN" w:bidi="ar-SA"/>
        </w:rPr>
        <w:t>5）陈进东，与新疆山水鲁建环保科技有限责任公司合作，按照《中华人民共和国安全生产法》第九十六条、《生产安全事故罚款处罚规定（试行）》第四条第二款第（二）项的规定</w:t>
      </w:r>
      <w:r>
        <w:rPr>
          <w:rStyle w:val="14"/>
          <w:rFonts w:hint="default" w:ascii="Times New Roman" w:hAnsi="Times New Roman" w:eastAsia="仿宋_GB2312" w:cs="Times New Roman"/>
          <w:kern w:val="2"/>
          <w:sz w:val="32"/>
          <w:szCs w:val="32"/>
          <w:lang w:val="en-US" w:eastAsia="zh-CN" w:bidi="ar-SA"/>
        </w:rPr>
        <w:t>[</w:t>
      </w:r>
      <w:r>
        <w:rPr>
          <w:rStyle w:val="14"/>
          <w:rFonts w:hint="default" w:ascii="Times New Roman" w:hAnsi="Times New Roman" w:eastAsia="仿宋_GB2312" w:cs="Times New Roman"/>
          <w:kern w:val="2"/>
          <w:sz w:val="32"/>
          <w:szCs w:val="32"/>
          <w:lang w:val="en-US" w:eastAsia="zh-CN" w:bidi="ar-SA"/>
        </w:rPr>
        <w:footnoteReference w:id="10"/>
      </w:r>
      <w:r>
        <w:rPr>
          <w:rStyle w:val="14"/>
          <w:rFonts w:hint="default" w:ascii="Times New Roman" w:hAnsi="Times New Roman" w:eastAsia="仿宋_GB2312" w:cs="Times New Roman"/>
          <w:kern w:val="2"/>
          <w:sz w:val="32"/>
          <w:szCs w:val="32"/>
          <w:lang w:val="en-US" w:eastAsia="zh-CN" w:bidi="ar-SA"/>
        </w:rPr>
        <w:t>]</w:t>
      </w:r>
      <w:r>
        <w:rPr>
          <w:rFonts w:hint="default" w:ascii="Times New Roman" w:hAnsi="Times New Roman" w:eastAsia="仿宋_GB2312" w:cs="Times New Roman"/>
          <w:kern w:val="2"/>
          <w:sz w:val="32"/>
          <w:szCs w:val="32"/>
          <w:lang w:val="en-US" w:eastAsia="zh-CN" w:bidi="ar-SA"/>
        </w:rPr>
        <w:t>，建议由阿勒泰地区应急管理局处28000元（贰万捌仟元整）的罚款（鉴于上一年年收入难以确定，按照2021年新疆私营企业就业人员年平均工资56123元计）。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kern w:val="2"/>
          <w:sz w:val="32"/>
          <w:szCs w:val="32"/>
          <w:lang w:val="en-US" w:eastAsia="zh-CN" w:bidi="ar-SA"/>
        </w:rPr>
        <w:t>（6）李海建，新疆山水鲁建环保科技有限责任公司法定代表人、经理</w:t>
      </w:r>
      <w:r>
        <w:rPr>
          <w:rFonts w:hint="eastAsia" w:ascii="Times New Roman" w:hAnsi="Times New Roman" w:eastAsia="仿宋_GB2312" w:cs="Times New Roman"/>
          <w:kern w:val="2"/>
          <w:sz w:val="32"/>
          <w:szCs w:val="32"/>
          <w:lang w:val="en-US" w:eastAsia="zh-CN" w:bidi="ar-SA"/>
        </w:rPr>
        <w:t>，</w:t>
      </w:r>
      <w:r>
        <w:rPr>
          <w:rFonts w:hint="default" w:ascii="Times New Roman" w:hAnsi="Times New Roman" w:eastAsia="仿宋_GB2312" w:cs="Times New Roman"/>
          <w:kern w:val="2"/>
          <w:sz w:val="32"/>
          <w:szCs w:val="32"/>
          <w:lang w:val="en-US" w:eastAsia="zh-CN" w:bidi="ar-SA"/>
        </w:rPr>
        <w:t>按照《中华人民共和国安全生产法》第九十五条第</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kern w:val="2"/>
          <w:sz w:val="32"/>
          <w:szCs w:val="32"/>
          <w:lang w:val="en-US" w:eastAsia="zh-CN" w:bidi="ar-SA"/>
        </w:rPr>
        <w:t>（二）项的规定，建议由阿勒泰地区应急管理局处34400元（叁万肆仟肆佰元整）的罚款；按照《中华人民共和国安全生产法》第九十四条第三项的规定，生产经营单位的主要负责人依照前款规定受刑事处罚或者撤职处分的，自刑罚执行完毕之日起，五年内不得担任任何生产经营单位的主要负责人。</w:t>
      </w:r>
    </w:p>
    <w:p>
      <w:pPr>
        <w:pStyle w:val="15"/>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kern w:val="2"/>
          <w:sz w:val="32"/>
          <w:szCs w:val="32"/>
          <w:lang w:val="en-US" w:eastAsia="zh-CN" w:bidi="ar-SA"/>
        </w:rPr>
        <w:t>（7）李永梁，新疆山水鲁建环保科技有限责任公司副总经理</w:t>
      </w:r>
      <w:r>
        <w:rPr>
          <w:rFonts w:hint="eastAsia" w:ascii="Times New Roman" w:hAnsi="Times New Roman" w:cs="Times New Roman"/>
          <w:kern w:val="2"/>
          <w:sz w:val="32"/>
          <w:szCs w:val="32"/>
          <w:lang w:val="en-US" w:eastAsia="zh-CN" w:bidi="ar-SA"/>
        </w:rPr>
        <w:t>，</w:t>
      </w:r>
      <w:r>
        <w:rPr>
          <w:rFonts w:hint="default" w:ascii="Times New Roman" w:hAnsi="Times New Roman" w:eastAsia="仿宋_GB2312" w:cs="Times New Roman"/>
          <w:kern w:val="2"/>
          <w:sz w:val="32"/>
          <w:szCs w:val="32"/>
          <w:lang w:val="en-US" w:eastAsia="zh-CN" w:bidi="ar-SA"/>
        </w:rPr>
        <w:t>按照《中华人民共和国安全生产法》第九十六条的规定，建议由阿勒泰地区应急管理局处</w:t>
      </w:r>
      <w:r>
        <w:rPr>
          <w:rFonts w:hint="default" w:ascii="Times New Roman" w:hAnsi="Times New Roman" w:cs="Times New Roman"/>
          <w:kern w:val="2"/>
          <w:sz w:val="32"/>
          <w:szCs w:val="32"/>
          <w:lang w:val="en-US" w:eastAsia="zh-CN" w:bidi="ar-SA"/>
        </w:rPr>
        <w:t>26000</w:t>
      </w:r>
      <w:r>
        <w:rPr>
          <w:rFonts w:hint="default" w:ascii="Times New Roman" w:hAnsi="Times New Roman" w:eastAsia="仿宋_GB2312" w:cs="Times New Roman"/>
          <w:kern w:val="2"/>
          <w:sz w:val="32"/>
          <w:szCs w:val="32"/>
          <w:lang w:val="en-US" w:eastAsia="zh-CN" w:bidi="ar-SA"/>
        </w:rPr>
        <w:t>元（贰万陆仟元整）的罚款。</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sz w:val="32"/>
          <w:szCs w:val="32"/>
          <w:lang w:val="en-US" w:eastAsia="zh-CN"/>
        </w:rPr>
        <w:t>（8）李涛，青河县阿格达拉镇易地扶贫搬迁污水处理厂改扩建项目总监理工程师，对总承包单位相关人员未进场的问题及施工现场安全管理不到位的问题未进行履职，2022年4月26日向项目下发监理工程师通知单，未督促整改，形成闭环管理，未认真履</w:t>
      </w:r>
      <w:r>
        <w:rPr>
          <w:rFonts w:hint="default" w:ascii="Times New Roman" w:hAnsi="Times New Roman" w:eastAsia="仿宋_GB2312" w:cs="Times New Roman"/>
          <w:kern w:val="2"/>
          <w:sz w:val="32"/>
          <w:szCs w:val="32"/>
          <w:lang w:val="en-US" w:eastAsia="zh-CN" w:bidi="ar-SA"/>
        </w:rPr>
        <w:t>行总监理工程师职责，对此事故负有管理责任。违反《中华人民共和国安全生产法》第二十五条规定，依据《中华人民共和国安全生产法》第九十五条第（二）项的规定，建议由阿勒泰地区应急管理局处 32700元（叁万贰仟柒佰元整）的罚款。依据《建设工程安全生产管理条例》第五十八条的规定，建议由阿勒泰地区住房和城乡建设局上报新疆维吾尔自治区住房和城乡建设厅责令其停止执业1年。建议由阿勒泰地区应急管理局纳入“安全生产不良记录‘黑名单’”管理，并推送相关部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9）程东升，青河县阿格达拉镇易地扶贫搬迁污水处理厂改扩建项目监理员，未严格履行监理员职责，对施工单位管理不到位，对此事故负有管理责任。违反《中华人民共和国安全生产法》第二十五条规定，依据《中华人民共和国安全生产法》第九十六条的规定，建议由阿勒泰地区住房和城乡建设局处21700元（贰万壹仟柒佰元整）的罚款。依据《建设工程安全生产管理条例》第五十八条的规定，建议由阿勒泰地区住房和城乡建设局上报新疆维吾尔自治区住房和城乡建设厅责令其停止执业1年，建议由阿勒泰地区应急管理局纳入“安全生产不良记录‘黑名单’”管理，并推送相关部门。</w:t>
      </w:r>
    </w:p>
    <w:p>
      <w:pPr>
        <w:keepNext w:val="0"/>
        <w:keepLines w:val="0"/>
        <w:pageBreakBefore w:val="0"/>
        <w:widowControl w:val="0"/>
        <w:kinsoku/>
        <w:wordWrap/>
        <w:overflowPunct/>
        <w:topLinePunct w:val="0"/>
        <w:autoSpaceDE/>
        <w:autoSpaceDN/>
        <w:bidi w:val="0"/>
        <w:adjustRightInd/>
        <w:snapToGrid/>
        <w:spacing w:line="560" w:lineRule="exact"/>
        <w:ind w:firstLine="964" w:firstLineChars="300"/>
        <w:textAlignment w:val="auto"/>
        <w:rPr>
          <w:rFonts w:hint="default" w:ascii="Times New Roman" w:hAnsi="Times New Roman" w:eastAsia="仿宋_GB2312" w:cs="Times New Roman"/>
          <w:b/>
          <w:bCs/>
          <w:sz w:val="32"/>
          <w:szCs w:val="32"/>
          <w:lang w:val="en-US" w:eastAsia="zh-CN"/>
        </w:rPr>
      </w:pPr>
      <w:r>
        <w:rPr>
          <w:rFonts w:hint="eastAsia" w:ascii="Times New Roman" w:hAnsi="Times New Roman" w:eastAsia="仿宋_GB2312" w:cs="Times New Roman"/>
          <w:b/>
          <w:bCs/>
          <w:sz w:val="32"/>
          <w:szCs w:val="32"/>
          <w:lang w:val="en-US" w:eastAsia="zh-CN"/>
        </w:rPr>
        <w:t>2.</w:t>
      </w:r>
      <w:r>
        <w:rPr>
          <w:rFonts w:hint="default" w:ascii="Times New Roman" w:hAnsi="Times New Roman" w:eastAsia="仿宋_GB2312" w:cs="Times New Roman"/>
          <w:b/>
          <w:bCs/>
          <w:sz w:val="32"/>
          <w:szCs w:val="32"/>
          <w:lang w:val="en-US" w:eastAsia="zh-CN"/>
        </w:rPr>
        <w:t>建议给予行政处罚责任的单位（5个）</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江苏华实市政建设集团有限公司，作为总承包单位，总承包项目经理、施工项目经理、技术负责人、安全生产管理人员等人员均未进场，该项目施工现场由新疆山水鲁建环保科技有限责任公司安排人员负责管理，以包代管。项目部未设立安全生产管理机构、配备专职安全生产管理人员。建筑生产安全事故应急救援预案报审表项目经理顾利珍签字、安全技术交底资料周海波签字均为代签，未对作业人员开展安全教育培训，未开展安全生产隐患排查治理工作，未编制有限空间作业生产安全事故专项应急救援预案，未配备救援器材、设备。施工企业擅自拆除、改动污水处理设施。在未进行有限空间作业审批的情况下，施工企业管理人员违章指挥员工到集水井作业，发生事故后盲目施救，造成事故扩大，负有安全生产管理主要责任，违反了《中华人民共和国建筑法》和《</w:t>
      </w:r>
      <w:r>
        <w:rPr>
          <w:rFonts w:hint="default" w:ascii="Times New Roman" w:hAnsi="Times New Roman" w:eastAsia="仿宋_GB2312" w:cs="Times New Roman"/>
          <w:sz w:val="32"/>
          <w:szCs w:val="32"/>
          <w:highlight w:val="none"/>
          <w:lang w:val="en-US" w:eastAsia="zh-CN"/>
        </w:rPr>
        <w:t>中华人民共和国安全生产法》第二十条</w:t>
      </w:r>
      <w:r>
        <w:rPr>
          <w:rStyle w:val="14"/>
          <w:rFonts w:hint="default" w:ascii="Times New Roman" w:hAnsi="Times New Roman" w:eastAsia="仿宋_GB2312" w:cs="Times New Roman"/>
          <w:sz w:val="32"/>
          <w:szCs w:val="32"/>
          <w:highlight w:val="none"/>
          <w:lang w:val="en-US" w:eastAsia="zh-CN"/>
        </w:rPr>
        <w:t>[</w:t>
      </w:r>
      <w:r>
        <w:rPr>
          <w:rStyle w:val="14"/>
          <w:rFonts w:hint="default" w:ascii="Times New Roman" w:hAnsi="Times New Roman" w:eastAsia="仿宋_GB2312" w:cs="Times New Roman"/>
          <w:sz w:val="32"/>
          <w:szCs w:val="32"/>
          <w:highlight w:val="none"/>
          <w:lang w:val="en-US" w:eastAsia="zh-CN"/>
        </w:rPr>
        <w:footnoteReference w:id="11"/>
      </w:r>
      <w:r>
        <w:rPr>
          <w:rStyle w:val="14"/>
          <w:rFonts w:hint="default"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lang w:val="en-US" w:eastAsia="zh-CN"/>
        </w:rPr>
        <w:t>、第二十八条</w:t>
      </w:r>
      <w:r>
        <w:rPr>
          <w:rFonts w:hint="eastAsia" w:ascii="Times New Roman" w:hAnsi="Times New Roman" w:eastAsia="仿宋_GB2312" w:cs="Times New Roman"/>
          <w:sz w:val="32"/>
          <w:szCs w:val="32"/>
          <w:highlight w:val="none"/>
          <w:lang w:val="en-US" w:eastAsia="zh-CN"/>
        </w:rPr>
        <w:t>第一款第四款</w:t>
      </w:r>
      <w:r>
        <w:rPr>
          <w:rStyle w:val="14"/>
          <w:rFonts w:hint="default" w:ascii="Times New Roman" w:hAnsi="Times New Roman" w:eastAsia="仿宋_GB2312" w:cs="Times New Roman"/>
          <w:sz w:val="32"/>
          <w:szCs w:val="32"/>
          <w:highlight w:val="none"/>
          <w:lang w:val="en-US" w:eastAsia="zh-CN"/>
        </w:rPr>
        <w:t>[</w:t>
      </w:r>
      <w:r>
        <w:rPr>
          <w:rStyle w:val="14"/>
          <w:rFonts w:hint="default" w:ascii="Times New Roman" w:hAnsi="Times New Roman" w:eastAsia="仿宋_GB2312" w:cs="Times New Roman"/>
          <w:sz w:val="32"/>
          <w:szCs w:val="32"/>
          <w:highlight w:val="none"/>
          <w:lang w:val="en-US" w:eastAsia="zh-CN"/>
        </w:rPr>
        <w:footnoteReference w:id="12"/>
      </w:r>
      <w:r>
        <w:rPr>
          <w:rStyle w:val="14"/>
          <w:rFonts w:hint="default"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lang w:val="en-US" w:eastAsia="zh-CN"/>
        </w:rPr>
        <w:t>、第四十一条</w:t>
      </w:r>
      <w:r>
        <w:rPr>
          <w:rFonts w:hint="eastAsia" w:ascii="Times New Roman" w:hAnsi="Times New Roman" w:eastAsia="仿宋_GB2312" w:cs="Times New Roman"/>
          <w:sz w:val="32"/>
          <w:szCs w:val="32"/>
          <w:highlight w:val="none"/>
          <w:lang w:val="en-US" w:eastAsia="zh-CN"/>
        </w:rPr>
        <w:t>第二款</w:t>
      </w:r>
      <w:r>
        <w:rPr>
          <w:rStyle w:val="14"/>
          <w:rFonts w:hint="eastAsia" w:ascii="Times New Roman" w:hAnsi="Times New Roman" w:eastAsia="仿宋_GB2312" w:cs="Times New Roman"/>
          <w:sz w:val="32"/>
          <w:szCs w:val="32"/>
          <w:highlight w:val="none"/>
          <w:lang w:val="en-US" w:eastAsia="zh-CN"/>
        </w:rPr>
        <w:t>[</w:t>
      </w:r>
      <w:r>
        <w:rPr>
          <w:rStyle w:val="14"/>
          <w:rFonts w:hint="eastAsia" w:ascii="Times New Roman" w:hAnsi="Times New Roman" w:eastAsia="仿宋_GB2312" w:cs="Times New Roman"/>
          <w:sz w:val="32"/>
          <w:szCs w:val="32"/>
          <w:highlight w:val="none"/>
          <w:lang w:val="en-US" w:eastAsia="zh-CN"/>
        </w:rPr>
        <w:footnoteReference w:id="13"/>
      </w:r>
      <w:r>
        <w:rPr>
          <w:rStyle w:val="14"/>
          <w:rFonts w:hint="eastAsia"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lang w:val="en-US" w:eastAsia="zh-CN"/>
        </w:rPr>
        <w:t>、第四十九条</w:t>
      </w:r>
      <w:r>
        <w:rPr>
          <w:rFonts w:hint="eastAsia" w:ascii="Times New Roman" w:hAnsi="Times New Roman" w:eastAsia="仿宋_GB2312" w:cs="Times New Roman"/>
          <w:sz w:val="32"/>
          <w:szCs w:val="32"/>
          <w:lang w:val="en-US" w:eastAsia="zh-CN"/>
        </w:rPr>
        <w:t>二款</w:t>
      </w:r>
      <w:r>
        <w:rPr>
          <w:rStyle w:val="14"/>
          <w:rFonts w:hint="eastAsia" w:ascii="Times New Roman" w:hAnsi="Times New Roman" w:eastAsia="仿宋_GB2312" w:cs="Times New Roman"/>
          <w:sz w:val="32"/>
          <w:szCs w:val="32"/>
          <w:lang w:val="en-US" w:eastAsia="zh-CN"/>
        </w:rPr>
        <w:t>[</w:t>
      </w:r>
      <w:r>
        <w:rPr>
          <w:rStyle w:val="14"/>
          <w:rFonts w:hint="eastAsia" w:ascii="Times New Roman" w:hAnsi="Times New Roman" w:eastAsia="仿宋_GB2312" w:cs="Times New Roman"/>
          <w:sz w:val="32"/>
          <w:szCs w:val="32"/>
          <w:lang w:val="en-US" w:eastAsia="zh-CN"/>
        </w:rPr>
        <w:footnoteReference w:id="14"/>
      </w:r>
      <w:r>
        <w:rPr>
          <w:rStyle w:val="14"/>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的规定。依据《中华人民共和国安全生产法》第一百一十四条第（二）项的规定</w:t>
      </w:r>
      <w:r>
        <w:rPr>
          <w:rStyle w:val="14"/>
          <w:rFonts w:hint="default" w:ascii="Times New Roman" w:hAnsi="Times New Roman" w:eastAsia="仿宋_GB2312" w:cs="Times New Roman"/>
          <w:sz w:val="32"/>
          <w:szCs w:val="32"/>
          <w:lang w:val="en-US" w:eastAsia="zh-CN"/>
        </w:rPr>
        <w:t>[</w:t>
      </w:r>
      <w:r>
        <w:rPr>
          <w:rStyle w:val="14"/>
          <w:rFonts w:hint="default" w:ascii="Times New Roman" w:hAnsi="Times New Roman" w:eastAsia="仿宋_GB2312" w:cs="Times New Roman"/>
          <w:sz w:val="32"/>
          <w:szCs w:val="32"/>
          <w:lang w:val="en-US" w:eastAsia="zh-CN"/>
        </w:rPr>
        <w:footnoteReference w:id="15"/>
      </w:r>
      <w:r>
        <w:rPr>
          <w:rStyle w:val="14"/>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，根据《新疆维吾尔自治区应急管理系统行政处罚自由裁量基准》6.5.2 较大事故，罚款处罚下限100万元、上限200万元；情节特别严重、影响特别恶劣的，处2倍以上5倍以下罚款。综上所述，事故调查组认定，总承包单位未对施工现场的安全生产负总责，施工单位主要负责人、安全生产管理人员等未进场，施工现场管理混乱，这起较大生产安全事故，在阿勒泰地区造成不良社会影响，情节特别严重、影响特别恶劣，建议由阿勒泰地区应急管理局处2000000元（贰佰万元整）的罚款。建议由阿勒泰地区应急管理局纳入“安全生产不良记录‘黑名单’”管理，并推送相关部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根据《中华人民共和国建筑法》</w:t>
      </w:r>
      <w:r>
        <w:rPr>
          <w:rFonts w:hint="default" w:ascii="Times New Roman" w:hAnsi="Times New Roman" w:eastAsia="仿宋_GB2312" w:cs="Times New Roman"/>
          <w:sz w:val="32"/>
          <w:szCs w:val="32"/>
          <w:lang w:val="en-US" w:eastAsia="zh-CN"/>
        </w:rPr>
        <w:fldChar w:fldCharType="begin"/>
      </w:r>
      <w:r>
        <w:rPr>
          <w:rFonts w:hint="default" w:ascii="Times New Roman" w:hAnsi="Times New Roman" w:eastAsia="仿宋_GB2312" w:cs="Times New Roman"/>
          <w:sz w:val="32"/>
          <w:szCs w:val="32"/>
          <w:lang w:val="en-US" w:eastAsia="zh-CN"/>
        </w:rPr>
        <w:instrText xml:space="preserve"> HYPERLINK "https://law.lawtime.cn/lifadongtai/35373.html" \o "建筑法释义：第七十一条" \t "https://www.lawtime.cn/faguizt/_blank" </w:instrText>
      </w:r>
      <w:r>
        <w:rPr>
          <w:rFonts w:hint="default" w:ascii="Times New Roman" w:hAnsi="Times New Roman" w:eastAsia="仿宋_GB2312" w:cs="Times New Roman"/>
          <w:sz w:val="32"/>
          <w:szCs w:val="32"/>
          <w:lang w:val="en-US" w:eastAsia="zh-CN"/>
        </w:rPr>
        <w:fldChar w:fldCharType="separate"/>
      </w:r>
      <w:r>
        <w:rPr>
          <w:rFonts w:hint="default" w:ascii="Times New Roman" w:hAnsi="Times New Roman" w:eastAsia="仿宋_GB2312" w:cs="Times New Roman"/>
          <w:sz w:val="32"/>
          <w:szCs w:val="32"/>
          <w:lang w:val="en-US" w:eastAsia="zh-CN"/>
        </w:rPr>
        <w:t>第七十一条</w:t>
      </w:r>
      <w:r>
        <w:rPr>
          <w:rFonts w:hint="default" w:ascii="Times New Roman" w:hAnsi="Times New Roman" w:eastAsia="仿宋_GB2312" w:cs="Times New Roman"/>
          <w:sz w:val="32"/>
          <w:szCs w:val="32"/>
          <w:lang w:val="en-US" w:eastAsia="zh-CN"/>
        </w:rPr>
        <w:fldChar w:fldCharType="end"/>
      </w:r>
      <w:r>
        <w:rPr>
          <w:rFonts w:hint="default" w:ascii="Times New Roman" w:hAnsi="Times New Roman" w:eastAsia="仿宋_GB2312" w:cs="Times New Roman"/>
          <w:sz w:val="32"/>
          <w:szCs w:val="32"/>
          <w:lang w:val="en-US" w:eastAsia="zh-CN"/>
        </w:rPr>
        <w:t>的规定，建筑施工企业违反本法规定，对建筑安全事故隐患不采取措施予以消除</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的，责令改正，可以处以罚款；情节严重的，责令停业整顿，降低资质等级或者吊销资质证书。建议由阿勒泰地区住房和城乡建设局责令停业整顿。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企业在建筑行业领域存在其它违法行为，建议由阿勒泰地区住房和城乡建设局依照相关规定另案处理。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新疆山水鲁建环保科技有限责任公司，总承包单位江苏华实市政建设集团有限公司与新疆山水鲁建环保科技有限责任公司签订了青河县阿格达拉镇易地扶贫搬迁污水处理厂改扩建项目（EPC模式）一体化污水处理设备采购合同。实际由新疆山水鲁建环保科技有限责任公司安排相关人员对青河县阿格达拉镇易地扶贫搬迁污水处理厂改扩建项目施工管理，现场无专职安全生产管理人员，未开展安全生产事故隐患排查，未按规定履</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行有限空间作业审批制度，违章指挥员工到集水井作业，发生事故后盲目施救，导致事故扩大，负有安全生产管理主要责任</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违反了《中华人民共和国建筑法》和《中华人民共和国安全生产法》第二十条、第二十八条</w:t>
      </w:r>
      <w:r>
        <w:rPr>
          <w:rFonts w:hint="eastAsia" w:ascii="Times New Roman" w:hAnsi="Times New Roman" w:eastAsia="仿宋_GB2312" w:cs="Times New Roman"/>
          <w:sz w:val="32"/>
          <w:szCs w:val="32"/>
          <w:lang w:val="en-US" w:eastAsia="zh-CN"/>
        </w:rPr>
        <w:t>第一款第四款</w:t>
      </w:r>
      <w:r>
        <w:rPr>
          <w:rFonts w:hint="default" w:ascii="Times New Roman" w:hAnsi="Times New Roman" w:eastAsia="仿宋_GB2312" w:cs="Times New Roman"/>
          <w:sz w:val="32"/>
          <w:szCs w:val="32"/>
          <w:lang w:val="en-US" w:eastAsia="zh-CN"/>
        </w:rPr>
        <w:t>、第四十一条</w:t>
      </w:r>
      <w:r>
        <w:rPr>
          <w:rFonts w:hint="eastAsia" w:ascii="Times New Roman" w:hAnsi="Times New Roman" w:eastAsia="仿宋_GB2312" w:cs="Times New Roman"/>
          <w:sz w:val="32"/>
          <w:szCs w:val="32"/>
          <w:lang w:val="en-US" w:eastAsia="zh-CN"/>
        </w:rPr>
        <w:t>第二款</w:t>
      </w:r>
      <w:r>
        <w:rPr>
          <w:rFonts w:hint="default" w:ascii="Times New Roman" w:hAnsi="Times New Roman" w:eastAsia="仿宋_GB2312" w:cs="Times New Roman"/>
          <w:sz w:val="32"/>
          <w:szCs w:val="32"/>
          <w:lang w:val="en-US" w:eastAsia="zh-CN"/>
        </w:rPr>
        <w:t>、第四十九条</w:t>
      </w:r>
      <w:r>
        <w:rPr>
          <w:rFonts w:hint="eastAsia" w:ascii="Times New Roman" w:hAnsi="Times New Roman" w:eastAsia="仿宋_GB2312" w:cs="Times New Roman"/>
          <w:sz w:val="32"/>
          <w:szCs w:val="32"/>
          <w:lang w:val="en-US" w:eastAsia="zh-CN"/>
        </w:rPr>
        <w:t>第二款</w:t>
      </w:r>
      <w:r>
        <w:rPr>
          <w:rFonts w:hint="default" w:ascii="Times New Roman" w:hAnsi="Times New Roman" w:eastAsia="仿宋_GB2312" w:cs="Times New Roman"/>
          <w:sz w:val="32"/>
          <w:szCs w:val="32"/>
          <w:lang w:val="en-US" w:eastAsia="zh-CN"/>
        </w:rPr>
        <w:t>的规定。依据《中华人民共和国安全生产法》第一百一十四条第（二）项的规定</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根据《新疆维吾尔自治区应急管理系统行政处罚自由裁量基准》6.5.2.1死亡3人，处100万元罚款；每增加死亡1人，增加16.5万元罚款。建议由阿勒泰地区应急管理局处1000000元（壹佰万元整）的罚款。</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企业在建筑行业领域存在其它违法行为，建议由阿勒泰地区住房和城乡建设局依照相关规定另案处理。</w:t>
      </w:r>
    </w:p>
    <w:p>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left="0" w:leftChars="0"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新疆润锦工程管理有限公司，监理单位未严格审查总承包、施工单位人员进场情况，未督促施工单位开展安全生产教育培训，安全生产事故隐患排查工作等问题，未及时向行业监管部门报告，监理单位履行监理责任不到位，发生生产安全事故。违反了《中华人民共和国建筑法</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建设工程安全生产管理条例》第十四条的规定，对事故发生负有监理责任。依据《建设工</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程安全生产管理条例》第五十七条第二、三项的规定</w:t>
      </w:r>
      <w:r>
        <w:rPr>
          <w:rStyle w:val="14"/>
          <w:rFonts w:hint="default" w:ascii="Times New Roman" w:hAnsi="Times New Roman" w:eastAsia="仿宋_GB2312" w:cs="Times New Roman"/>
          <w:sz w:val="32"/>
          <w:szCs w:val="32"/>
          <w:lang w:val="en-US" w:eastAsia="zh-CN"/>
        </w:rPr>
        <w:t>[</w:t>
      </w:r>
      <w:r>
        <w:rPr>
          <w:rStyle w:val="14"/>
          <w:rFonts w:hint="default" w:ascii="Times New Roman" w:hAnsi="Times New Roman" w:eastAsia="仿宋_GB2312" w:cs="Times New Roman"/>
          <w:sz w:val="32"/>
          <w:szCs w:val="32"/>
          <w:lang w:val="en-US" w:eastAsia="zh-CN"/>
        </w:rPr>
        <w:footnoteReference w:id="16"/>
      </w:r>
      <w:r>
        <w:rPr>
          <w:rStyle w:val="14"/>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，建议由</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阿勒泰地区住房和城乡建设局处300000元（叁拾万元整）的罚款。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（4）责成青河县人民政府向阿勒泰地区行政公署作出深刻</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cs="Times New Roman"/>
          <w:lang w:val="en-US" w:eastAsia="zh-CN"/>
        </w:rPr>
      </w:pPr>
      <w:r>
        <w:rPr>
          <w:rFonts w:hint="default" w:ascii="Times New Roman" w:hAnsi="Times New Roman" w:eastAsia="仿宋_GB2312" w:cs="Times New Roman"/>
          <w:sz w:val="32"/>
          <w:szCs w:val="32"/>
          <w:lang w:val="en-US" w:eastAsia="zh-CN"/>
        </w:rPr>
        <w:t>书面检查，并在地区安全生产警示教育大会上作大会检讨。</w:t>
      </w: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责成阿勒泰地区住房和城乡建设局在地区安全生产警示教育大会上作大会检讨。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七、整改防范措施建议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eastAsia" w:ascii="楷体_GB2312" w:hAnsi="楷体_GB2312" w:eastAsia="楷体_GB2312" w:cs="楷体_GB2312"/>
          <w:b w:val="0"/>
          <w:bCs w:val="0"/>
          <w:sz w:val="32"/>
          <w:szCs w:val="32"/>
          <w:lang w:val="en-US" w:eastAsia="zh-CN"/>
        </w:rPr>
        <w:t>（一）立即在全地区建筑领域开展安全生产大检查。</w:t>
      </w:r>
      <w:r>
        <w:rPr>
          <w:rFonts w:hint="default" w:ascii="Times New Roman" w:hAnsi="Times New Roman" w:eastAsia="仿宋_GB2312" w:cs="Times New Roman"/>
          <w:sz w:val="32"/>
          <w:szCs w:val="32"/>
          <w:lang w:val="en-US" w:eastAsia="zh-CN"/>
        </w:rPr>
        <w:t>阿勒泰地区住房和城乡建设局要认真学习贯彻习近平总书记安全生产</w:t>
      </w:r>
      <w:r>
        <w:rPr>
          <w:rFonts w:hint="eastAsia" w:ascii="Times New Roman" w:hAnsi="Times New Roman" w:eastAsia="仿宋_GB2312" w:cs="Times New Roman"/>
          <w:sz w:val="32"/>
          <w:szCs w:val="32"/>
          <w:lang w:val="en-US" w:eastAsia="zh-CN"/>
        </w:rPr>
        <w:t>的</w:t>
      </w:r>
      <w:r>
        <w:rPr>
          <w:rFonts w:hint="default" w:ascii="Times New Roman" w:hAnsi="Times New Roman" w:eastAsia="仿宋_GB2312" w:cs="Times New Roman"/>
          <w:sz w:val="32"/>
          <w:szCs w:val="32"/>
          <w:lang w:val="en-US" w:eastAsia="zh-CN"/>
        </w:rPr>
        <w:t>重要论述精神，牢固树立人民至上、生命至上的理念，认真落实国务院安委会安全生产“十五条”措施，落实国家、自治区、地区安全生产会议精神，把安全生产责任落实到领导、部门和岗位，督促各类生产经营单位严格落实安全生产主体责任，加强风险辨识管控和隐患排查治理能力，严防类似事故再次发生，确保人民群众生命财产安全。要按照《中华人民共和国安全生产法》、</w:t>
      </w:r>
      <w:r>
        <w:rPr>
          <w:rFonts w:hint="default" w:ascii="Times New Roman" w:hAnsi="Times New Roman" w:eastAsia="仿宋_GB2312" w:cs="Times New Roman"/>
          <w:kern w:val="0"/>
          <w:sz w:val="21"/>
          <w:szCs w:val="21"/>
        </w:rPr>
        <w:br w:type="textWrapping"/>
      </w:r>
      <w:r>
        <w:rPr>
          <w:rFonts w:hint="default" w:ascii="Times New Roman" w:hAnsi="Times New Roman" w:eastAsia="仿宋_GB2312" w:cs="Times New Roman"/>
          <w:sz w:val="32"/>
          <w:szCs w:val="32"/>
          <w:lang w:val="en-US" w:eastAsia="zh-CN"/>
        </w:rPr>
        <w:t>《中华人民共和国建筑法</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工贸企业有限空间作业安全管理与监督暂行规定</w:t>
      </w:r>
      <w:r>
        <w:rPr>
          <w:rFonts w:hint="eastAsia" w:ascii="Times New Roman" w:hAnsi="Times New Roman" w:eastAsia="仿宋_GB2312" w:cs="Times New Roman"/>
          <w:sz w:val="32"/>
          <w:szCs w:val="32"/>
          <w:lang w:val="en-US" w:eastAsia="zh-CN"/>
        </w:rPr>
        <w:t>》《</w:t>
      </w:r>
      <w:bookmarkStart w:id="1" w:name="_GoBack"/>
      <w:r>
        <w:rPr>
          <w:rFonts w:hint="default" w:ascii="Times New Roman" w:hAnsi="Times New Roman" w:eastAsia="仿宋_GB2312" w:cs="Times New Roman"/>
          <w:sz w:val="32"/>
          <w:szCs w:val="32"/>
          <w:lang w:val="en-US" w:eastAsia="zh-CN"/>
        </w:rPr>
        <w:t>危险化学品企业受限空间安全管理规定</w:t>
      </w:r>
      <w:bookmarkEnd w:id="1"/>
      <w:r>
        <w:rPr>
          <w:rFonts w:hint="default" w:ascii="Times New Roman" w:hAnsi="Times New Roman" w:eastAsia="仿宋_GB2312" w:cs="Times New Roman"/>
          <w:sz w:val="32"/>
          <w:szCs w:val="32"/>
          <w:lang w:val="en-US" w:eastAsia="zh-CN"/>
        </w:rPr>
        <w:t>》、阿勒泰地区安全生产委员会办公室《关于开展有限空间作业安全管理专项检查防范中毒和窒息事故的紧急通知》、自治区安全生产委员会《自治区安全生产大检查方案》（新安发电〔2022〕3号）等</w:t>
      </w:r>
      <w:r>
        <w:rPr>
          <w:rFonts w:hint="eastAsia" w:ascii="Times New Roman" w:hAnsi="Times New Roman" w:eastAsia="仿宋_GB2312" w:cs="Times New Roman"/>
          <w:sz w:val="32"/>
          <w:szCs w:val="32"/>
          <w:lang w:val="en-US" w:eastAsia="zh-CN"/>
        </w:rPr>
        <w:t>法律法规</w:t>
      </w:r>
      <w:r>
        <w:rPr>
          <w:rFonts w:hint="default" w:ascii="Times New Roman" w:hAnsi="Times New Roman" w:eastAsia="仿宋_GB2312" w:cs="Times New Roman"/>
          <w:sz w:val="32"/>
          <w:szCs w:val="32"/>
          <w:lang w:val="en-US" w:eastAsia="zh-CN"/>
        </w:rPr>
        <w:t>、文件要求，全面开展安全生产隐患排查治理工作，及时消除安全隐患。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楷体_GB2312" w:hAnsi="楷体_GB2312" w:eastAsia="楷体_GB2312" w:cs="楷体_GB2312"/>
          <w:b w:val="0"/>
          <w:bCs w:val="0"/>
          <w:sz w:val="32"/>
          <w:szCs w:val="32"/>
          <w:lang w:val="en-US" w:eastAsia="zh-CN"/>
        </w:rPr>
        <w:t>（二）深刻汲取事故教训，推进有限空间作业专项整治行动。</w:t>
      </w:r>
      <w:r>
        <w:rPr>
          <w:rFonts w:hint="default" w:ascii="Times New Roman" w:hAnsi="Times New Roman" w:eastAsia="仿宋_GB2312" w:cs="Times New Roman"/>
          <w:sz w:val="32"/>
          <w:szCs w:val="32"/>
          <w:lang w:val="en-US" w:eastAsia="zh-CN"/>
        </w:rPr>
        <w:t>青河县人民政府要深刻汲取事故教训，举一反三，严格落实《地方党政领导干部安全生产责任制规定》，按照“党政同责、一岗双责、齐抓共管、失职追责”和“三管三必须”的要求，压实属地和行业监管责任，</w:t>
      </w:r>
      <w:r>
        <w:rPr>
          <w:rFonts w:hint="eastAsia" w:ascii="Times New Roman" w:hAnsi="Times New Roman" w:eastAsia="仿宋_GB2312" w:cs="Times New Roman"/>
          <w:sz w:val="32"/>
          <w:szCs w:val="32"/>
          <w:lang w:val="en-US" w:eastAsia="zh-CN"/>
        </w:rPr>
        <w:t>深入开展</w:t>
      </w:r>
      <w:r>
        <w:rPr>
          <w:rFonts w:hint="default" w:ascii="Times New Roman" w:hAnsi="Times New Roman" w:eastAsia="仿宋_GB2312" w:cs="Times New Roman"/>
          <w:sz w:val="32"/>
          <w:szCs w:val="32"/>
          <w:lang w:val="en-US" w:eastAsia="zh-CN"/>
        </w:rPr>
        <w:t>有限空间作业安全管理专项检查防范中毒和窒息事故专项整治</w:t>
      </w:r>
      <w:r>
        <w:rPr>
          <w:rFonts w:hint="eastAsia" w:ascii="Times New Roman" w:hAnsi="Times New Roman" w:eastAsia="仿宋_GB2312" w:cs="Times New Roman"/>
          <w:sz w:val="32"/>
          <w:szCs w:val="32"/>
          <w:lang w:val="en-US" w:eastAsia="zh-CN"/>
        </w:rPr>
        <w:t>工作</w:t>
      </w:r>
      <w:r>
        <w:rPr>
          <w:rFonts w:hint="default" w:ascii="Times New Roman" w:hAnsi="Times New Roman" w:eastAsia="仿宋_GB2312" w:cs="Times New Roman"/>
          <w:sz w:val="32"/>
          <w:szCs w:val="32"/>
          <w:lang w:val="en-US" w:eastAsia="zh-CN"/>
        </w:rPr>
        <w:t>，深入排查各行业领域涉及有限空间作业安全生产事故隐患，强化企业安全生产主体责任，建立健全安全生产责任制，落实全员安全生产责任制，完善全员安全生产管理制度和操作规程</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加强安全生产教育培训，提升全员安全意识。积极开展安全生产风险分级管控和隐患排查治理双重预防机制建设，强化风险分级管控。要建立健全有限空间作业审批制度，强化有限空间作业安全培训教育，确保做到“先通风、再检测、后作业”，严禁通风、检测不合格作业。进一步完善生产安全事故应急预案，根据风险情况，制定有限空间作业等专项生产安全事故应急预案，配备相关应急物资，定期开展应急演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楷体_GB2312" w:hAnsi="楷体_GB2312" w:eastAsia="楷体_GB2312" w:cs="楷体_GB2312"/>
          <w:b w:val="0"/>
          <w:bCs w:val="0"/>
          <w:sz w:val="32"/>
          <w:szCs w:val="32"/>
          <w:lang w:val="en-US" w:eastAsia="zh-CN"/>
        </w:rPr>
        <w:t>（三）加强行业监管，加大执法力度。</w:t>
      </w:r>
      <w:r>
        <w:rPr>
          <w:rFonts w:hint="default" w:ascii="Times New Roman" w:hAnsi="Times New Roman" w:eastAsia="仿宋_GB2312" w:cs="Times New Roman"/>
          <w:sz w:val="32"/>
          <w:szCs w:val="32"/>
          <w:lang w:val="en-US" w:eastAsia="zh-CN"/>
        </w:rPr>
        <w:t>进一步加大行业监管与属地安全监管。认真分析，查找短板弱项，坚持问题导向，加强住建领域的安全监管，加大检查力度，不留盲区，加大执法力度，打击各类违法违规行为，督促企业全面落实安全生产主体责任，及时消除安全生产隐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认真落实建设方的安全生产职责，加强对总承包、分包和监理单位的安全管理，依法办理相关手续，严把企业开复工关，严禁“先上车、后买票”的行为，严禁违法分包、转包工程，督促总承包、分包单位落实安全生产责任，确保中标单位主要负责人、安全生产管理人员、技术员等人员到位、履职。抓好现场施工、用电、高处作业安全交底、规范操作等安全生产管理。督促各参建单位严格落实安全生产主体责任，严格执行</w:t>
      </w:r>
      <w:r>
        <w:rPr>
          <w:rFonts w:hint="eastAsia" w:ascii="Times New Roman" w:hAnsi="Times New Roman" w:eastAsia="仿宋_GB2312" w:cs="Times New Roman"/>
          <w:sz w:val="32"/>
          <w:szCs w:val="32"/>
          <w:lang w:val="en-US" w:eastAsia="zh-CN"/>
        </w:rPr>
        <w:t>法律法规</w:t>
      </w:r>
      <w:r>
        <w:rPr>
          <w:rFonts w:hint="default" w:ascii="Times New Roman" w:hAnsi="Times New Roman" w:eastAsia="仿宋_GB2312" w:cs="Times New Roman"/>
          <w:sz w:val="32"/>
          <w:szCs w:val="32"/>
          <w:lang w:val="en-US" w:eastAsia="zh-CN"/>
        </w:rPr>
        <w:t>、规章及工程建设强制性标准。</w:t>
      </w:r>
    </w:p>
    <w:p>
      <w:pPr>
        <w:pStyle w:val="2"/>
        <w:keepNext w:val="0"/>
        <w:keepLines w:val="0"/>
        <w:pageBreakBefore w:val="0"/>
        <w:widowControl w:val="0"/>
        <w:kinsoku/>
        <w:wordWrap/>
        <w:overflowPunct/>
        <w:topLinePunct w:val="0"/>
        <w:autoSpaceDE/>
        <w:autoSpaceDN/>
        <w:bidi w:val="0"/>
        <w:adjustRightInd/>
        <w:snapToGrid/>
        <w:spacing w:after="0" w:afterLines="0" w:line="560" w:lineRule="exact"/>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default" w:ascii="Times New Roman" w:hAnsi="Times New Roman" w:eastAsia="仿宋_GB2312" w:cs="Times New Roman"/>
          <w:sz w:val="32"/>
          <w:szCs w:val="32"/>
          <w:lang w:val="en-US" w:eastAsia="zh-CN"/>
        </w:rPr>
      </w:pPr>
    </w:p>
    <w:sectPr>
      <w:footerReference r:id="rId4" w:type="default"/>
      <w:footnotePr>
        <w:numFmt w:val="decimal"/>
      </w:footnotePr>
      <w:pgSz w:w="11906" w:h="16838"/>
      <w:pgMar w:top="2098" w:right="1531" w:bottom="1984" w:left="1531" w:header="851" w:footer="1247"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方正仿宋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ind w:firstLine="560" w:firstLineChars="200"/>
      <w:jc w:val="left"/>
      <w:rPr>
        <w:rFonts w:ascii="Times New Roman" w:hAnsi="Times New Roman" w:eastAsia="仿宋_GB2312" w:cs="Times New Roman"/>
        <w:kern w:val="2"/>
        <w:sz w:val="28"/>
        <w:szCs w:val="28"/>
        <w:lang w:val="en-US" w:eastAsia="zh-CN" w:bidi="ar-SA"/>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4</w:t>
                          </w:r>
                          <w:r>
                            <w:rPr>
                              <w:rFonts w:hint="eastAsia" w:ascii="宋体" w:hAnsi="宋体" w:eastAsia="宋体" w:cs="宋体"/>
                              <w:sz w:val="28"/>
                              <w:szCs w:val="28"/>
                              <w:lang w:eastAsia="zh-CN"/>
                            </w:rPr>
                            <w:fldChar w:fldCharType="end"/>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pPr>
                      <w:pStyle w:val="5"/>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4</w:t>
                    </w:r>
                    <w:r>
                      <w:rPr>
                        <w:rFonts w:hint="eastAsia" w:ascii="宋体" w:hAnsi="宋体" w:eastAsia="宋体" w:cs="宋体"/>
                        <w:sz w:val="28"/>
                        <w:szCs w:val="28"/>
                        <w:lang w:eastAsia="zh-CN"/>
                      </w:rPr>
                      <w:fldChar w:fldCharType="end"/>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t>—</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34">
    <w:p>
      <w:r>
        <w:separator/>
      </w:r>
    </w:p>
  </w:footnote>
  <w:footnote w:type="continuationSeparator" w:id="35">
    <w:p>
      <w:r>
        <w:continuationSeparator/>
      </w:r>
    </w:p>
  </w:footnote>
  <w:footnote w:id="0">
    <w:p>
      <w:pPr>
        <w:pStyle w:val="7"/>
        <w:snapToGrid w:val="0"/>
      </w:pPr>
      <w:r>
        <w:rPr>
          <w:rStyle w:val="14"/>
          <w:rFonts w:asciiTheme="minorHAnsi" w:hAnsiTheme="minorHAnsi" w:eastAsiaTheme="minorEastAsia" w:cstheme="minorBidi"/>
          <w:kern w:val="2"/>
          <w:sz w:val="21"/>
          <w:szCs w:val="22"/>
          <w:lang w:val="en-US" w:eastAsia="zh-CN" w:bidi="ar-SA"/>
        </w:rPr>
        <w:t>[</w:t>
      </w:r>
      <w:r>
        <w:rPr>
          <w:rStyle w:val="14"/>
          <w:rFonts w:asciiTheme="minorHAnsi" w:hAnsiTheme="minorHAnsi" w:eastAsiaTheme="minorEastAsia" w:cstheme="minorBidi"/>
          <w:kern w:val="2"/>
          <w:sz w:val="21"/>
          <w:szCs w:val="22"/>
          <w:lang w:val="en-US" w:eastAsia="zh-CN" w:bidi="ar-SA"/>
        </w:rPr>
        <w:footnoteRef/>
      </w:r>
      <w:r>
        <w:rPr>
          <w:rStyle w:val="14"/>
          <w:rFonts w:asciiTheme="minorHAnsi" w:hAnsiTheme="minorHAnsi" w:eastAsiaTheme="minorEastAsia" w:cstheme="minorBidi"/>
          <w:kern w:val="2"/>
          <w:sz w:val="21"/>
          <w:szCs w:val="22"/>
          <w:lang w:val="en-US" w:eastAsia="zh-CN" w:bidi="ar-SA"/>
        </w:rPr>
        <w:t>]</w:t>
      </w:r>
      <w:r>
        <w:t xml:space="preserve"> </w:t>
      </w:r>
      <w:r>
        <w:rPr>
          <w:rFonts w:hint="default" w:ascii="宋体" w:hAnsi="宋体" w:eastAsia="宋体" w:cs="宋体"/>
          <w:color w:val="333333"/>
          <w:kern w:val="0"/>
          <w:sz w:val="18"/>
          <w:szCs w:val="18"/>
          <w:shd w:val="clear" w:fill="FFFFFF"/>
          <w:lang w:val="en-US" w:eastAsia="zh-CN" w:bidi="ar"/>
        </w:rPr>
        <w:t>中华人民共和国住房和城乡建设部《住房和城乡建设部关于印发建筑工程施工发包与承包违法行为认定查处管理办法的通知》（建市规〔2019〕1号第八条：存在下列情形之一的，应当认定为转包，但有证据证明属于挂靠或者其他违法行为的除外：（三）施工总承包单位或专业承包单位未派驻项目负责人、技术负责人、质量管理负责人、安全管理负责人等主要管理人员，或派驻的项目负责人、技术负责人、质量管理负责人、安全管理负责人中一人及以上与施工单位没有订立劳动合同且没有建立劳动工资和社会养老保险关系，或派驻的项目负责人未对该工程的施工活动进行组织管理，又不能进行合理解释并提供相应证明的</w:t>
      </w:r>
      <w:r>
        <w:rPr>
          <w:rFonts w:hint="eastAsia" w:ascii="宋体" w:hAnsi="宋体" w:eastAsia="宋体" w:cs="宋体"/>
          <w:color w:val="333333"/>
          <w:kern w:val="0"/>
          <w:sz w:val="18"/>
          <w:szCs w:val="18"/>
          <w:shd w:val="clear" w:fill="FFFFFF"/>
          <w:lang w:val="en-US" w:eastAsia="zh-CN" w:bidi="ar"/>
        </w:rPr>
        <w:t>。</w:t>
      </w:r>
    </w:p>
  </w:footnote>
  <w:footnote w:id="1">
    <w:p>
      <w:pPr>
        <w:pStyle w:val="7"/>
        <w:snapToGrid w:val="0"/>
      </w:pPr>
      <w:r>
        <w:rPr>
          <w:rStyle w:val="14"/>
          <w:rFonts w:asciiTheme="minorHAnsi" w:hAnsiTheme="minorHAnsi" w:eastAsiaTheme="minorEastAsia" w:cstheme="minorBidi"/>
          <w:kern w:val="2"/>
          <w:sz w:val="21"/>
          <w:szCs w:val="22"/>
          <w:lang w:val="en-US" w:eastAsia="zh-CN" w:bidi="ar-SA"/>
        </w:rPr>
        <w:t>[</w:t>
      </w:r>
      <w:r>
        <w:rPr>
          <w:rStyle w:val="14"/>
          <w:rFonts w:asciiTheme="minorHAnsi" w:hAnsiTheme="minorHAnsi" w:eastAsiaTheme="minorEastAsia" w:cstheme="minorBidi"/>
          <w:kern w:val="2"/>
          <w:sz w:val="21"/>
          <w:szCs w:val="22"/>
          <w:lang w:val="en-US" w:eastAsia="zh-CN" w:bidi="ar-SA"/>
        </w:rPr>
        <w:footnoteRef/>
      </w:r>
      <w:r>
        <w:rPr>
          <w:rStyle w:val="14"/>
          <w:rFonts w:asciiTheme="minorHAnsi" w:hAnsiTheme="minorHAnsi" w:eastAsiaTheme="minorEastAsia" w:cstheme="minorBidi"/>
          <w:kern w:val="2"/>
          <w:sz w:val="21"/>
          <w:szCs w:val="22"/>
          <w:lang w:val="en-US" w:eastAsia="zh-CN" w:bidi="ar-SA"/>
        </w:rPr>
        <w:t xml:space="preserve">] </w:t>
      </w:r>
      <w:r>
        <w:rPr>
          <w:rFonts w:hint="default" w:ascii="宋体" w:hAnsi="宋体" w:eastAsia="宋体" w:cs="宋体"/>
          <w:color w:val="333333"/>
          <w:kern w:val="0"/>
          <w:sz w:val="18"/>
          <w:szCs w:val="18"/>
          <w:shd w:val="clear" w:fill="FFFFFF"/>
          <w:lang w:val="en-US" w:eastAsia="zh-CN" w:bidi="ar"/>
        </w:rPr>
        <w:t>《中华人民共和国建筑法》第四十四条：建筑施工企业必须依法加强对建筑安全生产的管理，执行安全生产责任制度，采取有效措施，防止伤亡和其他安全生产事故的发生。建筑施工企业的法定代表人对本企业的安全生产负责。</w:t>
      </w:r>
    </w:p>
  </w:footnote>
  <w:footnote w:id="2">
    <w:p>
      <w:pPr>
        <w:pStyle w:val="7"/>
        <w:snapToGrid w:val="0"/>
      </w:pPr>
      <w:r>
        <w:rPr>
          <w:rStyle w:val="14"/>
          <w:rFonts w:asciiTheme="minorHAnsi" w:hAnsiTheme="minorHAnsi" w:eastAsiaTheme="minorEastAsia" w:cstheme="minorBidi"/>
          <w:kern w:val="2"/>
          <w:sz w:val="21"/>
          <w:szCs w:val="22"/>
          <w:lang w:val="en-US" w:eastAsia="zh-CN" w:bidi="ar-SA"/>
        </w:rPr>
        <w:t>[</w:t>
      </w:r>
      <w:r>
        <w:rPr>
          <w:rStyle w:val="14"/>
          <w:rFonts w:asciiTheme="minorHAnsi" w:hAnsiTheme="minorHAnsi" w:eastAsiaTheme="minorEastAsia" w:cstheme="minorBidi"/>
          <w:kern w:val="2"/>
          <w:sz w:val="21"/>
          <w:szCs w:val="22"/>
          <w:lang w:val="en-US" w:eastAsia="zh-CN" w:bidi="ar-SA"/>
        </w:rPr>
        <w:footnoteRef/>
      </w:r>
      <w:r>
        <w:rPr>
          <w:rStyle w:val="14"/>
          <w:rFonts w:asciiTheme="minorHAnsi" w:hAnsiTheme="minorHAnsi" w:eastAsiaTheme="minorEastAsia" w:cstheme="minorBidi"/>
          <w:kern w:val="2"/>
          <w:sz w:val="21"/>
          <w:szCs w:val="22"/>
          <w:lang w:val="en-US" w:eastAsia="zh-CN" w:bidi="ar-SA"/>
        </w:rPr>
        <w:t xml:space="preserve">] </w:t>
      </w:r>
      <w:r>
        <w:rPr>
          <w:rFonts w:hint="default" w:ascii="宋体" w:hAnsi="宋体" w:eastAsia="宋体" w:cs="宋体"/>
          <w:color w:val="333333"/>
          <w:kern w:val="0"/>
          <w:sz w:val="18"/>
          <w:szCs w:val="18"/>
          <w:shd w:val="clear" w:fill="FFFFFF"/>
          <w:lang w:val="en-US" w:eastAsia="zh-CN" w:bidi="ar"/>
        </w:rPr>
        <w:t>《建设工程安全生产管理条例》第二十四条：建设工程实行施工总承包的，由总承包单位对施工现场的安全生产负总责。总承包单位应当自行完成建设工程主体结构的施工。总承包单位依法将建设工程分包给其他单位的，分包合同中应当明确各自的安全生产方面的权利、义务。总承包单位和分包单位对分包工程的安全生产承担连带责任。分包单位应当服从总承包单位的安全生产管理，分包单位不服从管理导致生产安全事故的，由分包单位承担主要责任。</w:t>
      </w:r>
    </w:p>
  </w:footnote>
  <w:footnote w:id="3">
    <w:p>
      <w:pPr>
        <w:pStyle w:val="7"/>
        <w:snapToGrid w:val="0"/>
      </w:pPr>
      <w:r>
        <w:rPr>
          <w:rStyle w:val="14"/>
          <w:rFonts w:asciiTheme="minorHAnsi" w:hAnsiTheme="minorHAnsi" w:eastAsiaTheme="minorEastAsia" w:cstheme="minorBidi"/>
          <w:kern w:val="2"/>
          <w:sz w:val="21"/>
          <w:szCs w:val="22"/>
          <w:lang w:val="en-US" w:eastAsia="zh-CN" w:bidi="ar-SA"/>
        </w:rPr>
        <w:t>[</w:t>
      </w:r>
      <w:r>
        <w:rPr>
          <w:rStyle w:val="14"/>
          <w:rFonts w:asciiTheme="minorHAnsi" w:hAnsiTheme="minorHAnsi" w:eastAsiaTheme="minorEastAsia" w:cstheme="minorBidi"/>
          <w:kern w:val="2"/>
          <w:sz w:val="21"/>
          <w:szCs w:val="22"/>
          <w:lang w:val="en-US" w:eastAsia="zh-CN" w:bidi="ar-SA"/>
        </w:rPr>
        <w:footnoteRef/>
      </w:r>
      <w:r>
        <w:rPr>
          <w:rStyle w:val="14"/>
          <w:rFonts w:asciiTheme="minorHAnsi" w:hAnsiTheme="minorHAnsi" w:eastAsiaTheme="minorEastAsia" w:cstheme="minorBidi"/>
          <w:kern w:val="2"/>
          <w:sz w:val="21"/>
          <w:szCs w:val="22"/>
          <w:lang w:val="en-US" w:eastAsia="zh-CN" w:bidi="ar-SA"/>
        </w:rPr>
        <w:t xml:space="preserve">] </w:t>
      </w:r>
      <w:r>
        <w:rPr>
          <w:rFonts w:hint="default" w:ascii="宋体" w:hAnsi="宋体" w:eastAsia="宋体" w:cs="宋体"/>
          <w:color w:val="333333"/>
          <w:kern w:val="0"/>
          <w:sz w:val="18"/>
          <w:szCs w:val="18"/>
          <w:shd w:val="clear" w:fill="FFFFFF"/>
          <w:lang w:val="en-US" w:eastAsia="zh-CN" w:bidi="ar"/>
        </w:rPr>
        <w:t>《</w:t>
      </w:r>
      <w:bookmarkStart w:id="0" w:name="5354783-5590247-0"/>
      <w:bookmarkEnd w:id="0"/>
      <w:r>
        <w:rPr>
          <w:rFonts w:hint="default" w:ascii="宋体" w:hAnsi="宋体" w:eastAsia="宋体" w:cs="宋体"/>
          <w:color w:val="333333"/>
          <w:kern w:val="0"/>
          <w:sz w:val="18"/>
          <w:szCs w:val="18"/>
          <w:shd w:val="clear" w:fill="FFFFFF"/>
          <w:lang w:val="en-US" w:eastAsia="zh-CN" w:bidi="ar"/>
        </w:rPr>
        <w:t>中华人民共和国安全生产法》第五条：生产经营单位的主要负责人是本单位安全生产第一责任人，对本单位的安全生产工作全面负责。其他负责人对职责范围内的安全生产工作负责。</w:t>
      </w:r>
    </w:p>
  </w:footnote>
  <w:footnote w:id="4">
    <w:p>
      <w:pPr>
        <w:pStyle w:val="7"/>
        <w:snapToGrid w:val="0"/>
        <w:rPr>
          <w:rFonts w:hint="default" w:ascii="宋体" w:hAnsi="宋体" w:eastAsia="宋体" w:cs="宋体"/>
          <w:color w:val="333333"/>
          <w:kern w:val="0"/>
          <w:sz w:val="18"/>
          <w:szCs w:val="18"/>
          <w:shd w:val="clear" w:fill="FFFFFF"/>
          <w:lang w:val="en-US" w:eastAsia="zh-CN" w:bidi="ar"/>
        </w:rPr>
      </w:pPr>
      <w:r>
        <w:rPr>
          <w:rStyle w:val="14"/>
          <w:rFonts w:asciiTheme="minorHAnsi" w:hAnsiTheme="minorHAnsi" w:eastAsiaTheme="minorEastAsia" w:cstheme="minorBidi"/>
          <w:kern w:val="2"/>
          <w:sz w:val="21"/>
          <w:szCs w:val="22"/>
          <w:lang w:val="en-US" w:eastAsia="zh-CN" w:bidi="ar-SA"/>
        </w:rPr>
        <w:t>[</w:t>
      </w:r>
      <w:r>
        <w:rPr>
          <w:rStyle w:val="14"/>
          <w:rFonts w:asciiTheme="minorHAnsi" w:hAnsiTheme="minorHAnsi" w:eastAsiaTheme="minorEastAsia" w:cstheme="minorBidi"/>
          <w:kern w:val="2"/>
          <w:sz w:val="21"/>
          <w:szCs w:val="22"/>
          <w:lang w:val="en-US" w:eastAsia="zh-CN" w:bidi="ar-SA"/>
        </w:rPr>
        <w:footnoteRef/>
      </w:r>
      <w:r>
        <w:rPr>
          <w:rStyle w:val="14"/>
          <w:rFonts w:asciiTheme="minorHAnsi" w:hAnsiTheme="minorHAnsi" w:eastAsiaTheme="minorEastAsia" w:cstheme="minorBidi"/>
          <w:kern w:val="2"/>
          <w:sz w:val="21"/>
          <w:szCs w:val="22"/>
          <w:lang w:val="en-US" w:eastAsia="zh-CN" w:bidi="ar-SA"/>
        </w:rPr>
        <w:t xml:space="preserve">] </w:t>
      </w:r>
      <w:r>
        <w:rPr>
          <w:rFonts w:hint="default" w:ascii="宋体" w:hAnsi="宋体" w:eastAsia="宋体" w:cs="宋体"/>
          <w:color w:val="333333"/>
          <w:kern w:val="0"/>
          <w:sz w:val="18"/>
          <w:szCs w:val="18"/>
          <w:shd w:val="clear" w:fill="FFFFFF"/>
          <w:lang w:val="en-US" w:eastAsia="zh-CN" w:bidi="ar"/>
        </w:rPr>
        <w:t>《中华人民共和国安全生产法》第二十一条：生产经营单位的主要负责人对本单位安全生产工作负有下列职责：（一）建立健全并落实本单位全员安全生产责任制，加强安全生产标准化建设；（二）组织制定并实施本单位安</w:t>
      </w:r>
      <w:r>
        <w:rPr>
          <w:rFonts w:hint="eastAsia" w:ascii="宋体" w:hAnsi="宋体" w:cs="宋体"/>
          <w:color w:val="333333"/>
          <w:kern w:val="0"/>
          <w:sz w:val="18"/>
          <w:szCs w:val="18"/>
          <w:shd w:val="clear" w:fill="FFFFFF"/>
          <w:lang w:val="en-US" w:eastAsia="zh-CN" w:bidi="ar"/>
        </w:rPr>
        <w:t>全</w:t>
      </w:r>
      <w:r>
        <w:rPr>
          <w:rFonts w:hint="default" w:ascii="宋体" w:hAnsi="宋体" w:eastAsia="宋体" w:cs="宋体"/>
          <w:color w:val="333333"/>
          <w:kern w:val="0"/>
          <w:sz w:val="18"/>
          <w:szCs w:val="18"/>
          <w:shd w:val="clear" w:fill="FFFFFF"/>
          <w:lang w:val="en-US" w:eastAsia="zh-CN" w:bidi="ar"/>
        </w:rPr>
        <w:t>生产规章制度和操作规程；（三）组织制定并实施本单位安全生产教育和培训计划；（四）保证本单位安全生产投入的有效实施；（五）组织建立并落实安全风险分级管控和隐患排查治理双重预防工作机制，督促、检查本单位的安全生产工作，及时消除生产安全事故隐患；（六）组织制定并实施本单位的生产安全事故应急救援预案；（七）及时、如实报告生产安全事故。</w:t>
      </w:r>
    </w:p>
  </w:footnote>
  <w:footnote w:id="5">
    <w:p>
      <w:pPr>
        <w:pStyle w:val="7"/>
        <w:snapToGrid w:val="0"/>
        <w:rPr>
          <w:rFonts w:hint="default" w:ascii="宋体" w:hAnsi="宋体" w:eastAsia="宋体" w:cs="宋体"/>
          <w:color w:val="333333"/>
          <w:kern w:val="0"/>
          <w:sz w:val="18"/>
          <w:szCs w:val="18"/>
          <w:shd w:val="clear" w:fill="FFFFFF"/>
          <w:lang w:val="en-US" w:eastAsia="zh-CN" w:bidi="ar"/>
        </w:rPr>
      </w:pPr>
      <w:r>
        <w:rPr>
          <w:rStyle w:val="14"/>
          <w:rFonts w:hint="default" w:asciiTheme="minorHAnsi" w:hAnsiTheme="minorHAnsi" w:eastAsiaTheme="minorEastAsia" w:cstheme="minorBidi"/>
          <w:kern w:val="2"/>
          <w:sz w:val="21"/>
          <w:szCs w:val="22"/>
          <w:lang w:val="en-US" w:eastAsia="zh-CN" w:bidi="ar-SA"/>
        </w:rPr>
        <w:t>[</w:t>
      </w:r>
      <w:r>
        <w:rPr>
          <w:rStyle w:val="14"/>
          <w:rFonts w:hint="default" w:asciiTheme="minorHAnsi" w:hAnsiTheme="minorHAnsi" w:eastAsiaTheme="minorEastAsia" w:cstheme="minorBidi"/>
          <w:kern w:val="2"/>
          <w:sz w:val="21"/>
          <w:szCs w:val="22"/>
          <w:lang w:val="en-US" w:eastAsia="zh-CN" w:bidi="ar-SA"/>
        </w:rPr>
        <w:footnoteRef/>
      </w:r>
      <w:r>
        <w:rPr>
          <w:rStyle w:val="14"/>
          <w:rFonts w:hint="default" w:asciiTheme="minorHAnsi" w:hAnsiTheme="minorHAnsi" w:eastAsiaTheme="minorEastAsia" w:cstheme="minorBidi"/>
          <w:kern w:val="2"/>
          <w:sz w:val="21"/>
          <w:szCs w:val="22"/>
          <w:lang w:val="en-US" w:eastAsia="zh-CN" w:bidi="ar-SA"/>
        </w:rPr>
        <w:t xml:space="preserve">] </w:t>
      </w:r>
      <w:r>
        <w:rPr>
          <w:rFonts w:hint="default" w:ascii="宋体" w:hAnsi="宋体" w:eastAsia="宋体" w:cs="宋体"/>
          <w:color w:val="333333"/>
          <w:kern w:val="0"/>
          <w:sz w:val="18"/>
          <w:szCs w:val="18"/>
          <w:shd w:val="clear" w:fill="FFFFFF"/>
          <w:lang w:val="en-US" w:eastAsia="zh-CN" w:bidi="ar"/>
        </w:rPr>
        <w:t>《中华人民共和国安全生产法》 第九十四条：生产经营单位的主要负责人未履行本法规定的安全生产管理职责的，责令限期改正，处二万元以上五万元以下的罚款；逾期未改正的，处五万元以上十万元以下的罚款，责令生产经营单位停产停业整顿。</w:t>
      </w:r>
    </w:p>
    <w:p>
      <w:pPr>
        <w:pStyle w:val="7"/>
        <w:snapToGrid w:val="0"/>
        <w:rPr>
          <w:rFonts w:hint="default" w:ascii="宋体" w:hAnsi="宋体" w:eastAsia="宋体" w:cs="宋体"/>
          <w:color w:val="333333"/>
          <w:kern w:val="0"/>
          <w:sz w:val="18"/>
          <w:szCs w:val="18"/>
          <w:shd w:val="clear" w:fill="FFFFFF"/>
          <w:lang w:val="en-US" w:eastAsia="zh-CN" w:bidi="ar"/>
        </w:rPr>
      </w:pPr>
      <w:r>
        <w:rPr>
          <w:rFonts w:hint="default" w:ascii="宋体" w:hAnsi="宋体" w:eastAsia="宋体" w:cs="宋体"/>
          <w:color w:val="333333"/>
          <w:kern w:val="0"/>
          <w:sz w:val="18"/>
          <w:szCs w:val="18"/>
          <w:shd w:val="clear" w:fill="FFFFFF"/>
          <w:lang w:val="en-US" w:eastAsia="zh-CN" w:bidi="ar"/>
        </w:rPr>
        <w:t>生产经营单位的主要负责人有前款违法行为，导致发生生产安全事故的，给予撤职处分；构成犯罪的，依照刑法有关规定追究刑事责任。生产经营单位的主要负责人依照前款规定受刑事处罚或者撤职处分的，自刑罚执行完毕或者受处分之日起，五年内不得担任任何生产经营单位的主要负责人；对重大、特别重大生产安全事故负有责任的，终身不得担任本行业生产经营单位的主要负责人。</w:t>
      </w:r>
    </w:p>
  </w:footnote>
  <w:footnote w:id="6">
    <w:p>
      <w:pPr>
        <w:pStyle w:val="7"/>
        <w:snapToGrid w:val="0"/>
      </w:pPr>
      <w:r>
        <w:rPr>
          <w:rStyle w:val="14"/>
          <w:rFonts w:hint="default" w:asciiTheme="minorHAnsi" w:hAnsiTheme="minorHAnsi" w:eastAsiaTheme="minorEastAsia" w:cstheme="minorBidi"/>
          <w:kern w:val="2"/>
          <w:sz w:val="21"/>
          <w:szCs w:val="22"/>
          <w:lang w:val="en-US" w:eastAsia="zh-CN" w:bidi="ar-SA"/>
        </w:rPr>
        <w:t>[</w:t>
      </w:r>
      <w:r>
        <w:rPr>
          <w:rStyle w:val="14"/>
          <w:rFonts w:hint="default" w:asciiTheme="minorHAnsi" w:hAnsiTheme="minorHAnsi" w:eastAsiaTheme="minorEastAsia" w:cstheme="minorBidi"/>
          <w:kern w:val="2"/>
          <w:sz w:val="21"/>
          <w:szCs w:val="22"/>
          <w:lang w:val="en-US" w:eastAsia="zh-CN" w:bidi="ar-SA"/>
        </w:rPr>
        <w:footnoteRef/>
      </w:r>
      <w:r>
        <w:rPr>
          <w:rStyle w:val="14"/>
          <w:rFonts w:hint="default" w:asciiTheme="minorHAnsi" w:hAnsiTheme="minorHAnsi" w:eastAsiaTheme="minorEastAsia" w:cstheme="minorBidi"/>
          <w:kern w:val="2"/>
          <w:sz w:val="21"/>
          <w:szCs w:val="22"/>
          <w:lang w:val="en-US" w:eastAsia="zh-CN" w:bidi="ar-SA"/>
        </w:rPr>
        <w:t xml:space="preserve">] </w:t>
      </w:r>
      <w:r>
        <w:rPr>
          <w:rFonts w:hint="default" w:ascii="宋体" w:hAnsi="宋体" w:eastAsia="宋体" w:cs="宋体"/>
          <w:color w:val="333333"/>
          <w:kern w:val="0"/>
          <w:sz w:val="18"/>
          <w:szCs w:val="18"/>
          <w:shd w:val="clear" w:fill="FFFFFF"/>
          <w:lang w:val="en-US" w:eastAsia="zh-CN" w:bidi="ar"/>
        </w:rPr>
        <w:t>《中华人民共和国刑法》第一百三十四条：【</w:t>
      </w:r>
      <w:r>
        <w:rPr>
          <w:rFonts w:hint="default" w:ascii="宋体" w:hAnsi="宋体" w:eastAsia="宋体" w:cs="宋体"/>
          <w:color w:val="333333"/>
          <w:kern w:val="0"/>
          <w:sz w:val="18"/>
          <w:szCs w:val="18"/>
          <w:shd w:val="clear" w:fill="FFFFFF"/>
          <w:lang w:val="en-US" w:eastAsia="zh-CN" w:bidi="ar"/>
        </w:rPr>
        <w:fldChar w:fldCharType="begin"/>
      </w:r>
      <w:r>
        <w:rPr>
          <w:rFonts w:hint="default" w:ascii="宋体" w:hAnsi="宋体" w:eastAsia="宋体" w:cs="宋体"/>
          <w:color w:val="333333"/>
          <w:kern w:val="0"/>
          <w:sz w:val="18"/>
          <w:szCs w:val="18"/>
          <w:shd w:val="clear" w:fill="FFFFFF"/>
          <w:lang w:val="en-US" w:eastAsia="zh-CN" w:bidi="ar"/>
        </w:rPr>
        <w:instrText xml:space="preserve"> HYPERLINK "https://m.66law.cn/zuiming/502.aspx" \o "重大责任事故罪" \t "https://mip.66law.cn/tiaoli/_blank" </w:instrText>
      </w:r>
      <w:r>
        <w:rPr>
          <w:rFonts w:hint="default" w:ascii="宋体" w:hAnsi="宋体" w:eastAsia="宋体" w:cs="宋体"/>
          <w:color w:val="333333"/>
          <w:kern w:val="0"/>
          <w:sz w:val="18"/>
          <w:szCs w:val="18"/>
          <w:shd w:val="clear" w:fill="FFFFFF"/>
          <w:lang w:val="en-US" w:eastAsia="zh-CN" w:bidi="ar"/>
        </w:rPr>
        <w:fldChar w:fldCharType="separate"/>
      </w:r>
      <w:r>
        <w:rPr>
          <w:rFonts w:hint="default" w:ascii="宋体" w:hAnsi="宋体" w:eastAsia="宋体" w:cs="宋体"/>
          <w:color w:val="333333"/>
          <w:kern w:val="0"/>
          <w:sz w:val="18"/>
          <w:szCs w:val="18"/>
          <w:shd w:val="clear" w:fill="FFFFFF"/>
          <w:lang w:val="en-US" w:eastAsia="zh-CN" w:bidi="ar"/>
        </w:rPr>
        <w:t>重大责任事故罪</w:t>
      </w:r>
      <w:r>
        <w:rPr>
          <w:rFonts w:hint="default" w:ascii="宋体" w:hAnsi="宋体" w:eastAsia="宋体" w:cs="宋体"/>
          <w:color w:val="333333"/>
          <w:kern w:val="0"/>
          <w:sz w:val="18"/>
          <w:szCs w:val="18"/>
          <w:shd w:val="clear" w:fill="FFFFFF"/>
          <w:lang w:val="en-US" w:eastAsia="zh-CN" w:bidi="ar"/>
        </w:rPr>
        <w:fldChar w:fldCharType="end"/>
      </w:r>
      <w:r>
        <w:rPr>
          <w:rFonts w:hint="default" w:ascii="宋体" w:hAnsi="宋体" w:eastAsia="宋体" w:cs="宋体"/>
          <w:color w:val="333333"/>
          <w:kern w:val="0"/>
          <w:sz w:val="18"/>
          <w:szCs w:val="18"/>
          <w:shd w:val="clear" w:fill="FFFFFF"/>
          <w:lang w:val="en-US" w:eastAsia="zh-CN" w:bidi="ar"/>
        </w:rPr>
        <w:t>】在生产、作业中违反有关安全管理的规定，因而发生重大伤亡事故或者造成其他严重后果的，处三年以下有期徒刑或者拘役</w:t>
      </w:r>
      <w:r>
        <w:rPr>
          <w:rFonts w:hint="eastAsia" w:ascii="宋体" w:hAnsi="宋体" w:eastAsia="宋体" w:cs="宋体"/>
          <w:color w:val="333333"/>
          <w:kern w:val="0"/>
          <w:sz w:val="18"/>
          <w:szCs w:val="18"/>
          <w:shd w:val="clear" w:fill="FFFFFF"/>
          <w:lang w:val="en-US" w:eastAsia="zh-CN" w:bidi="ar"/>
        </w:rPr>
        <w:t>；</w:t>
      </w:r>
      <w:r>
        <w:rPr>
          <w:rFonts w:hint="default" w:ascii="宋体" w:hAnsi="宋体" w:eastAsia="宋体" w:cs="宋体"/>
          <w:color w:val="333333"/>
          <w:kern w:val="0"/>
          <w:sz w:val="18"/>
          <w:szCs w:val="18"/>
          <w:shd w:val="clear" w:fill="FFFFFF"/>
          <w:lang w:val="en-US" w:eastAsia="zh-CN" w:bidi="ar"/>
        </w:rPr>
        <w:t>情节特别恶劣的，处三年以上七年以下有期徒刑。</w:t>
      </w:r>
    </w:p>
  </w:footnote>
  <w:footnote w:id="7">
    <w:p>
      <w:pPr>
        <w:pStyle w:val="7"/>
        <w:snapToGrid w:val="0"/>
      </w:pPr>
      <w:r>
        <w:rPr>
          <w:rStyle w:val="14"/>
          <w:rFonts w:asciiTheme="minorHAnsi" w:hAnsiTheme="minorHAnsi" w:eastAsiaTheme="minorEastAsia" w:cstheme="minorBidi"/>
          <w:kern w:val="2"/>
          <w:sz w:val="21"/>
          <w:szCs w:val="22"/>
          <w:lang w:val="en-US" w:eastAsia="zh-CN" w:bidi="ar-SA"/>
        </w:rPr>
        <w:t>[</w:t>
      </w:r>
      <w:r>
        <w:rPr>
          <w:rStyle w:val="14"/>
          <w:rFonts w:asciiTheme="minorHAnsi" w:hAnsiTheme="minorHAnsi" w:eastAsiaTheme="minorEastAsia" w:cstheme="minorBidi"/>
          <w:kern w:val="2"/>
          <w:sz w:val="21"/>
          <w:szCs w:val="22"/>
          <w:lang w:val="en-US" w:eastAsia="zh-CN" w:bidi="ar-SA"/>
        </w:rPr>
        <w:footnoteRef/>
      </w:r>
      <w:r>
        <w:rPr>
          <w:rStyle w:val="14"/>
          <w:rFonts w:asciiTheme="minorHAnsi" w:hAnsiTheme="minorHAnsi" w:eastAsiaTheme="minorEastAsia" w:cstheme="minorBidi"/>
          <w:kern w:val="2"/>
          <w:sz w:val="21"/>
          <w:szCs w:val="22"/>
          <w:lang w:val="en-US" w:eastAsia="zh-CN" w:bidi="ar-SA"/>
        </w:rPr>
        <w:t xml:space="preserve">] </w:t>
      </w:r>
      <w:r>
        <w:rPr>
          <w:rFonts w:hint="default" w:ascii="宋体" w:hAnsi="宋体" w:eastAsia="宋体" w:cs="宋体"/>
          <w:color w:val="333333"/>
          <w:kern w:val="0"/>
          <w:sz w:val="18"/>
          <w:szCs w:val="18"/>
          <w:shd w:val="clear" w:fill="FFFFFF"/>
          <w:lang w:val="en-US" w:eastAsia="zh-CN" w:bidi="ar"/>
        </w:rPr>
        <w:t>《中华人民共和国安全生产法》第九十六条：生产经营单位的其他负责人和安全生产管理人员未履行本法规定的安全生产管理职责的，责令限期改正，处一万元以上三万元以下的罚款；导致发生生产安全事故的，暂停或者吊销其与安全生产有关的资格，并处上一年年收入百分之二十以上百分之五十以下的罚款；构成犯罪的，依照刑法有关规定追究刑事责任。</w:t>
      </w:r>
    </w:p>
  </w:footnote>
  <w:footnote w:id="8">
    <w:p>
      <w:pPr>
        <w:pStyle w:val="7"/>
        <w:snapToGrid w:val="0"/>
      </w:pPr>
      <w:r>
        <w:rPr>
          <w:rStyle w:val="14"/>
          <w:rFonts w:asciiTheme="minorHAnsi" w:hAnsiTheme="minorHAnsi" w:eastAsiaTheme="minorEastAsia" w:cstheme="minorBidi"/>
          <w:kern w:val="2"/>
          <w:sz w:val="21"/>
          <w:szCs w:val="22"/>
          <w:lang w:val="en-US" w:eastAsia="zh-CN" w:bidi="ar-SA"/>
        </w:rPr>
        <w:t>[</w:t>
      </w:r>
      <w:r>
        <w:rPr>
          <w:rStyle w:val="14"/>
          <w:rFonts w:asciiTheme="minorHAnsi" w:hAnsiTheme="minorHAnsi" w:eastAsiaTheme="minorEastAsia" w:cstheme="minorBidi"/>
          <w:kern w:val="2"/>
          <w:sz w:val="21"/>
          <w:szCs w:val="22"/>
          <w:lang w:val="en-US" w:eastAsia="zh-CN" w:bidi="ar-SA"/>
        </w:rPr>
        <w:footnoteRef/>
      </w:r>
      <w:r>
        <w:rPr>
          <w:rStyle w:val="14"/>
          <w:rFonts w:asciiTheme="minorHAnsi" w:hAnsiTheme="minorHAnsi" w:eastAsiaTheme="minorEastAsia" w:cstheme="minorBidi"/>
          <w:kern w:val="2"/>
          <w:sz w:val="21"/>
          <w:szCs w:val="22"/>
          <w:lang w:val="en-US" w:eastAsia="zh-CN" w:bidi="ar-SA"/>
        </w:rPr>
        <w:t xml:space="preserve">] </w:t>
      </w:r>
      <w:r>
        <w:rPr>
          <w:rFonts w:hint="default" w:ascii="宋体" w:hAnsi="宋体" w:eastAsia="宋体" w:cs="宋体"/>
          <w:color w:val="333333"/>
          <w:kern w:val="0"/>
          <w:sz w:val="18"/>
          <w:szCs w:val="18"/>
          <w:shd w:val="clear" w:fill="FFFFFF"/>
          <w:lang w:val="en-US" w:eastAsia="zh-CN" w:bidi="ar"/>
        </w:rPr>
        <w:t>《中华人民共和国安全生产法》第九十五条： 生产经营单位的主要负责人未履行本法规定的安全生产管理职责，导致发生生产安全事故的，由应急管理部门依照下列规定处以罚款：（一）发生一般事故的，处上一年年收入百分之四十的罚款；（二）发生较大事故的，处上一年年收入百分之六十的罚款；（三）发生重大事故的，处上一年年收入百分之八十的罚款；（四）发生特别重大事故的，处上一年年收入百分之一百的罚款。</w:t>
      </w:r>
    </w:p>
  </w:footnote>
  <w:footnote w:id="9">
    <w:p>
      <w:pPr>
        <w:pStyle w:val="7"/>
        <w:snapToGrid w:val="0"/>
        <w:rPr>
          <w:rFonts w:hint="default" w:ascii="宋体" w:hAnsi="宋体" w:eastAsia="宋体" w:cs="宋体"/>
          <w:color w:val="333333"/>
          <w:kern w:val="0"/>
          <w:sz w:val="18"/>
          <w:szCs w:val="18"/>
          <w:shd w:val="clear" w:fill="FFFFFF"/>
          <w:lang w:val="en-US" w:eastAsia="zh-CN" w:bidi="ar"/>
        </w:rPr>
      </w:pPr>
      <w:r>
        <w:rPr>
          <w:rStyle w:val="14"/>
          <w:rFonts w:asciiTheme="minorHAnsi" w:hAnsiTheme="minorHAnsi" w:eastAsiaTheme="minorEastAsia" w:cstheme="minorBidi"/>
          <w:kern w:val="2"/>
          <w:sz w:val="21"/>
          <w:szCs w:val="22"/>
          <w:lang w:val="en-US" w:eastAsia="zh-CN" w:bidi="ar-SA"/>
        </w:rPr>
        <w:t>[</w:t>
      </w:r>
      <w:r>
        <w:rPr>
          <w:rStyle w:val="14"/>
          <w:rFonts w:asciiTheme="minorHAnsi" w:hAnsiTheme="minorHAnsi" w:eastAsiaTheme="minorEastAsia" w:cstheme="minorBidi"/>
          <w:kern w:val="2"/>
          <w:sz w:val="21"/>
          <w:szCs w:val="22"/>
          <w:lang w:val="en-US" w:eastAsia="zh-CN" w:bidi="ar-SA"/>
        </w:rPr>
        <w:footnoteRef/>
      </w:r>
      <w:r>
        <w:rPr>
          <w:rStyle w:val="14"/>
          <w:rFonts w:asciiTheme="minorHAnsi" w:hAnsiTheme="minorHAnsi" w:eastAsiaTheme="minorEastAsia" w:cstheme="minorBidi"/>
          <w:kern w:val="2"/>
          <w:sz w:val="21"/>
          <w:szCs w:val="22"/>
          <w:lang w:val="en-US" w:eastAsia="zh-CN" w:bidi="ar-SA"/>
        </w:rPr>
        <w:t xml:space="preserve">] </w:t>
      </w:r>
      <w:r>
        <w:rPr>
          <w:rFonts w:hint="default" w:ascii="宋体" w:hAnsi="宋体" w:eastAsia="宋体" w:cs="宋体"/>
          <w:color w:val="333333"/>
          <w:kern w:val="0"/>
          <w:sz w:val="18"/>
          <w:szCs w:val="18"/>
          <w:shd w:val="clear" w:fill="FFFFFF"/>
          <w:lang w:val="en-US" w:eastAsia="zh-CN" w:bidi="ar"/>
        </w:rPr>
        <w:t>《中华人民共和国安全生产法》第二十五条：生产经营单位的安全生产管理机构以及安全生产管理人员履行下列职责：</w:t>
      </w:r>
    </w:p>
    <w:p>
      <w:pPr>
        <w:pStyle w:val="7"/>
        <w:snapToGrid w:val="0"/>
        <w:rPr>
          <w:rFonts w:hint="default" w:ascii="宋体" w:hAnsi="宋体" w:eastAsia="宋体" w:cs="宋体"/>
          <w:color w:val="333333"/>
          <w:kern w:val="0"/>
          <w:sz w:val="18"/>
          <w:szCs w:val="18"/>
          <w:shd w:val="clear" w:fill="FFFFFF"/>
          <w:lang w:val="en-US" w:eastAsia="zh-CN" w:bidi="ar"/>
        </w:rPr>
      </w:pPr>
      <w:r>
        <w:rPr>
          <w:rFonts w:hint="default" w:ascii="宋体" w:hAnsi="宋体" w:eastAsia="宋体" w:cs="宋体"/>
          <w:color w:val="333333"/>
          <w:kern w:val="0"/>
          <w:sz w:val="18"/>
          <w:szCs w:val="18"/>
          <w:shd w:val="clear" w:fill="FFFFFF"/>
          <w:lang w:val="en-US" w:eastAsia="zh-CN" w:bidi="ar"/>
        </w:rPr>
        <w:t>（一）组织或者参与拟订本单位安全生产规章制度、操作规程和生产安全事故应急救援预案；（二）组织或者参与本单位安全生产教育和培训，如实记录安全生产教育和培训情况；（三）组织开展危险源辨识和评估，督促落实本单位重大危险源的安全管理措施；（四）组织或者参与本单位应急救援演练；（五）检查本单位的安全生产状况，及时排查生产安全事故隐患，提出改进安全生产管理的建议；（六）制止和纠正违章指挥、强令冒险作业、违反操作规程的行为；（七）督促落实本单位安全生产整改措施。生产经营单位可以设置专职安全生产分管负责人，协助本单位主要负责人履行安全生产管理职责。</w:t>
      </w:r>
    </w:p>
  </w:footnote>
  <w:footnote w:id="10">
    <w:p>
      <w:pPr>
        <w:pStyle w:val="7"/>
        <w:snapToGrid w:val="0"/>
        <w:rPr>
          <w:rFonts w:hint="eastAsia" w:ascii="宋体" w:hAnsi="宋体" w:eastAsia="宋体" w:cs="宋体"/>
          <w:color w:val="333333"/>
          <w:kern w:val="0"/>
          <w:sz w:val="18"/>
          <w:szCs w:val="18"/>
          <w:shd w:val="clear" w:fill="FFFFFF"/>
          <w:lang w:val="en-US" w:eastAsia="zh-CN" w:bidi="ar"/>
        </w:rPr>
      </w:pPr>
      <w:r>
        <w:rPr>
          <w:rStyle w:val="14"/>
          <w:rFonts w:hint="default" w:asciiTheme="minorHAnsi" w:hAnsiTheme="minorHAnsi" w:eastAsiaTheme="minorEastAsia" w:cstheme="minorBidi"/>
          <w:kern w:val="2"/>
          <w:sz w:val="21"/>
          <w:szCs w:val="22"/>
          <w:lang w:val="en-US" w:eastAsia="zh-CN" w:bidi="ar-SA"/>
        </w:rPr>
        <w:t>[</w:t>
      </w:r>
      <w:r>
        <w:rPr>
          <w:rStyle w:val="14"/>
          <w:rFonts w:hint="default" w:asciiTheme="minorHAnsi" w:hAnsiTheme="minorHAnsi" w:eastAsiaTheme="minorEastAsia" w:cstheme="minorBidi"/>
          <w:kern w:val="2"/>
          <w:sz w:val="21"/>
          <w:szCs w:val="22"/>
          <w:lang w:val="en-US" w:eastAsia="zh-CN" w:bidi="ar-SA"/>
        </w:rPr>
        <w:footnoteRef/>
      </w:r>
      <w:r>
        <w:rPr>
          <w:rStyle w:val="14"/>
          <w:rFonts w:hint="default" w:asciiTheme="minorHAnsi" w:hAnsiTheme="minorHAnsi" w:eastAsiaTheme="minorEastAsia" w:cstheme="minorBidi"/>
          <w:kern w:val="2"/>
          <w:sz w:val="21"/>
          <w:szCs w:val="22"/>
          <w:lang w:val="en-US" w:eastAsia="zh-CN" w:bidi="ar-SA"/>
        </w:rPr>
        <w:t>]</w:t>
      </w:r>
      <w:r>
        <w:rPr>
          <w:rFonts w:hint="default" w:ascii="宋体" w:hAnsi="宋体" w:eastAsia="宋体" w:cs="宋体"/>
          <w:color w:val="333333"/>
          <w:kern w:val="0"/>
          <w:sz w:val="18"/>
          <w:szCs w:val="18"/>
          <w:shd w:val="clear" w:fill="FFFFFF"/>
          <w:lang w:val="en-US" w:eastAsia="zh-CN" w:bidi="ar"/>
        </w:rPr>
        <w:t xml:space="preserve"> </w:t>
      </w:r>
      <w:r>
        <w:rPr>
          <w:rFonts w:hint="eastAsia" w:ascii="宋体" w:hAnsi="宋体" w:eastAsia="宋体" w:cs="宋体"/>
          <w:color w:val="333333"/>
          <w:kern w:val="0"/>
          <w:sz w:val="18"/>
          <w:szCs w:val="18"/>
          <w:shd w:val="clear" w:fill="FFFFFF"/>
          <w:lang w:val="en-US" w:eastAsia="zh-CN" w:bidi="ar"/>
        </w:rPr>
        <w:t>《生产安全事故罚款处罚规定（试行）》第四条 本规定所称事故发生单位主要负责人、直接负责的主管人员和其他直接责任人员的上一年年收入，属于国有生产经营单位的，是指该单位上级主管部门所确定的上一年年收入总额；属于非国有生产经营单位的，是指经财务、税务部门核定的上一年年收入总额。</w:t>
      </w:r>
    </w:p>
    <w:p>
      <w:pPr>
        <w:pStyle w:val="7"/>
        <w:snapToGrid w:val="0"/>
        <w:rPr>
          <w:rFonts w:hint="eastAsia" w:ascii="宋体" w:hAnsi="宋体" w:eastAsia="宋体" w:cs="宋体"/>
          <w:color w:val="333333"/>
          <w:kern w:val="0"/>
          <w:sz w:val="18"/>
          <w:szCs w:val="18"/>
          <w:shd w:val="clear" w:fill="FFFFFF"/>
          <w:lang w:val="en-US" w:eastAsia="zh-CN" w:bidi="ar"/>
        </w:rPr>
      </w:pPr>
      <w:r>
        <w:rPr>
          <w:rFonts w:hint="eastAsia" w:ascii="宋体" w:hAnsi="宋体" w:eastAsia="宋体" w:cs="宋体"/>
          <w:color w:val="333333"/>
          <w:kern w:val="0"/>
          <w:sz w:val="18"/>
          <w:szCs w:val="18"/>
          <w:shd w:val="clear" w:fill="FFFFFF"/>
          <w:lang w:val="en-US" w:eastAsia="zh-CN" w:bidi="ar"/>
        </w:rPr>
        <w:t>生产经营单位提供虚假资料或者由于财务、税务部门无法核定等原因致使有关人员的上一年年收入难以确定的，按照下列办法确定：</w:t>
      </w:r>
    </w:p>
    <w:p>
      <w:pPr>
        <w:pStyle w:val="7"/>
        <w:snapToGrid w:val="0"/>
        <w:rPr>
          <w:rFonts w:hint="eastAsia" w:ascii="宋体" w:hAnsi="宋体" w:eastAsia="宋体" w:cs="宋体"/>
          <w:color w:val="333333"/>
          <w:kern w:val="0"/>
          <w:sz w:val="18"/>
          <w:szCs w:val="18"/>
          <w:shd w:val="clear" w:fill="FFFFFF"/>
          <w:lang w:val="en-US" w:eastAsia="zh-CN" w:bidi="ar"/>
        </w:rPr>
      </w:pPr>
      <w:r>
        <w:rPr>
          <w:rFonts w:hint="eastAsia" w:ascii="宋体" w:hAnsi="宋体" w:eastAsia="宋体" w:cs="宋体"/>
          <w:color w:val="333333"/>
          <w:kern w:val="0"/>
          <w:sz w:val="18"/>
          <w:szCs w:val="18"/>
          <w:shd w:val="clear" w:fill="FFFFFF"/>
          <w:lang w:val="en-US" w:eastAsia="zh-CN" w:bidi="ar"/>
        </w:rPr>
        <w:t>（二）直接负责的主管人员和其他直接责任人员的上一年年收入，按照本省、自治区、直辖市上一年度职工平均工资的1倍以上5倍以下计算。</w:t>
      </w:r>
    </w:p>
  </w:footnote>
  <w:footnote w:id="11">
    <w:p>
      <w:pPr>
        <w:pStyle w:val="7"/>
        <w:snapToGrid w:val="0"/>
        <w:rPr>
          <w:rFonts w:hint="default" w:ascii="宋体" w:hAnsi="宋体" w:eastAsia="宋体" w:cs="宋体"/>
          <w:color w:val="333333"/>
          <w:kern w:val="0"/>
          <w:sz w:val="18"/>
          <w:szCs w:val="18"/>
          <w:shd w:val="clear" w:fill="FFFFFF"/>
          <w:lang w:val="en-US" w:eastAsia="zh-CN" w:bidi="ar"/>
        </w:rPr>
      </w:pPr>
      <w:r>
        <w:rPr>
          <w:rStyle w:val="14"/>
          <w:rFonts w:hint="default"/>
          <w:sz w:val="21"/>
          <w:szCs w:val="21"/>
          <w:lang w:val="en-US" w:eastAsia="zh-CN"/>
        </w:rPr>
        <w:t>[</w:t>
      </w:r>
      <w:r>
        <w:rPr>
          <w:rStyle w:val="14"/>
          <w:rFonts w:hint="default"/>
          <w:sz w:val="21"/>
          <w:szCs w:val="21"/>
          <w:lang w:val="en-US" w:eastAsia="zh-CN"/>
        </w:rPr>
        <w:footnoteRef/>
      </w:r>
      <w:r>
        <w:rPr>
          <w:rStyle w:val="14"/>
          <w:rFonts w:hint="default"/>
          <w:sz w:val="21"/>
          <w:szCs w:val="21"/>
          <w:lang w:val="en-US" w:eastAsia="zh-CN"/>
        </w:rPr>
        <w:t>]</w:t>
      </w:r>
      <w:r>
        <w:rPr>
          <w:rFonts w:hint="default" w:ascii="宋体" w:hAnsi="宋体" w:eastAsia="宋体" w:cs="宋体"/>
          <w:color w:val="333333"/>
          <w:kern w:val="0"/>
          <w:sz w:val="18"/>
          <w:szCs w:val="18"/>
          <w:shd w:val="clear" w:fill="FFFFFF"/>
          <w:lang w:val="en-US" w:eastAsia="zh-CN" w:bidi="ar"/>
        </w:rPr>
        <w:t xml:space="preserve"> 《中华人民共和国安全生产法》第二十条</w:t>
      </w:r>
      <w:r>
        <w:rPr>
          <w:rFonts w:hint="eastAsia" w:ascii="宋体" w:hAnsi="宋体" w:cs="宋体"/>
          <w:color w:val="333333"/>
          <w:kern w:val="0"/>
          <w:sz w:val="18"/>
          <w:szCs w:val="18"/>
          <w:shd w:val="clear" w:fill="FFFFFF"/>
          <w:lang w:val="en-US" w:eastAsia="zh-CN" w:bidi="ar"/>
        </w:rPr>
        <w:t>：</w:t>
      </w:r>
      <w:r>
        <w:rPr>
          <w:rFonts w:hint="default" w:ascii="宋体" w:hAnsi="宋体" w:eastAsia="宋体" w:cs="宋体"/>
          <w:color w:val="333333"/>
          <w:kern w:val="0"/>
          <w:sz w:val="18"/>
          <w:szCs w:val="18"/>
          <w:shd w:val="clear" w:fill="FFFFFF"/>
          <w:lang w:val="en-US" w:eastAsia="zh-CN" w:bidi="ar"/>
        </w:rPr>
        <w:t>生产经营单位应当具备本法和有关法律、行政法规和国家标准或者行业标准规定的安全生产条件；不具备安全生产条件的，不得从事生产经营活动。</w:t>
      </w:r>
    </w:p>
  </w:footnote>
  <w:footnote w:id="12">
    <w:p>
      <w:pPr>
        <w:pStyle w:val="7"/>
        <w:snapToGrid w:val="0"/>
        <w:rPr>
          <w:rFonts w:hint="default" w:ascii="宋体" w:hAnsi="宋体" w:eastAsia="宋体" w:cs="宋体"/>
          <w:color w:val="333333"/>
          <w:kern w:val="0"/>
          <w:sz w:val="18"/>
          <w:szCs w:val="18"/>
          <w:shd w:val="clear" w:fill="FFFFFF"/>
          <w:lang w:val="en-US" w:eastAsia="zh-CN" w:bidi="ar"/>
        </w:rPr>
      </w:pPr>
      <w:r>
        <w:rPr>
          <w:rStyle w:val="14"/>
          <w:rFonts w:hint="default"/>
          <w:sz w:val="21"/>
          <w:szCs w:val="21"/>
          <w:lang w:val="en-US" w:eastAsia="zh-CN"/>
        </w:rPr>
        <w:t>[</w:t>
      </w:r>
      <w:r>
        <w:rPr>
          <w:rStyle w:val="14"/>
          <w:rFonts w:hint="default"/>
          <w:sz w:val="21"/>
          <w:szCs w:val="21"/>
          <w:lang w:val="en-US" w:eastAsia="zh-CN"/>
        </w:rPr>
        <w:footnoteRef/>
      </w:r>
      <w:r>
        <w:rPr>
          <w:rStyle w:val="14"/>
          <w:rFonts w:hint="default"/>
          <w:sz w:val="21"/>
          <w:szCs w:val="21"/>
          <w:lang w:val="en-US" w:eastAsia="zh-CN"/>
        </w:rPr>
        <w:t xml:space="preserve">] </w:t>
      </w:r>
      <w:r>
        <w:rPr>
          <w:rFonts w:hint="default" w:ascii="宋体" w:hAnsi="宋体" w:eastAsia="宋体" w:cs="宋体"/>
          <w:color w:val="333333"/>
          <w:kern w:val="0"/>
          <w:sz w:val="18"/>
          <w:szCs w:val="18"/>
          <w:shd w:val="clear" w:fill="FFFFFF"/>
          <w:lang w:val="en-US" w:eastAsia="zh-CN" w:bidi="ar"/>
        </w:rPr>
        <w:t>《中华人民共和国安全生产法》第二十八条</w:t>
      </w:r>
      <w:r>
        <w:rPr>
          <w:rFonts w:hint="eastAsia" w:ascii="宋体" w:hAnsi="宋体" w:cs="宋体"/>
          <w:color w:val="333333"/>
          <w:kern w:val="0"/>
          <w:sz w:val="18"/>
          <w:szCs w:val="18"/>
          <w:shd w:val="clear" w:fill="FFFFFF"/>
          <w:lang w:val="en-US" w:eastAsia="zh-CN" w:bidi="ar"/>
        </w:rPr>
        <w:t>第一款</w:t>
      </w:r>
      <w:r>
        <w:rPr>
          <w:rFonts w:hint="eastAsia" w:ascii="宋体" w:hAnsi="宋体" w:eastAsia="宋体" w:cs="宋体"/>
          <w:color w:val="333333"/>
          <w:kern w:val="0"/>
          <w:sz w:val="18"/>
          <w:szCs w:val="18"/>
          <w:shd w:val="clear" w:fill="FFFFFF"/>
          <w:lang w:val="en-US" w:eastAsia="zh-CN" w:bidi="ar"/>
        </w:rPr>
        <w:t>第四款</w:t>
      </w:r>
      <w:r>
        <w:rPr>
          <w:rFonts w:hint="eastAsia" w:ascii="宋体" w:hAnsi="宋体" w:cs="宋体"/>
          <w:color w:val="333333"/>
          <w:kern w:val="0"/>
          <w:sz w:val="18"/>
          <w:szCs w:val="18"/>
          <w:shd w:val="clear" w:fill="FFFFFF"/>
          <w:lang w:val="en-US" w:eastAsia="zh-CN" w:bidi="ar"/>
        </w:rPr>
        <w:t>：</w:t>
      </w:r>
      <w:r>
        <w:rPr>
          <w:rFonts w:hint="default" w:ascii="宋体" w:hAnsi="宋体" w:eastAsia="宋体" w:cs="宋体"/>
          <w:color w:val="333333"/>
          <w:kern w:val="0"/>
          <w:sz w:val="18"/>
          <w:szCs w:val="18"/>
          <w:shd w:val="clear" w:fill="FFFFFF"/>
          <w:lang w:val="en-US" w:eastAsia="zh-CN" w:bidi="ar"/>
        </w:rPr>
        <w:t>生产经营单位应当对从业人员进行安全生产教育和培训，保证从业人员具备必要的安全生产知识，熟悉有关的安全生产规章制度和安全操作规程，掌握本岗位的安全操作技能，了解事故应急处理措施，知悉自身在安全生产方面的权利和义务。未经安全生产教育和培训合格的从业人员，不得上岗作业。生产经营单位使用被派遣劳动者的，应当将被派遣劳动者纳入本单位从业人员统一管理，对被派遣劳动者进行岗位安全操作规程和安全操作技能的教育和培训。劳务派遣单位应当对被派遣劳动者进行必要的安全生产教育和培训。</w:t>
      </w:r>
    </w:p>
    <w:p>
      <w:pPr>
        <w:pStyle w:val="7"/>
        <w:snapToGrid w:val="0"/>
        <w:rPr>
          <w:rFonts w:hint="default" w:ascii="宋体" w:hAnsi="宋体" w:eastAsia="宋体" w:cs="宋体"/>
          <w:color w:val="333333"/>
          <w:kern w:val="0"/>
          <w:sz w:val="18"/>
          <w:szCs w:val="18"/>
          <w:shd w:val="clear" w:fill="FFFFFF"/>
          <w:lang w:val="en-US" w:eastAsia="zh-CN" w:bidi="ar"/>
        </w:rPr>
      </w:pPr>
      <w:r>
        <w:rPr>
          <w:rFonts w:hint="default" w:ascii="宋体" w:hAnsi="宋体" w:eastAsia="宋体" w:cs="宋体"/>
          <w:color w:val="333333"/>
          <w:kern w:val="0"/>
          <w:sz w:val="18"/>
          <w:szCs w:val="18"/>
          <w:shd w:val="clear" w:fill="FFFFFF"/>
          <w:lang w:val="en-US" w:eastAsia="zh-CN" w:bidi="ar"/>
        </w:rPr>
        <w:t>生产经营单位应当建立安全生产教育和培训档案，如实记录安全生产教育和培训的时间、内容、参加人员以及考核结果等情况。</w:t>
      </w:r>
    </w:p>
  </w:footnote>
  <w:footnote w:id="13">
    <w:p>
      <w:pPr>
        <w:pStyle w:val="7"/>
        <w:snapToGrid w:val="0"/>
        <w:rPr>
          <w:rFonts w:hint="default" w:ascii="宋体" w:hAnsi="宋体" w:eastAsia="宋体" w:cs="宋体"/>
          <w:color w:val="333333"/>
          <w:kern w:val="0"/>
          <w:sz w:val="18"/>
          <w:szCs w:val="18"/>
          <w:shd w:val="clear" w:fill="FFFFFF"/>
          <w:lang w:val="en-US" w:eastAsia="zh-CN" w:bidi="ar"/>
        </w:rPr>
      </w:pPr>
      <w:r>
        <w:rPr>
          <w:rStyle w:val="14"/>
          <w:rFonts w:hint="default"/>
          <w:sz w:val="21"/>
          <w:szCs w:val="21"/>
          <w:lang w:val="en-US" w:eastAsia="zh-CN"/>
        </w:rPr>
        <w:t>[</w:t>
      </w:r>
      <w:r>
        <w:rPr>
          <w:rStyle w:val="14"/>
          <w:rFonts w:hint="default"/>
          <w:sz w:val="21"/>
          <w:szCs w:val="21"/>
          <w:lang w:val="en-US" w:eastAsia="zh-CN"/>
        </w:rPr>
        <w:footnoteRef/>
      </w:r>
      <w:r>
        <w:rPr>
          <w:rStyle w:val="14"/>
          <w:rFonts w:hint="default"/>
          <w:sz w:val="21"/>
          <w:szCs w:val="21"/>
          <w:lang w:val="en-US" w:eastAsia="zh-CN"/>
        </w:rPr>
        <w:t xml:space="preserve">] </w:t>
      </w:r>
      <w:r>
        <w:rPr>
          <w:rFonts w:hint="default" w:ascii="宋体" w:hAnsi="宋体" w:eastAsia="宋体" w:cs="宋体"/>
          <w:color w:val="333333"/>
          <w:kern w:val="0"/>
          <w:sz w:val="18"/>
          <w:szCs w:val="18"/>
          <w:shd w:val="clear" w:fill="FFFFFF"/>
          <w:lang w:val="en-US" w:eastAsia="zh-CN" w:bidi="ar"/>
        </w:rPr>
        <w:t>《中华人民共和国安全生产法》第</w:t>
      </w:r>
      <w:r>
        <w:rPr>
          <w:rFonts w:hint="eastAsia" w:ascii="宋体" w:hAnsi="宋体" w:cs="宋体"/>
          <w:color w:val="333333"/>
          <w:kern w:val="0"/>
          <w:sz w:val="18"/>
          <w:szCs w:val="18"/>
          <w:shd w:val="clear" w:fill="FFFFFF"/>
          <w:lang w:val="en-US" w:eastAsia="zh-CN" w:bidi="ar"/>
        </w:rPr>
        <w:t>四十一</w:t>
      </w:r>
      <w:r>
        <w:rPr>
          <w:rFonts w:hint="default" w:ascii="宋体" w:hAnsi="宋体" w:eastAsia="宋体" w:cs="宋体"/>
          <w:color w:val="333333"/>
          <w:kern w:val="0"/>
          <w:sz w:val="18"/>
          <w:szCs w:val="18"/>
          <w:shd w:val="clear" w:fill="FFFFFF"/>
          <w:lang w:val="en-US" w:eastAsia="zh-CN" w:bidi="ar"/>
        </w:rPr>
        <w:t>条</w:t>
      </w:r>
      <w:r>
        <w:rPr>
          <w:rFonts w:hint="eastAsia" w:ascii="宋体" w:hAnsi="宋体" w:cs="宋体"/>
          <w:color w:val="333333"/>
          <w:kern w:val="0"/>
          <w:sz w:val="18"/>
          <w:szCs w:val="18"/>
          <w:shd w:val="clear" w:fill="FFFFFF"/>
          <w:lang w:val="en-US" w:eastAsia="zh-CN" w:bidi="ar"/>
        </w:rPr>
        <w:t>第二款：</w:t>
      </w:r>
      <w:r>
        <w:rPr>
          <w:rFonts w:hint="default" w:ascii="宋体" w:hAnsi="宋体" w:eastAsia="宋体" w:cs="宋体"/>
          <w:color w:val="333333"/>
          <w:kern w:val="0"/>
          <w:sz w:val="18"/>
          <w:szCs w:val="18"/>
          <w:shd w:val="clear" w:fill="FFFFFF"/>
          <w:lang w:val="en-US" w:eastAsia="zh-CN" w:bidi="ar"/>
        </w:rPr>
        <w:t>生产经营单位应当建立健全并落实生产安全事故隐患排查治理制度，采取技术、管理措施，及时发现并消除事故隐患。事故隐患排查治理情况应当如实记录，并通过职工大会或者职工代表大会、信息公示栏等方式向从业人员通报。其中，重大事故隐患排查治理情况应当及时向负有安全生产监督管理职责的部门和职工大会或者职工代表大会报告。</w:t>
      </w:r>
    </w:p>
  </w:footnote>
  <w:footnote w:id="14">
    <w:p>
      <w:pPr>
        <w:pStyle w:val="7"/>
        <w:snapToGrid w:val="0"/>
        <w:rPr>
          <w:rFonts w:hint="default" w:ascii="宋体" w:hAnsi="宋体" w:eastAsia="宋体" w:cs="宋体"/>
          <w:color w:val="333333"/>
          <w:kern w:val="0"/>
          <w:sz w:val="18"/>
          <w:szCs w:val="18"/>
          <w:shd w:val="clear" w:fill="FFFFFF"/>
          <w:lang w:val="en-US" w:eastAsia="zh-CN" w:bidi="ar"/>
        </w:rPr>
      </w:pPr>
      <w:r>
        <w:rPr>
          <w:rStyle w:val="14"/>
          <w:rFonts w:hint="default"/>
          <w:sz w:val="21"/>
          <w:szCs w:val="21"/>
          <w:lang w:val="en-US" w:eastAsia="zh-CN"/>
        </w:rPr>
        <w:t>[</w:t>
      </w:r>
      <w:r>
        <w:rPr>
          <w:rStyle w:val="14"/>
          <w:rFonts w:hint="default"/>
          <w:sz w:val="21"/>
          <w:szCs w:val="21"/>
          <w:lang w:val="en-US" w:eastAsia="zh-CN"/>
        </w:rPr>
        <w:footnoteRef/>
      </w:r>
      <w:r>
        <w:rPr>
          <w:rStyle w:val="14"/>
          <w:rFonts w:hint="default"/>
          <w:sz w:val="21"/>
          <w:szCs w:val="21"/>
          <w:lang w:val="en-US" w:eastAsia="zh-CN"/>
        </w:rPr>
        <w:t xml:space="preserve">] </w:t>
      </w:r>
      <w:r>
        <w:rPr>
          <w:rFonts w:hint="default" w:ascii="宋体" w:hAnsi="宋体" w:eastAsia="宋体" w:cs="宋体"/>
          <w:color w:val="333333"/>
          <w:kern w:val="0"/>
          <w:sz w:val="18"/>
          <w:szCs w:val="18"/>
          <w:shd w:val="clear" w:fill="FFFFFF"/>
          <w:lang w:val="en-US" w:eastAsia="zh-CN" w:bidi="ar"/>
        </w:rPr>
        <w:t>《中华人民共和国安全生产法》第</w:t>
      </w:r>
      <w:r>
        <w:rPr>
          <w:rFonts w:hint="eastAsia" w:ascii="宋体" w:hAnsi="宋体" w:eastAsia="宋体" w:cs="宋体"/>
          <w:color w:val="333333"/>
          <w:kern w:val="0"/>
          <w:sz w:val="18"/>
          <w:szCs w:val="18"/>
          <w:shd w:val="clear" w:fill="FFFFFF"/>
          <w:lang w:val="en-US" w:eastAsia="zh-CN" w:bidi="ar"/>
        </w:rPr>
        <w:t>四十九</w:t>
      </w:r>
      <w:r>
        <w:rPr>
          <w:rFonts w:hint="default" w:ascii="宋体" w:hAnsi="宋体" w:eastAsia="宋体" w:cs="宋体"/>
          <w:color w:val="333333"/>
          <w:kern w:val="0"/>
          <w:sz w:val="18"/>
          <w:szCs w:val="18"/>
          <w:shd w:val="clear" w:fill="FFFFFF"/>
          <w:lang w:val="en-US" w:eastAsia="zh-CN" w:bidi="ar"/>
        </w:rPr>
        <w:t>条</w:t>
      </w:r>
      <w:r>
        <w:rPr>
          <w:rFonts w:hint="eastAsia" w:ascii="宋体" w:hAnsi="宋体" w:eastAsia="宋体" w:cs="宋体"/>
          <w:color w:val="333333"/>
          <w:kern w:val="0"/>
          <w:sz w:val="18"/>
          <w:szCs w:val="18"/>
          <w:shd w:val="clear" w:fill="FFFFFF"/>
          <w:lang w:val="en-US" w:eastAsia="zh-CN" w:bidi="ar"/>
        </w:rPr>
        <w:t>第二款：</w:t>
      </w:r>
      <w:r>
        <w:rPr>
          <w:rFonts w:hint="default" w:ascii="宋体" w:hAnsi="宋体" w:eastAsia="宋体" w:cs="宋体"/>
          <w:color w:val="333333"/>
          <w:kern w:val="0"/>
          <w:sz w:val="18"/>
          <w:szCs w:val="18"/>
          <w:shd w:val="clear" w:fill="FFFFFF"/>
          <w:lang w:val="en-US" w:eastAsia="zh-CN" w:bidi="ar"/>
        </w:rPr>
        <w:t>生产经营项目、场所发包或者出租给其他单位的，生产经营单位应当与承包单位、承租单位签订专门的安全生产管理协议，或者在承包合同、租赁合同中约定各自的安全生产管理职责；生产经营单位对承包单位、承租单位的安全生产工作统一协调、管理，定期进行安全检查，发现安全问题的，应当及时督促整改。</w:t>
      </w:r>
    </w:p>
  </w:footnote>
  <w:footnote w:id="15">
    <w:p>
      <w:pPr>
        <w:pStyle w:val="7"/>
        <w:snapToGrid w:val="0"/>
        <w:rPr>
          <w:rFonts w:hint="default" w:ascii="宋体" w:hAnsi="宋体" w:eastAsia="宋体" w:cs="宋体"/>
          <w:color w:val="333333"/>
          <w:kern w:val="0"/>
          <w:sz w:val="18"/>
          <w:szCs w:val="18"/>
          <w:shd w:val="clear" w:fill="FFFFFF"/>
          <w:lang w:val="en-US" w:eastAsia="zh-CN" w:bidi="ar"/>
        </w:rPr>
      </w:pPr>
      <w:r>
        <w:rPr>
          <w:rStyle w:val="14"/>
          <w:rFonts w:hint="default"/>
          <w:sz w:val="21"/>
          <w:szCs w:val="21"/>
          <w:lang w:val="en-US" w:eastAsia="zh-CN"/>
        </w:rPr>
        <w:t>[</w:t>
      </w:r>
      <w:r>
        <w:rPr>
          <w:rStyle w:val="14"/>
          <w:rFonts w:hint="default"/>
          <w:sz w:val="21"/>
          <w:szCs w:val="21"/>
          <w:lang w:val="en-US" w:eastAsia="zh-CN"/>
        </w:rPr>
        <w:footnoteRef/>
      </w:r>
      <w:r>
        <w:rPr>
          <w:rStyle w:val="14"/>
          <w:rFonts w:hint="default"/>
          <w:sz w:val="21"/>
          <w:szCs w:val="21"/>
          <w:lang w:val="en-US" w:eastAsia="zh-CN"/>
        </w:rPr>
        <w:t>]</w:t>
      </w:r>
      <w:r>
        <w:rPr>
          <w:rFonts w:hint="default" w:ascii="宋体" w:hAnsi="宋体" w:eastAsia="宋体" w:cs="宋体"/>
          <w:color w:val="333333"/>
          <w:kern w:val="0"/>
          <w:sz w:val="18"/>
          <w:szCs w:val="18"/>
          <w:shd w:val="clear" w:fill="FFFFFF"/>
          <w:lang w:val="en-US" w:eastAsia="zh-CN" w:bidi="ar"/>
        </w:rPr>
        <w:t xml:space="preserve"> 《中华人民共和国安全生产法》第一百一十四条：发生生产安全事故，对负有责任的生产经营单位除要求其依法承担相应的赔偿等责任外，由应急管理部门依照下列规定处以罚款:（二）发生较大事故的，处一百万元以上二百万元以下的罚款；发生生产安全事故，情节特别严重、影响特别恶劣的，应急管理部门可以按照前款罚款数额的二倍以上五倍以下对负有责任的生产经营单位处以罚款。</w:t>
      </w:r>
    </w:p>
  </w:footnote>
  <w:footnote w:id="16">
    <w:p>
      <w:pPr>
        <w:pStyle w:val="7"/>
        <w:snapToGrid w:val="0"/>
      </w:pPr>
      <w:r>
        <w:rPr>
          <w:rStyle w:val="14"/>
          <w:sz w:val="21"/>
          <w:szCs w:val="21"/>
        </w:rPr>
        <w:t>[</w:t>
      </w:r>
      <w:r>
        <w:rPr>
          <w:rStyle w:val="14"/>
          <w:sz w:val="21"/>
          <w:szCs w:val="21"/>
        </w:rPr>
        <w:footnoteRef/>
      </w:r>
      <w:r>
        <w:rPr>
          <w:rStyle w:val="14"/>
          <w:sz w:val="21"/>
          <w:szCs w:val="21"/>
        </w:rPr>
        <w:t>]</w:t>
      </w:r>
      <w:r>
        <w:t xml:space="preserve"> </w:t>
      </w:r>
      <w:r>
        <w:rPr>
          <w:rFonts w:hint="eastAsia" w:ascii="宋体" w:hAnsi="宋体" w:eastAsia="宋体" w:cs="宋体"/>
          <w:color w:val="333333"/>
          <w:kern w:val="0"/>
          <w:sz w:val="18"/>
          <w:szCs w:val="18"/>
          <w:shd w:val="clear" w:fill="FFFFFF"/>
          <w:lang w:val="en-US" w:eastAsia="zh-CN" w:bidi="ar"/>
        </w:rPr>
        <w:t>《建设工程安全生产管理条例》第五十七条：违反本条例的规定，工程监理单位有下列行为之一的，责令限期改正；逾期未改正的，责令停业整顿，并处10万元以上30万元以下的罚款；情节严重的，降低资质等级，直至吊销资质证书；造成重大安全事故，构成犯罪的，对直接责任人员，依照刑法有关规定追究刑事责任；造成损失的，依法承担赔偿责任：</w:t>
      </w:r>
      <w:r>
        <w:rPr>
          <w:rFonts w:hint="eastAsia" w:ascii="宋体" w:hAnsi="宋体" w:eastAsia="宋体" w:cs="宋体"/>
          <w:color w:val="333333"/>
          <w:kern w:val="0"/>
          <w:sz w:val="18"/>
          <w:szCs w:val="18"/>
          <w:shd w:val="clear" w:fill="FFFFFF"/>
          <w:lang w:val="en-US" w:eastAsia="zh-CN" w:bidi="ar"/>
        </w:rPr>
        <w:br w:type="textWrapping"/>
      </w:r>
      <w:r>
        <w:rPr>
          <w:rFonts w:hint="eastAsia" w:ascii="宋体" w:hAnsi="宋体" w:eastAsia="宋体" w:cs="宋体"/>
          <w:color w:val="333333"/>
          <w:kern w:val="0"/>
          <w:sz w:val="18"/>
          <w:szCs w:val="18"/>
          <w:shd w:val="clear" w:fill="FFFFFF"/>
          <w:lang w:val="en-US" w:eastAsia="zh-CN" w:bidi="ar"/>
        </w:rPr>
        <w:t>(二)发现安全事故隐患未及时要求施工单位整改或者暂时停止施工的；(三)施工单位拒不整改或者不停止施工，未及时向有关主管部门报告的；</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804895"/>
    <w:multiLevelType w:val="singleLevel"/>
    <w:tmpl w:val="94804895"/>
    <w:lvl w:ilvl="0" w:tentative="0">
      <w:start w:val="2"/>
      <w:numFmt w:val="decimal"/>
      <w:suff w:val="nothing"/>
      <w:lvlText w:val="（%1）"/>
      <w:lvlJc w:val="left"/>
    </w:lvl>
  </w:abstractNum>
  <w:abstractNum w:abstractNumId="1">
    <w:nsid w:val="AA7C593F"/>
    <w:multiLevelType w:val="singleLevel"/>
    <w:tmpl w:val="AA7C593F"/>
    <w:lvl w:ilvl="0" w:tentative="0">
      <w:start w:val="5"/>
      <w:numFmt w:val="decimal"/>
      <w:suff w:val="nothing"/>
      <w:lvlText w:val="（%1）"/>
      <w:lvlJc w:val="left"/>
    </w:lvl>
  </w:abstractNum>
  <w:abstractNum w:abstractNumId="2">
    <w:nsid w:val="5F9EF9B0"/>
    <w:multiLevelType w:val="singleLevel"/>
    <w:tmpl w:val="5F9EF9B0"/>
    <w:lvl w:ilvl="0" w:tentative="0">
      <w:start w:val="3"/>
      <w:numFmt w:val="decimal"/>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34"/>
    <w:footnote w:id="35"/>
  </w:foot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EyZDVkNGY4MjU2Zjc1NDY3NmFjMzU1Y2Q1ODE2ZjAifQ=="/>
  </w:docVars>
  <w:rsids>
    <w:rsidRoot w:val="64B777A6"/>
    <w:rsid w:val="001D4C80"/>
    <w:rsid w:val="00235339"/>
    <w:rsid w:val="00270BE1"/>
    <w:rsid w:val="002E6413"/>
    <w:rsid w:val="003577A2"/>
    <w:rsid w:val="003F417C"/>
    <w:rsid w:val="00416146"/>
    <w:rsid w:val="00437BD4"/>
    <w:rsid w:val="004927C9"/>
    <w:rsid w:val="005A0FB6"/>
    <w:rsid w:val="0066795B"/>
    <w:rsid w:val="006B31C3"/>
    <w:rsid w:val="006B4F71"/>
    <w:rsid w:val="00704336"/>
    <w:rsid w:val="00771B68"/>
    <w:rsid w:val="007756C4"/>
    <w:rsid w:val="0078143C"/>
    <w:rsid w:val="00814795"/>
    <w:rsid w:val="008501BD"/>
    <w:rsid w:val="00927A05"/>
    <w:rsid w:val="009C512B"/>
    <w:rsid w:val="009C6EEC"/>
    <w:rsid w:val="009E3B6A"/>
    <w:rsid w:val="00A12741"/>
    <w:rsid w:val="00A42231"/>
    <w:rsid w:val="00C41FE4"/>
    <w:rsid w:val="00C81058"/>
    <w:rsid w:val="00C84172"/>
    <w:rsid w:val="00CB5A10"/>
    <w:rsid w:val="00D5063D"/>
    <w:rsid w:val="00D743B5"/>
    <w:rsid w:val="00E02729"/>
    <w:rsid w:val="00E15234"/>
    <w:rsid w:val="00E6284A"/>
    <w:rsid w:val="00F907CF"/>
    <w:rsid w:val="01183F6E"/>
    <w:rsid w:val="01203FAE"/>
    <w:rsid w:val="0123584C"/>
    <w:rsid w:val="0127533C"/>
    <w:rsid w:val="01282E62"/>
    <w:rsid w:val="01297268"/>
    <w:rsid w:val="01390BCC"/>
    <w:rsid w:val="01422176"/>
    <w:rsid w:val="01487061"/>
    <w:rsid w:val="017936BE"/>
    <w:rsid w:val="01852063"/>
    <w:rsid w:val="01890EA5"/>
    <w:rsid w:val="019E1F5B"/>
    <w:rsid w:val="019F10C6"/>
    <w:rsid w:val="01A52705"/>
    <w:rsid w:val="01B15800"/>
    <w:rsid w:val="01B3097E"/>
    <w:rsid w:val="01B6221C"/>
    <w:rsid w:val="01BB7833"/>
    <w:rsid w:val="01C0753F"/>
    <w:rsid w:val="01CA216C"/>
    <w:rsid w:val="01CE3A0A"/>
    <w:rsid w:val="01D104E1"/>
    <w:rsid w:val="01D84888"/>
    <w:rsid w:val="01DB7ED5"/>
    <w:rsid w:val="01DF5C17"/>
    <w:rsid w:val="01E01D0E"/>
    <w:rsid w:val="01E227AE"/>
    <w:rsid w:val="01E7687A"/>
    <w:rsid w:val="01EA7806"/>
    <w:rsid w:val="01F77C15"/>
    <w:rsid w:val="01FAEBA2"/>
    <w:rsid w:val="020016E9"/>
    <w:rsid w:val="02056D00"/>
    <w:rsid w:val="020A0067"/>
    <w:rsid w:val="020A2B64"/>
    <w:rsid w:val="020C62E0"/>
    <w:rsid w:val="021924C8"/>
    <w:rsid w:val="021F4265"/>
    <w:rsid w:val="02212075"/>
    <w:rsid w:val="022D17A5"/>
    <w:rsid w:val="02331ABF"/>
    <w:rsid w:val="024B6880"/>
    <w:rsid w:val="025577B7"/>
    <w:rsid w:val="025C5D53"/>
    <w:rsid w:val="0270686F"/>
    <w:rsid w:val="02720839"/>
    <w:rsid w:val="02777BFD"/>
    <w:rsid w:val="02875474"/>
    <w:rsid w:val="028B18FB"/>
    <w:rsid w:val="029562D6"/>
    <w:rsid w:val="029C0574"/>
    <w:rsid w:val="029D33DC"/>
    <w:rsid w:val="02AB5AF9"/>
    <w:rsid w:val="02AF383B"/>
    <w:rsid w:val="02B452F8"/>
    <w:rsid w:val="02D653C9"/>
    <w:rsid w:val="02D768EE"/>
    <w:rsid w:val="02DA7872"/>
    <w:rsid w:val="02DE5509"/>
    <w:rsid w:val="02E63744"/>
    <w:rsid w:val="02F15726"/>
    <w:rsid w:val="02FE031F"/>
    <w:rsid w:val="030376E3"/>
    <w:rsid w:val="03082F4B"/>
    <w:rsid w:val="030B6598"/>
    <w:rsid w:val="03100052"/>
    <w:rsid w:val="0313544C"/>
    <w:rsid w:val="03200295"/>
    <w:rsid w:val="03324861"/>
    <w:rsid w:val="034C54A0"/>
    <w:rsid w:val="034E6950"/>
    <w:rsid w:val="0355045A"/>
    <w:rsid w:val="035C6DF3"/>
    <w:rsid w:val="03673F28"/>
    <w:rsid w:val="03685798"/>
    <w:rsid w:val="0370464D"/>
    <w:rsid w:val="039B5B6E"/>
    <w:rsid w:val="03A055D2"/>
    <w:rsid w:val="03AC38D7"/>
    <w:rsid w:val="03B1009B"/>
    <w:rsid w:val="03B95FF4"/>
    <w:rsid w:val="03BD3D36"/>
    <w:rsid w:val="03C230FA"/>
    <w:rsid w:val="03C649D4"/>
    <w:rsid w:val="03D507BD"/>
    <w:rsid w:val="03D60954"/>
    <w:rsid w:val="03DD7F34"/>
    <w:rsid w:val="03DE237D"/>
    <w:rsid w:val="03E1761F"/>
    <w:rsid w:val="03EF1A15"/>
    <w:rsid w:val="03F1310A"/>
    <w:rsid w:val="03F1578E"/>
    <w:rsid w:val="03F54B22"/>
    <w:rsid w:val="04043713"/>
    <w:rsid w:val="040556DD"/>
    <w:rsid w:val="04212517"/>
    <w:rsid w:val="04267B2D"/>
    <w:rsid w:val="04277401"/>
    <w:rsid w:val="04293179"/>
    <w:rsid w:val="0431202E"/>
    <w:rsid w:val="04357721"/>
    <w:rsid w:val="0442248D"/>
    <w:rsid w:val="0442423B"/>
    <w:rsid w:val="04515894"/>
    <w:rsid w:val="04531FA4"/>
    <w:rsid w:val="045A77D7"/>
    <w:rsid w:val="046221B6"/>
    <w:rsid w:val="046637A3"/>
    <w:rsid w:val="04671EF4"/>
    <w:rsid w:val="04675A50"/>
    <w:rsid w:val="046B19E4"/>
    <w:rsid w:val="046D3664"/>
    <w:rsid w:val="04781A0B"/>
    <w:rsid w:val="04A0535C"/>
    <w:rsid w:val="04A3732E"/>
    <w:rsid w:val="04A70542"/>
    <w:rsid w:val="04AE18D1"/>
    <w:rsid w:val="04CB3A39"/>
    <w:rsid w:val="04CE55DE"/>
    <w:rsid w:val="04ED41A7"/>
    <w:rsid w:val="04F06E9F"/>
    <w:rsid w:val="04F30B82"/>
    <w:rsid w:val="04F55751"/>
    <w:rsid w:val="04F75026"/>
    <w:rsid w:val="050B6D23"/>
    <w:rsid w:val="05107E95"/>
    <w:rsid w:val="051756C8"/>
    <w:rsid w:val="051E0804"/>
    <w:rsid w:val="0521388A"/>
    <w:rsid w:val="05246B6D"/>
    <w:rsid w:val="052B2F21"/>
    <w:rsid w:val="05300538"/>
    <w:rsid w:val="053578FC"/>
    <w:rsid w:val="053625C1"/>
    <w:rsid w:val="054162A1"/>
    <w:rsid w:val="0548762F"/>
    <w:rsid w:val="05594913"/>
    <w:rsid w:val="055C30DB"/>
    <w:rsid w:val="055C757F"/>
    <w:rsid w:val="05614B95"/>
    <w:rsid w:val="05666989"/>
    <w:rsid w:val="056A1F45"/>
    <w:rsid w:val="056D17D8"/>
    <w:rsid w:val="057743B8"/>
    <w:rsid w:val="05790131"/>
    <w:rsid w:val="05812B41"/>
    <w:rsid w:val="058663AA"/>
    <w:rsid w:val="058A27FB"/>
    <w:rsid w:val="058B29BF"/>
    <w:rsid w:val="0591547A"/>
    <w:rsid w:val="05AB757E"/>
    <w:rsid w:val="05AD7DDA"/>
    <w:rsid w:val="05B13426"/>
    <w:rsid w:val="05B9677F"/>
    <w:rsid w:val="05BC1DCB"/>
    <w:rsid w:val="05C33C07"/>
    <w:rsid w:val="05C913A1"/>
    <w:rsid w:val="05CC0260"/>
    <w:rsid w:val="05CD3FD8"/>
    <w:rsid w:val="05D255F2"/>
    <w:rsid w:val="05D76C05"/>
    <w:rsid w:val="05D830A9"/>
    <w:rsid w:val="05D9297D"/>
    <w:rsid w:val="05DB66F5"/>
    <w:rsid w:val="05ED7B8F"/>
    <w:rsid w:val="060379FA"/>
    <w:rsid w:val="060914B4"/>
    <w:rsid w:val="060B52E5"/>
    <w:rsid w:val="06127C3D"/>
    <w:rsid w:val="0619721E"/>
    <w:rsid w:val="0620235A"/>
    <w:rsid w:val="06222576"/>
    <w:rsid w:val="0626618B"/>
    <w:rsid w:val="06345E06"/>
    <w:rsid w:val="064C13A1"/>
    <w:rsid w:val="067803E8"/>
    <w:rsid w:val="067B574A"/>
    <w:rsid w:val="067C4612"/>
    <w:rsid w:val="067F3525"/>
    <w:rsid w:val="06864258"/>
    <w:rsid w:val="06874187"/>
    <w:rsid w:val="068C5C42"/>
    <w:rsid w:val="06991D23"/>
    <w:rsid w:val="06A54A62"/>
    <w:rsid w:val="06A80874"/>
    <w:rsid w:val="06AC24A5"/>
    <w:rsid w:val="06B036DE"/>
    <w:rsid w:val="06C70A28"/>
    <w:rsid w:val="06DA58E3"/>
    <w:rsid w:val="06E15F8D"/>
    <w:rsid w:val="06E93094"/>
    <w:rsid w:val="06EA2E75"/>
    <w:rsid w:val="06EB2968"/>
    <w:rsid w:val="06F07F7E"/>
    <w:rsid w:val="06F35CC1"/>
    <w:rsid w:val="06F840BA"/>
    <w:rsid w:val="06FE6B3F"/>
    <w:rsid w:val="07027CB2"/>
    <w:rsid w:val="0708176C"/>
    <w:rsid w:val="071A1542"/>
    <w:rsid w:val="07234EC2"/>
    <w:rsid w:val="0730481F"/>
    <w:rsid w:val="073C7FCF"/>
    <w:rsid w:val="073F4A62"/>
    <w:rsid w:val="074309F6"/>
    <w:rsid w:val="07506C6F"/>
    <w:rsid w:val="07632E46"/>
    <w:rsid w:val="07740BAF"/>
    <w:rsid w:val="07797F74"/>
    <w:rsid w:val="077C6CE0"/>
    <w:rsid w:val="077E6066"/>
    <w:rsid w:val="078A2181"/>
    <w:rsid w:val="07923B6A"/>
    <w:rsid w:val="079254DA"/>
    <w:rsid w:val="07BA233A"/>
    <w:rsid w:val="07BB3908"/>
    <w:rsid w:val="07C1191B"/>
    <w:rsid w:val="07C65825"/>
    <w:rsid w:val="07D96C64"/>
    <w:rsid w:val="07E5DC0B"/>
    <w:rsid w:val="07E7F1D7"/>
    <w:rsid w:val="07F078BC"/>
    <w:rsid w:val="07FC0BA5"/>
    <w:rsid w:val="08287150"/>
    <w:rsid w:val="082E5202"/>
    <w:rsid w:val="083245C7"/>
    <w:rsid w:val="08346591"/>
    <w:rsid w:val="08430582"/>
    <w:rsid w:val="08485B98"/>
    <w:rsid w:val="08493DEA"/>
    <w:rsid w:val="08550015"/>
    <w:rsid w:val="085F360E"/>
    <w:rsid w:val="085F5FBF"/>
    <w:rsid w:val="08601134"/>
    <w:rsid w:val="086724C2"/>
    <w:rsid w:val="086C1887"/>
    <w:rsid w:val="08744BDF"/>
    <w:rsid w:val="08760957"/>
    <w:rsid w:val="08832C95"/>
    <w:rsid w:val="08962DA7"/>
    <w:rsid w:val="08986B20"/>
    <w:rsid w:val="089A247D"/>
    <w:rsid w:val="089A2898"/>
    <w:rsid w:val="089D5EE4"/>
    <w:rsid w:val="08A059D4"/>
    <w:rsid w:val="08C42896"/>
    <w:rsid w:val="08C725A5"/>
    <w:rsid w:val="08D86F1C"/>
    <w:rsid w:val="08E0009A"/>
    <w:rsid w:val="08EE04EE"/>
    <w:rsid w:val="08F33D56"/>
    <w:rsid w:val="090715AF"/>
    <w:rsid w:val="090931B5"/>
    <w:rsid w:val="090D12BC"/>
    <w:rsid w:val="090E0B90"/>
    <w:rsid w:val="09120680"/>
    <w:rsid w:val="091A12E3"/>
    <w:rsid w:val="092D72F0"/>
    <w:rsid w:val="09304FAA"/>
    <w:rsid w:val="09306D58"/>
    <w:rsid w:val="0932487E"/>
    <w:rsid w:val="095E1B17"/>
    <w:rsid w:val="097053A7"/>
    <w:rsid w:val="09736C45"/>
    <w:rsid w:val="09772BD9"/>
    <w:rsid w:val="097BFA14"/>
    <w:rsid w:val="0983157E"/>
    <w:rsid w:val="09862E1C"/>
    <w:rsid w:val="098A3184"/>
    <w:rsid w:val="098F1C24"/>
    <w:rsid w:val="0992356F"/>
    <w:rsid w:val="09976DD7"/>
    <w:rsid w:val="099A0675"/>
    <w:rsid w:val="09AA6B0A"/>
    <w:rsid w:val="09AB4631"/>
    <w:rsid w:val="09AD2157"/>
    <w:rsid w:val="09AF4121"/>
    <w:rsid w:val="09B07E99"/>
    <w:rsid w:val="09B47989"/>
    <w:rsid w:val="09C86507"/>
    <w:rsid w:val="09CD0A4B"/>
    <w:rsid w:val="09D27027"/>
    <w:rsid w:val="09D73678"/>
    <w:rsid w:val="09DC0C8E"/>
    <w:rsid w:val="09E0252C"/>
    <w:rsid w:val="09EB4901"/>
    <w:rsid w:val="09F75AC8"/>
    <w:rsid w:val="09F935EE"/>
    <w:rsid w:val="09FB1114"/>
    <w:rsid w:val="09FE0C04"/>
    <w:rsid w:val="0A0106F5"/>
    <w:rsid w:val="0A037FC9"/>
    <w:rsid w:val="0A073F5D"/>
    <w:rsid w:val="0A0D52EB"/>
    <w:rsid w:val="0A187F18"/>
    <w:rsid w:val="0A1C72DC"/>
    <w:rsid w:val="0A1E12A6"/>
    <w:rsid w:val="0A206DCD"/>
    <w:rsid w:val="0A2406A2"/>
    <w:rsid w:val="0A2A37A7"/>
    <w:rsid w:val="0A314B36"/>
    <w:rsid w:val="0A3A106D"/>
    <w:rsid w:val="0A3D532E"/>
    <w:rsid w:val="0A454F99"/>
    <w:rsid w:val="0A4C2EA3"/>
    <w:rsid w:val="0A4D7496"/>
    <w:rsid w:val="0A5371A2"/>
    <w:rsid w:val="0A551E1D"/>
    <w:rsid w:val="0A6F565E"/>
    <w:rsid w:val="0A825391"/>
    <w:rsid w:val="0A8729A8"/>
    <w:rsid w:val="0A8A693C"/>
    <w:rsid w:val="0A8F5D00"/>
    <w:rsid w:val="0A911A78"/>
    <w:rsid w:val="0AAC1FC6"/>
    <w:rsid w:val="0AAC240E"/>
    <w:rsid w:val="0AAE262A"/>
    <w:rsid w:val="0ADA51CD"/>
    <w:rsid w:val="0AE17B22"/>
    <w:rsid w:val="0AE55920"/>
    <w:rsid w:val="0AF142C5"/>
    <w:rsid w:val="0AF34021"/>
    <w:rsid w:val="0B016BFE"/>
    <w:rsid w:val="0B065FC2"/>
    <w:rsid w:val="0B1C57E6"/>
    <w:rsid w:val="0B1E3086"/>
    <w:rsid w:val="0B2B5A29"/>
    <w:rsid w:val="0B310B66"/>
    <w:rsid w:val="0B3A0E7A"/>
    <w:rsid w:val="0B41349E"/>
    <w:rsid w:val="0B472137"/>
    <w:rsid w:val="0B48482D"/>
    <w:rsid w:val="0B4A602B"/>
    <w:rsid w:val="0B4B1C27"/>
    <w:rsid w:val="0B4C7541"/>
    <w:rsid w:val="0B5F1B77"/>
    <w:rsid w:val="0B642CE9"/>
    <w:rsid w:val="0B74460D"/>
    <w:rsid w:val="0B7E024F"/>
    <w:rsid w:val="0B8415DD"/>
    <w:rsid w:val="0B857009"/>
    <w:rsid w:val="0B9026B1"/>
    <w:rsid w:val="0B9C2483"/>
    <w:rsid w:val="0BA31A63"/>
    <w:rsid w:val="0BA47589"/>
    <w:rsid w:val="0BA63302"/>
    <w:rsid w:val="0BA66015"/>
    <w:rsid w:val="0BAB4DBC"/>
    <w:rsid w:val="0BBC0D77"/>
    <w:rsid w:val="0BC25540"/>
    <w:rsid w:val="0BCD088E"/>
    <w:rsid w:val="0BCDCFD1"/>
    <w:rsid w:val="0BDF4A68"/>
    <w:rsid w:val="0BE65DF4"/>
    <w:rsid w:val="0BE70716"/>
    <w:rsid w:val="0BFB189F"/>
    <w:rsid w:val="0BFC5617"/>
    <w:rsid w:val="0BFC73C5"/>
    <w:rsid w:val="0BFE859A"/>
    <w:rsid w:val="0C046A34"/>
    <w:rsid w:val="0C063DA0"/>
    <w:rsid w:val="0C0A1AE2"/>
    <w:rsid w:val="0C0D512F"/>
    <w:rsid w:val="0C1130B8"/>
    <w:rsid w:val="0C232BA4"/>
    <w:rsid w:val="0C32496C"/>
    <w:rsid w:val="0C542D5E"/>
    <w:rsid w:val="0C5E1E2E"/>
    <w:rsid w:val="0C67530F"/>
    <w:rsid w:val="0C776A4C"/>
    <w:rsid w:val="0C7843D8"/>
    <w:rsid w:val="0C84135A"/>
    <w:rsid w:val="0C917B0E"/>
    <w:rsid w:val="0C985340"/>
    <w:rsid w:val="0CA35A93"/>
    <w:rsid w:val="0CA71B36"/>
    <w:rsid w:val="0CA84E57"/>
    <w:rsid w:val="0CAA0BCF"/>
    <w:rsid w:val="0CB01F99"/>
    <w:rsid w:val="0CB16402"/>
    <w:rsid w:val="0CB87790"/>
    <w:rsid w:val="0CBD0903"/>
    <w:rsid w:val="0CC51EAD"/>
    <w:rsid w:val="0CC954FA"/>
    <w:rsid w:val="0CCA74C4"/>
    <w:rsid w:val="0CD75BC0"/>
    <w:rsid w:val="0CEE4F60"/>
    <w:rsid w:val="0CF54541"/>
    <w:rsid w:val="0D020A0B"/>
    <w:rsid w:val="0D042A65"/>
    <w:rsid w:val="0D077DD0"/>
    <w:rsid w:val="0D097FEC"/>
    <w:rsid w:val="0D1A029C"/>
    <w:rsid w:val="0D246BD4"/>
    <w:rsid w:val="0D3C216F"/>
    <w:rsid w:val="0D3C370A"/>
    <w:rsid w:val="0D3F756A"/>
    <w:rsid w:val="0D447276"/>
    <w:rsid w:val="0D4F0866"/>
    <w:rsid w:val="0D554381"/>
    <w:rsid w:val="0D58062B"/>
    <w:rsid w:val="0D613984"/>
    <w:rsid w:val="0D6671EC"/>
    <w:rsid w:val="0D6E42F3"/>
    <w:rsid w:val="0D7A4A46"/>
    <w:rsid w:val="0D7F0115"/>
    <w:rsid w:val="0D7F205C"/>
    <w:rsid w:val="0D856F57"/>
    <w:rsid w:val="0D870F11"/>
    <w:rsid w:val="0D951880"/>
    <w:rsid w:val="0DB937C0"/>
    <w:rsid w:val="0DC45CC1"/>
    <w:rsid w:val="0DC7755F"/>
    <w:rsid w:val="0DD47B3E"/>
    <w:rsid w:val="0DDF0D4D"/>
    <w:rsid w:val="0DE85E53"/>
    <w:rsid w:val="0DE87C01"/>
    <w:rsid w:val="0DEB6C20"/>
    <w:rsid w:val="0DEF1C98"/>
    <w:rsid w:val="0E0367E9"/>
    <w:rsid w:val="0E107158"/>
    <w:rsid w:val="0E2844A2"/>
    <w:rsid w:val="0E376FED"/>
    <w:rsid w:val="0E3C619F"/>
    <w:rsid w:val="0E4B1F3E"/>
    <w:rsid w:val="0E5434E9"/>
    <w:rsid w:val="0E666D78"/>
    <w:rsid w:val="0E667465"/>
    <w:rsid w:val="0E72571D"/>
    <w:rsid w:val="0E7B2823"/>
    <w:rsid w:val="0E7DE3BE"/>
    <w:rsid w:val="0E8158B7"/>
    <w:rsid w:val="0E8A24E8"/>
    <w:rsid w:val="0E8E4C71"/>
    <w:rsid w:val="0E8F2773"/>
    <w:rsid w:val="0E9438E5"/>
    <w:rsid w:val="0E990EFC"/>
    <w:rsid w:val="0E9D4E90"/>
    <w:rsid w:val="0EBC4BEA"/>
    <w:rsid w:val="0EC75A69"/>
    <w:rsid w:val="0EC9556E"/>
    <w:rsid w:val="0ED63EFE"/>
    <w:rsid w:val="0ED87C76"/>
    <w:rsid w:val="0EE02FCE"/>
    <w:rsid w:val="0EE630DC"/>
    <w:rsid w:val="0EEC1973"/>
    <w:rsid w:val="0EF83E74"/>
    <w:rsid w:val="0EFD5220"/>
    <w:rsid w:val="0EFFA5E5"/>
    <w:rsid w:val="0F004B52"/>
    <w:rsid w:val="0F037D8A"/>
    <w:rsid w:val="0F056591"/>
    <w:rsid w:val="0F07055B"/>
    <w:rsid w:val="0F0D5446"/>
    <w:rsid w:val="0F0F11BE"/>
    <w:rsid w:val="0F1113DA"/>
    <w:rsid w:val="0F1D38DB"/>
    <w:rsid w:val="0F2E5DDF"/>
    <w:rsid w:val="0F4E1CE6"/>
    <w:rsid w:val="0F4F5A5E"/>
    <w:rsid w:val="0F50583A"/>
    <w:rsid w:val="0F543075"/>
    <w:rsid w:val="0F5C4047"/>
    <w:rsid w:val="0F67724C"/>
    <w:rsid w:val="0F6C4862"/>
    <w:rsid w:val="0F771127"/>
    <w:rsid w:val="0F7A2ADB"/>
    <w:rsid w:val="0F7C2CF7"/>
    <w:rsid w:val="0F7D081D"/>
    <w:rsid w:val="0F7F6418"/>
    <w:rsid w:val="0F7FD273"/>
    <w:rsid w:val="0F84395A"/>
    <w:rsid w:val="0F9067A2"/>
    <w:rsid w:val="0F93B1CE"/>
    <w:rsid w:val="0FA250E1"/>
    <w:rsid w:val="0FA364D6"/>
    <w:rsid w:val="0FA43FFC"/>
    <w:rsid w:val="0FAD7217"/>
    <w:rsid w:val="0FB3E981"/>
    <w:rsid w:val="0FB4FA6C"/>
    <w:rsid w:val="0FBC30F4"/>
    <w:rsid w:val="0FBF0605"/>
    <w:rsid w:val="0FC63F72"/>
    <w:rsid w:val="0FC87CEA"/>
    <w:rsid w:val="0FCF6971"/>
    <w:rsid w:val="0FD2E199"/>
    <w:rsid w:val="0FD91EF8"/>
    <w:rsid w:val="0FDD12BC"/>
    <w:rsid w:val="0FE959F2"/>
    <w:rsid w:val="0FED7751"/>
    <w:rsid w:val="0FF3288D"/>
    <w:rsid w:val="0FF85A9D"/>
    <w:rsid w:val="0FFE370C"/>
    <w:rsid w:val="1008458B"/>
    <w:rsid w:val="10093E5F"/>
    <w:rsid w:val="100F5919"/>
    <w:rsid w:val="101822F4"/>
    <w:rsid w:val="10217E9E"/>
    <w:rsid w:val="10262C63"/>
    <w:rsid w:val="103E1D5B"/>
    <w:rsid w:val="1045133B"/>
    <w:rsid w:val="104E5F96"/>
    <w:rsid w:val="106C2D6C"/>
    <w:rsid w:val="107E65FB"/>
    <w:rsid w:val="10802373"/>
    <w:rsid w:val="1088747A"/>
    <w:rsid w:val="109C4CD3"/>
    <w:rsid w:val="109E4EEF"/>
    <w:rsid w:val="10B416AB"/>
    <w:rsid w:val="10BF987A"/>
    <w:rsid w:val="10C06C14"/>
    <w:rsid w:val="10DB57FB"/>
    <w:rsid w:val="10DE2285"/>
    <w:rsid w:val="10E170F6"/>
    <w:rsid w:val="10F36FE9"/>
    <w:rsid w:val="10F670A3"/>
    <w:rsid w:val="10F71B7F"/>
    <w:rsid w:val="11074842"/>
    <w:rsid w:val="111B6540"/>
    <w:rsid w:val="11333889"/>
    <w:rsid w:val="113D4B6B"/>
    <w:rsid w:val="1158509E"/>
    <w:rsid w:val="115A0E16"/>
    <w:rsid w:val="11621A79"/>
    <w:rsid w:val="116311BC"/>
    <w:rsid w:val="116A4DD1"/>
    <w:rsid w:val="118C2F9A"/>
    <w:rsid w:val="11966CF6"/>
    <w:rsid w:val="11AE00FA"/>
    <w:rsid w:val="11AE4CBE"/>
    <w:rsid w:val="11B204E1"/>
    <w:rsid w:val="11B22165"/>
    <w:rsid w:val="11BA3663"/>
    <w:rsid w:val="11BC6D80"/>
    <w:rsid w:val="11C424F4"/>
    <w:rsid w:val="11CB5870"/>
    <w:rsid w:val="11CE710E"/>
    <w:rsid w:val="11D3792D"/>
    <w:rsid w:val="11E03180"/>
    <w:rsid w:val="11E3705D"/>
    <w:rsid w:val="11FA6155"/>
    <w:rsid w:val="11FF551A"/>
    <w:rsid w:val="11FFD700"/>
    <w:rsid w:val="12072620"/>
    <w:rsid w:val="12154C55"/>
    <w:rsid w:val="121C431D"/>
    <w:rsid w:val="12227E3C"/>
    <w:rsid w:val="12371157"/>
    <w:rsid w:val="123C051C"/>
    <w:rsid w:val="12505D75"/>
    <w:rsid w:val="12527D3F"/>
    <w:rsid w:val="12744159"/>
    <w:rsid w:val="12767ED2"/>
    <w:rsid w:val="127E28E2"/>
    <w:rsid w:val="128D6FC9"/>
    <w:rsid w:val="129547CE"/>
    <w:rsid w:val="12AA36D7"/>
    <w:rsid w:val="12AD766B"/>
    <w:rsid w:val="12B96010"/>
    <w:rsid w:val="12BC165D"/>
    <w:rsid w:val="12E34E3B"/>
    <w:rsid w:val="12FD9429"/>
    <w:rsid w:val="12FF67DC"/>
    <w:rsid w:val="13023513"/>
    <w:rsid w:val="13050E7F"/>
    <w:rsid w:val="130B6C6E"/>
    <w:rsid w:val="130D1EB8"/>
    <w:rsid w:val="13125EA0"/>
    <w:rsid w:val="13286CF2"/>
    <w:rsid w:val="132D4308"/>
    <w:rsid w:val="13394A5B"/>
    <w:rsid w:val="13545D39"/>
    <w:rsid w:val="13622204"/>
    <w:rsid w:val="13645F7C"/>
    <w:rsid w:val="1368BC35"/>
    <w:rsid w:val="136F66CF"/>
    <w:rsid w:val="13737F6D"/>
    <w:rsid w:val="137B5074"/>
    <w:rsid w:val="138228A6"/>
    <w:rsid w:val="138C54D3"/>
    <w:rsid w:val="13983E78"/>
    <w:rsid w:val="139F6FB4"/>
    <w:rsid w:val="139F7F2B"/>
    <w:rsid w:val="13A46379"/>
    <w:rsid w:val="13A715D8"/>
    <w:rsid w:val="13A75E69"/>
    <w:rsid w:val="13B6B549"/>
    <w:rsid w:val="13BD743A"/>
    <w:rsid w:val="13BF1404"/>
    <w:rsid w:val="13C20EF5"/>
    <w:rsid w:val="13E01740"/>
    <w:rsid w:val="13E250F3"/>
    <w:rsid w:val="13E470BD"/>
    <w:rsid w:val="13E946D3"/>
    <w:rsid w:val="13EE1CEA"/>
    <w:rsid w:val="13F1A3EA"/>
    <w:rsid w:val="13F310AE"/>
    <w:rsid w:val="13F58541"/>
    <w:rsid w:val="13F77A5E"/>
    <w:rsid w:val="13FF7A53"/>
    <w:rsid w:val="140335C0"/>
    <w:rsid w:val="140E5EE8"/>
    <w:rsid w:val="141A7F4E"/>
    <w:rsid w:val="14215C1B"/>
    <w:rsid w:val="1444190A"/>
    <w:rsid w:val="14461B51"/>
    <w:rsid w:val="14495172"/>
    <w:rsid w:val="144E2788"/>
    <w:rsid w:val="145853B5"/>
    <w:rsid w:val="145E6E6F"/>
    <w:rsid w:val="14643D5A"/>
    <w:rsid w:val="146B333A"/>
    <w:rsid w:val="146D2C0E"/>
    <w:rsid w:val="14706BA3"/>
    <w:rsid w:val="14723A9A"/>
    <w:rsid w:val="149C39DE"/>
    <w:rsid w:val="14A02051"/>
    <w:rsid w:val="14A95C11"/>
    <w:rsid w:val="14A979BF"/>
    <w:rsid w:val="14AD4953"/>
    <w:rsid w:val="14B22D17"/>
    <w:rsid w:val="14B24AC5"/>
    <w:rsid w:val="14BB4013"/>
    <w:rsid w:val="14C32298"/>
    <w:rsid w:val="14D64C58"/>
    <w:rsid w:val="14DE58EF"/>
    <w:rsid w:val="14DFA45C"/>
    <w:rsid w:val="14EC447B"/>
    <w:rsid w:val="14FB2910"/>
    <w:rsid w:val="15145780"/>
    <w:rsid w:val="151724F4"/>
    <w:rsid w:val="15237EA4"/>
    <w:rsid w:val="152534E9"/>
    <w:rsid w:val="152821DD"/>
    <w:rsid w:val="15316332"/>
    <w:rsid w:val="15323946"/>
    <w:rsid w:val="153D4CD7"/>
    <w:rsid w:val="153F02C6"/>
    <w:rsid w:val="15431BC1"/>
    <w:rsid w:val="15436ADA"/>
    <w:rsid w:val="15763D45"/>
    <w:rsid w:val="157F69D4"/>
    <w:rsid w:val="15800122"/>
    <w:rsid w:val="158741A4"/>
    <w:rsid w:val="15896CB5"/>
    <w:rsid w:val="159468C1"/>
    <w:rsid w:val="159A3ED7"/>
    <w:rsid w:val="159D507D"/>
    <w:rsid w:val="15A85EC8"/>
    <w:rsid w:val="15AA7E92"/>
    <w:rsid w:val="15AB00DF"/>
    <w:rsid w:val="15AF6CF1"/>
    <w:rsid w:val="15BB209F"/>
    <w:rsid w:val="15C54CCC"/>
    <w:rsid w:val="15E45152"/>
    <w:rsid w:val="15E50ECA"/>
    <w:rsid w:val="15EB4C48"/>
    <w:rsid w:val="15F630D7"/>
    <w:rsid w:val="15FD448C"/>
    <w:rsid w:val="160C3F81"/>
    <w:rsid w:val="160E5AA8"/>
    <w:rsid w:val="161C3B94"/>
    <w:rsid w:val="162500C0"/>
    <w:rsid w:val="16291D25"/>
    <w:rsid w:val="162A4C50"/>
    <w:rsid w:val="16372DD2"/>
    <w:rsid w:val="1642631D"/>
    <w:rsid w:val="16497739"/>
    <w:rsid w:val="16507773"/>
    <w:rsid w:val="16695657"/>
    <w:rsid w:val="166B5873"/>
    <w:rsid w:val="166C5148"/>
    <w:rsid w:val="166D72BD"/>
    <w:rsid w:val="16731AED"/>
    <w:rsid w:val="167504A0"/>
    <w:rsid w:val="167B5D1A"/>
    <w:rsid w:val="168A350F"/>
    <w:rsid w:val="16940281"/>
    <w:rsid w:val="1699CF3B"/>
    <w:rsid w:val="16A3500D"/>
    <w:rsid w:val="16AB4A01"/>
    <w:rsid w:val="16B20DAC"/>
    <w:rsid w:val="16BC2232"/>
    <w:rsid w:val="16C805D0"/>
    <w:rsid w:val="16CB4C64"/>
    <w:rsid w:val="16DF631D"/>
    <w:rsid w:val="16ED44DA"/>
    <w:rsid w:val="16F21AF1"/>
    <w:rsid w:val="16F413C5"/>
    <w:rsid w:val="16FD4128"/>
    <w:rsid w:val="16FE3FF2"/>
    <w:rsid w:val="17013AE2"/>
    <w:rsid w:val="17084E70"/>
    <w:rsid w:val="17171557"/>
    <w:rsid w:val="1719707D"/>
    <w:rsid w:val="171F5FBF"/>
    <w:rsid w:val="172F4EAE"/>
    <w:rsid w:val="172F68A1"/>
    <w:rsid w:val="173421CB"/>
    <w:rsid w:val="17372983"/>
    <w:rsid w:val="173B6FF4"/>
    <w:rsid w:val="1745027A"/>
    <w:rsid w:val="17465999"/>
    <w:rsid w:val="175063E5"/>
    <w:rsid w:val="17680005"/>
    <w:rsid w:val="17710C68"/>
    <w:rsid w:val="177B309F"/>
    <w:rsid w:val="177F3522"/>
    <w:rsid w:val="177FF74A"/>
    <w:rsid w:val="1787048B"/>
    <w:rsid w:val="178C784F"/>
    <w:rsid w:val="17920BDE"/>
    <w:rsid w:val="17970EC7"/>
    <w:rsid w:val="179A554D"/>
    <w:rsid w:val="17A76437"/>
    <w:rsid w:val="17B15315"/>
    <w:rsid w:val="17BB0135"/>
    <w:rsid w:val="17BD20FF"/>
    <w:rsid w:val="17CF1E32"/>
    <w:rsid w:val="17D2722C"/>
    <w:rsid w:val="17E951AE"/>
    <w:rsid w:val="17F02B25"/>
    <w:rsid w:val="17F17FFA"/>
    <w:rsid w:val="17F311E8"/>
    <w:rsid w:val="17F3167D"/>
    <w:rsid w:val="17FB6783"/>
    <w:rsid w:val="17FD764F"/>
    <w:rsid w:val="17FD93D2"/>
    <w:rsid w:val="17FF6273"/>
    <w:rsid w:val="17FF6DF2"/>
    <w:rsid w:val="180250CF"/>
    <w:rsid w:val="18185587"/>
    <w:rsid w:val="181B6E25"/>
    <w:rsid w:val="18277578"/>
    <w:rsid w:val="182B350C"/>
    <w:rsid w:val="18371A34"/>
    <w:rsid w:val="18387D60"/>
    <w:rsid w:val="183B3024"/>
    <w:rsid w:val="18534CB5"/>
    <w:rsid w:val="185D743E"/>
    <w:rsid w:val="186407CC"/>
    <w:rsid w:val="186E33F9"/>
    <w:rsid w:val="188350F6"/>
    <w:rsid w:val="188D1AD1"/>
    <w:rsid w:val="18A756F8"/>
    <w:rsid w:val="18AC5CCF"/>
    <w:rsid w:val="18B21538"/>
    <w:rsid w:val="18BA663E"/>
    <w:rsid w:val="18C4126B"/>
    <w:rsid w:val="18E216F1"/>
    <w:rsid w:val="18ED4C32"/>
    <w:rsid w:val="18F27B86"/>
    <w:rsid w:val="18F338FE"/>
    <w:rsid w:val="18FC3F2B"/>
    <w:rsid w:val="1901283B"/>
    <w:rsid w:val="190478B9"/>
    <w:rsid w:val="190E24E6"/>
    <w:rsid w:val="191044B0"/>
    <w:rsid w:val="19156374"/>
    <w:rsid w:val="191D3F9B"/>
    <w:rsid w:val="191E6BCD"/>
    <w:rsid w:val="19235F91"/>
    <w:rsid w:val="192761F1"/>
    <w:rsid w:val="1928589E"/>
    <w:rsid w:val="19287A4C"/>
    <w:rsid w:val="19337933"/>
    <w:rsid w:val="19410B0E"/>
    <w:rsid w:val="194B54E8"/>
    <w:rsid w:val="194F322A"/>
    <w:rsid w:val="195645B9"/>
    <w:rsid w:val="19573E8D"/>
    <w:rsid w:val="19584961"/>
    <w:rsid w:val="195F78A5"/>
    <w:rsid w:val="19616ABA"/>
    <w:rsid w:val="19643A95"/>
    <w:rsid w:val="196842EC"/>
    <w:rsid w:val="1991739F"/>
    <w:rsid w:val="19A1335A"/>
    <w:rsid w:val="19A215AC"/>
    <w:rsid w:val="19A82693"/>
    <w:rsid w:val="19A82A4A"/>
    <w:rsid w:val="19AB0A38"/>
    <w:rsid w:val="19C71013"/>
    <w:rsid w:val="19CC623D"/>
    <w:rsid w:val="19CD414F"/>
    <w:rsid w:val="19D21766"/>
    <w:rsid w:val="19D61256"/>
    <w:rsid w:val="19DB4ABE"/>
    <w:rsid w:val="19DD0836"/>
    <w:rsid w:val="19E41BC5"/>
    <w:rsid w:val="19E5593D"/>
    <w:rsid w:val="19EB039B"/>
    <w:rsid w:val="19F9661C"/>
    <w:rsid w:val="19FC1F67"/>
    <w:rsid w:val="19FE5B54"/>
    <w:rsid w:val="1A0C1066"/>
    <w:rsid w:val="1A116732"/>
    <w:rsid w:val="1A246465"/>
    <w:rsid w:val="1A2469E5"/>
    <w:rsid w:val="1A2E4BEE"/>
    <w:rsid w:val="1A420699"/>
    <w:rsid w:val="1A4408B5"/>
    <w:rsid w:val="1A5328A6"/>
    <w:rsid w:val="1A5D1977"/>
    <w:rsid w:val="1A9C424D"/>
    <w:rsid w:val="1AA94BBC"/>
    <w:rsid w:val="1AAB1609"/>
    <w:rsid w:val="1ACB4B33"/>
    <w:rsid w:val="1ACE4623"/>
    <w:rsid w:val="1AD618D1"/>
    <w:rsid w:val="1ADA6B24"/>
    <w:rsid w:val="1AE3CAB7"/>
    <w:rsid w:val="1AF75928"/>
    <w:rsid w:val="1B1A7868"/>
    <w:rsid w:val="1B1F6C2C"/>
    <w:rsid w:val="1B256925"/>
    <w:rsid w:val="1B373F76"/>
    <w:rsid w:val="1B3A2711"/>
    <w:rsid w:val="1B3E3557"/>
    <w:rsid w:val="1B3F8CB0"/>
    <w:rsid w:val="1B440441"/>
    <w:rsid w:val="1B4866C8"/>
    <w:rsid w:val="1B520DB0"/>
    <w:rsid w:val="1B6F1962"/>
    <w:rsid w:val="1B721452"/>
    <w:rsid w:val="1B854CE1"/>
    <w:rsid w:val="1B9273FE"/>
    <w:rsid w:val="1B965141"/>
    <w:rsid w:val="1B9A531A"/>
    <w:rsid w:val="1B9F674A"/>
    <w:rsid w:val="1BA23AE5"/>
    <w:rsid w:val="1BA3160C"/>
    <w:rsid w:val="1BAF7FB0"/>
    <w:rsid w:val="1BB455C7"/>
    <w:rsid w:val="1BBA5D68"/>
    <w:rsid w:val="1BC04FC6"/>
    <w:rsid w:val="1BC86D36"/>
    <w:rsid w:val="1BD41C41"/>
    <w:rsid w:val="1BDB6FF7"/>
    <w:rsid w:val="1BDDDFA1"/>
    <w:rsid w:val="1BECC9A1"/>
    <w:rsid w:val="1BFD0D1C"/>
    <w:rsid w:val="1C0701FE"/>
    <w:rsid w:val="1C0F6CA1"/>
    <w:rsid w:val="1C1147C7"/>
    <w:rsid w:val="1C220782"/>
    <w:rsid w:val="1C250273"/>
    <w:rsid w:val="1C251AFB"/>
    <w:rsid w:val="1C2E7A6C"/>
    <w:rsid w:val="1C3256E7"/>
    <w:rsid w:val="1C330BE1"/>
    <w:rsid w:val="1C364378"/>
    <w:rsid w:val="1C3E30E2"/>
    <w:rsid w:val="1C493F61"/>
    <w:rsid w:val="1C4A5F2B"/>
    <w:rsid w:val="1C511068"/>
    <w:rsid w:val="1C5A43C0"/>
    <w:rsid w:val="1C5F19D6"/>
    <w:rsid w:val="1C743353"/>
    <w:rsid w:val="1C760ACE"/>
    <w:rsid w:val="1C8054A9"/>
    <w:rsid w:val="1C876708"/>
    <w:rsid w:val="1CA70C88"/>
    <w:rsid w:val="1CBA510F"/>
    <w:rsid w:val="1CC60D2E"/>
    <w:rsid w:val="1CC764AB"/>
    <w:rsid w:val="1CD35F20"/>
    <w:rsid w:val="1CDA2E0B"/>
    <w:rsid w:val="1CDD28FB"/>
    <w:rsid w:val="1CE04199"/>
    <w:rsid w:val="1CE4012E"/>
    <w:rsid w:val="1CEB326A"/>
    <w:rsid w:val="1CF57C45"/>
    <w:rsid w:val="1CF739BD"/>
    <w:rsid w:val="1CFF2872"/>
    <w:rsid w:val="1D0205B4"/>
    <w:rsid w:val="1D0936F0"/>
    <w:rsid w:val="1D100F23"/>
    <w:rsid w:val="1D1310FC"/>
    <w:rsid w:val="1D181B85"/>
    <w:rsid w:val="1D1B7DDF"/>
    <w:rsid w:val="1D1F2F14"/>
    <w:rsid w:val="1D2F75FB"/>
    <w:rsid w:val="1D31276B"/>
    <w:rsid w:val="1D3744D3"/>
    <w:rsid w:val="1D3A088E"/>
    <w:rsid w:val="1D46340E"/>
    <w:rsid w:val="1D5A03F0"/>
    <w:rsid w:val="1D5DF5B2"/>
    <w:rsid w:val="1D5F77B4"/>
    <w:rsid w:val="1D725739"/>
    <w:rsid w:val="1D7E7C3A"/>
    <w:rsid w:val="1D8F4D68"/>
    <w:rsid w:val="1D91566D"/>
    <w:rsid w:val="1D994A74"/>
    <w:rsid w:val="1D9A7EF5"/>
    <w:rsid w:val="1DBA2C3C"/>
    <w:rsid w:val="1DBA49EB"/>
    <w:rsid w:val="1DC63640"/>
    <w:rsid w:val="1DC75A85"/>
    <w:rsid w:val="1DD00088"/>
    <w:rsid w:val="1DD43CFE"/>
    <w:rsid w:val="1DD71A40"/>
    <w:rsid w:val="1DDA1463"/>
    <w:rsid w:val="1DDC31B9"/>
    <w:rsid w:val="1DDF2A25"/>
    <w:rsid w:val="1DE30541"/>
    <w:rsid w:val="1DE55F0B"/>
    <w:rsid w:val="1DEE919D"/>
    <w:rsid w:val="1DEF9698"/>
    <w:rsid w:val="1DF3ED96"/>
    <w:rsid w:val="1DF40341"/>
    <w:rsid w:val="1DF443A0"/>
    <w:rsid w:val="1DF76A84"/>
    <w:rsid w:val="1DF83E91"/>
    <w:rsid w:val="1DFF5BB7"/>
    <w:rsid w:val="1DFF913D"/>
    <w:rsid w:val="1E062289"/>
    <w:rsid w:val="1E0B5246"/>
    <w:rsid w:val="1E1660C5"/>
    <w:rsid w:val="1E1E4F79"/>
    <w:rsid w:val="1E1F1B0C"/>
    <w:rsid w:val="1E214A6A"/>
    <w:rsid w:val="1E2702D2"/>
    <w:rsid w:val="1E3D05F3"/>
    <w:rsid w:val="1E3E561C"/>
    <w:rsid w:val="1E490AF9"/>
    <w:rsid w:val="1E513EC6"/>
    <w:rsid w:val="1E57048B"/>
    <w:rsid w:val="1E5DFCD8"/>
    <w:rsid w:val="1E6A4663"/>
    <w:rsid w:val="1E7216D3"/>
    <w:rsid w:val="1E84050D"/>
    <w:rsid w:val="1E854FF8"/>
    <w:rsid w:val="1E860D4B"/>
    <w:rsid w:val="1E8C282B"/>
    <w:rsid w:val="1E8C6387"/>
    <w:rsid w:val="1E957931"/>
    <w:rsid w:val="1EA356F8"/>
    <w:rsid w:val="1EAC07D7"/>
    <w:rsid w:val="1EBA1146"/>
    <w:rsid w:val="1EBFFB61"/>
    <w:rsid w:val="1EC45B21"/>
    <w:rsid w:val="1EC93137"/>
    <w:rsid w:val="1ED31517"/>
    <w:rsid w:val="1EE4017B"/>
    <w:rsid w:val="1EEA1E81"/>
    <w:rsid w:val="1EEC2787"/>
    <w:rsid w:val="1EF45219"/>
    <w:rsid w:val="1EF6173A"/>
    <w:rsid w:val="1EF73E91"/>
    <w:rsid w:val="1EFFE23E"/>
    <w:rsid w:val="1F022AED"/>
    <w:rsid w:val="1F1B02E3"/>
    <w:rsid w:val="1F2111C5"/>
    <w:rsid w:val="1F220A99"/>
    <w:rsid w:val="1F234485"/>
    <w:rsid w:val="1F284616"/>
    <w:rsid w:val="1F325180"/>
    <w:rsid w:val="1F345581"/>
    <w:rsid w:val="1F3BB11F"/>
    <w:rsid w:val="1F4E7AE0"/>
    <w:rsid w:val="1F574BE7"/>
    <w:rsid w:val="1F576995"/>
    <w:rsid w:val="1F5A6485"/>
    <w:rsid w:val="1F5C21FD"/>
    <w:rsid w:val="1F646872"/>
    <w:rsid w:val="1F6F42BE"/>
    <w:rsid w:val="1F747317"/>
    <w:rsid w:val="1F75506D"/>
    <w:rsid w:val="1F7A0A75"/>
    <w:rsid w:val="1F7D3F22"/>
    <w:rsid w:val="1F83797D"/>
    <w:rsid w:val="1F8B7F53"/>
    <w:rsid w:val="1F9951FF"/>
    <w:rsid w:val="1F9F6E01"/>
    <w:rsid w:val="1FA31A10"/>
    <w:rsid w:val="1FA864D0"/>
    <w:rsid w:val="1FB42039"/>
    <w:rsid w:val="1FB931AC"/>
    <w:rsid w:val="1FBF515C"/>
    <w:rsid w:val="1FBFC158"/>
    <w:rsid w:val="1FD46237"/>
    <w:rsid w:val="1FD60202"/>
    <w:rsid w:val="1FE976C5"/>
    <w:rsid w:val="1FEB3581"/>
    <w:rsid w:val="1FEB48B1"/>
    <w:rsid w:val="1FEB532F"/>
    <w:rsid w:val="1FED91C5"/>
    <w:rsid w:val="1FEF725C"/>
    <w:rsid w:val="1FF22B62"/>
    <w:rsid w:val="1FF753CC"/>
    <w:rsid w:val="1FF78BB9"/>
    <w:rsid w:val="1FF89ACF"/>
    <w:rsid w:val="1FF966E1"/>
    <w:rsid w:val="1FFB7C68"/>
    <w:rsid w:val="1FFC12EA"/>
    <w:rsid w:val="1FFE5062"/>
    <w:rsid w:val="1FFF5942"/>
    <w:rsid w:val="1FFF5C9B"/>
    <w:rsid w:val="202A1834"/>
    <w:rsid w:val="202B1BD0"/>
    <w:rsid w:val="202D3B9A"/>
    <w:rsid w:val="2031368A"/>
    <w:rsid w:val="203E37D1"/>
    <w:rsid w:val="204F58BE"/>
    <w:rsid w:val="205B4263"/>
    <w:rsid w:val="205E01F7"/>
    <w:rsid w:val="206A26F8"/>
    <w:rsid w:val="2076109D"/>
    <w:rsid w:val="2084273E"/>
    <w:rsid w:val="208E288A"/>
    <w:rsid w:val="20914EDF"/>
    <w:rsid w:val="209228E9"/>
    <w:rsid w:val="209634ED"/>
    <w:rsid w:val="209D487B"/>
    <w:rsid w:val="20A071B5"/>
    <w:rsid w:val="20A83220"/>
    <w:rsid w:val="20B63B8F"/>
    <w:rsid w:val="20C87685"/>
    <w:rsid w:val="20D364EF"/>
    <w:rsid w:val="20D504B9"/>
    <w:rsid w:val="20D858B3"/>
    <w:rsid w:val="20D9162C"/>
    <w:rsid w:val="20E56222"/>
    <w:rsid w:val="20E701EC"/>
    <w:rsid w:val="20EE08B3"/>
    <w:rsid w:val="20F3093F"/>
    <w:rsid w:val="20F3313A"/>
    <w:rsid w:val="20F546B7"/>
    <w:rsid w:val="21093CBF"/>
    <w:rsid w:val="210963B5"/>
    <w:rsid w:val="21117017"/>
    <w:rsid w:val="21190608"/>
    <w:rsid w:val="211C7E96"/>
    <w:rsid w:val="212471FF"/>
    <w:rsid w:val="21466CC1"/>
    <w:rsid w:val="21486EDD"/>
    <w:rsid w:val="21570ECE"/>
    <w:rsid w:val="21595AC3"/>
    <w:rsid w:val="215F4227"/>
    <w:rsid w:val="216B497A"/>
    <w:rsid w:val="21764CB8"/>
    <w:rsid w:val="217C265E"/>
    <w:rsid w:val="218E0668"/>
    <w:rsid w:val="219D08AB"/>
    <w:rsid w:val="21A17F1B"/>
    <w:rsid w:val="21A70EFE"/>
    <w:rsid w:val="21AF0D0A"/>
    <w:rsid w:val="21B31E7D"/>
    <w:rsid w:val="21BE1909"/>
    <w:rsid w:val="21C127EB"/>
    <w:rsid w:val="21D249F9"/>
    <w:rsid w:val="21DC7625"/>
    <w:rsid w:val="21E05001"/>
    <w:rsid w:val="21E85FCA"/>
    <w:rsid w:val="21FC167D"/>
    <w:rsid w:val="22001566"/>
    <w:rsid w:val="22036715"/>
    <w:rsid w:val="2205092A"/>
    <w:rsid w:val="220D5A31"/>
    <w:rsid w:val="222A4C81"/>
    <w:rsid w:val="222B3E99"/>
    <w:rsid w:val="222F1E4B"/>
    <w:rsid w:val="2235D86D"/>
    <w:rsid w:val="223B07F0"/>
    <w:rsid w:val="223B234B"/>
    <w:rsid w:val="223B434C"/>
    <w:rsid w:val="2240616B"/>
    <w:rsid w:val="22433200"/>
    <w:rsid w:val="224B0307"/>
    <w:rsid w:val="224D22D1"/>
    <w:rsid w:val="225D77BA"/>
    <w:rsid w:val="226715E5"/>
    <w:rsid w:val="22720A33"/>
    <w:rsid w:val="2277734E"/>
    <w:rsid w:val="227B0BEC"/>
    <w:rsid w:val="227E248B"/>
    <w:rsid w:val="227E5670"/>
    <w:rsid w:val="228850B7"/>
    <w:rsid w:val="228F28EA"/>
    <w:rsid w:val="22946AF4"/>
    <w:rsid w:val="2298179E"/>
    <w:rsid w:val="22B934C3"/>
    <w:rsid w:val="22E70030"/>
    <w:rsid w:val="22E83DA8"/>
    <w:rsid w:val="22EC1AEA"/>
    <w:rsid w:val="22EC2C94"/>
    <w:rsid w:val="22EC3898"/>
    <w:rsid w:val="22F86340"/>
    <w:rsid w:val="22FF7A6F"/>
    <w:rsid w:val="23046E34"/>
    <w:rsid w:val="231128E5"/>
    <w:rsid w:val="23151041"/>
    <w:rsid w:val="2318468D"/>
    <w:rsid w:val="234362C4"/>
    <w:rsid w:val="23445482"/>
    <w:rsid w:val="234B4A63"/>
    <w:rsid w:val="235651B5"/>
    <w:rsid w:val="235E4869"/>
    <w:rsid w:val="23617A5A"/>
    <w:rsid w:val="23675615"/>
    <w:rsid w:val="236E0751"/>
    <w:rsid w:val="236E7AD6"/>
    <w:rsid w:val="237C4C1C"/>
    <w:rsid w:val="23963804"/>
    <w:rsid w:val="239A534A"/>
    <w:rsid w:val="239D1036"/>
    <w:rsid w:val="239E40E3"/>
    <w:rsid w:val="23A45F21"/>
    <w:rsid w:val="23AC3027"/>
    <w:rsid w:val="23B24AE2"/>
    <w:rsid w:val="23B31D5F"/>
    <w:rsid w:val="23BC495E"/>
    <w:rsid w:val="23BD4FFF"/>
    <w:rsid w:val="23CA7AC4"/>
    <w:rsid w:val="23D902C0"/>
    <w:rsid w:val="23DED927"/>
    <w:rsid w:val="23E7405F"/>
    <w:rsid w:val="23E9425E"/>
    <w:rsid w:val="23FB6CF7"/>
    <w:rsid w:val="24071569"/>
    <w:rsid w:val="240D1D18"/>
    <w:rsid w:val="2423386F"/>
    <w:rsid w:val="24335324"/>
    <w:rsid w:val="244F2331"/>
    <w:rsid w:val="2452126B"/>
    <w:rsid w:val="24551420"/>
    <w:rsid w:val="246F4781"/>
    <w:rsid w:val="24763D61"/>
    <w:rsid w:val="24773635"/>
    <w:rsid w:val="247973AD"/>
    <w:rsid w:val="247B1377"/>
    <w:rsid w:val="247B4ED4"/>
    <w:rsid w:val="247E49C4"/>
    <w:rsid w:val="2480182A"/>
    <w:rsid w:val="24883A94"/>
    <w:rsid w:val="248D2E59"/>
    <w:rsid w:val="248F6BD1"/>
    <w:rsid w:val="248FD69A"/>
    <w:rsid w:val="249064A5"/>
    <w:rsid w:val="24977834"/>
    <w:rsid w:val="249C1B3C"/>
    <w:rsid w:val="24B52B4D"/>
    <w:rsid w:val="24B91EA0"/>
    <w:rsid w:val="24CC2445"/>
    <w:rsid w:val="24D40A88"/>
    <w:rsid w:val="24D61CD0"/>
    <w:rsid w:val="24D942F0"/>
    <w:rsid w:val="24DB1E16"/>
    <w:rsid w:val="24DD793C"/>
    <w:rsid w:val="24DF6259"/>
    <w:rsid w:val="24E52C95"/>
    <w:rsid w:val="24F20F0E"/>
    <w:rsid w:val="250637EA"/>
    <w:rsid w:val="25140E84"/>
    <w:rsid w:val="25145328"/>
    <w:rsid w:val="25147E2E"/>
    <w:rsid w:val="25205A7B"/>
    <w:rsid w:val="25333A00"/>
    <w:rsid w:val="2561056D"/>
    <w:rsid w:val="256736AA"/>
    <w:rsid w:val="256B319A"/>
    <w:rsid w:val="25757D0D"/>
    <w:rsid w:val="257F09F3"/>
    <w:rsid w:val="258B55EA"/>
    <w:rsid w:val="259721E1"/>
    <w:rsid w:val="25980E60"/>
    <w:rsid w:val="25992D2D"/>
    <w:rsid w:val="25A05D75"/>
    <w:rsid w:val="25A16BBC"/>
    <w:rsid w:val="25AE752B"/>
    <w:rsid w:val="25BF5294"/>
    <w:rsid w:val="25C65EE7"/>
    <w:rsid w:val="25CE4584"/>
    <w:rsid w:val="25E1E71B"/>
    <w:rsid w:val="25E66CC5"/>
    <w:rsid w:val="25F212D5"/>
    <w:rsid w:val="25F43DD8"/>
    <w:rsid w:val="25F75610"/>
    <w:rsid w:val="25FF7D86"/>
    <w:rsid w:val="2604539D"/>
    <w:rsid w:val="261D1FBA"/>
    <w:rsid w:val="262E3371"/>
    <w:rsid w:val="263117A8"/>
    <w:rsid w:val="263A491A"/>
    <w:rsid w:val="263E08AF"/>
    <w:rsid w:val="26487037"/>
    <w:rsid w:val="264A0348"/>
    <w:rsid w:val="264B2FCC"/>
    <w:rsid w:val="264C6DEB"/>
    <w:rsid w:val="2657371E"/>
    <w:rsid w:val="265D41FA"/>
    <w:rsid w:val="266A3452"/>
    <w:rsid w:val="26773DC1"/>
    <w:rsid w:val="267A7EF2"/>
    <w:rsid w:val="267F64B9"/>
    <w:rsid w:val="26924756"/>
    <w:rsid w:val="26A376C5"/>
    <w:rsid w:val="26A61FB0"/>
    <w:rsid w:val="26A85D28"/>
    <w:rsid w:val="26B4291F"/>
    <w:rsid w:val="26BB0838"/>
    <w:rsid w:val="26BD065D"/>
    <w:rsid w:val="26C2328E"/>
    <w:rsid w:val="26C863CA"/>
    <w:rsid w:val="26E36D60"/>
    <w:rsid w:val="26E967AC"/>
    <w:rsid w:val="26EA27E4"/>
    <w:rsid w:val="26FE3B9A"/>
    <w:rsid w:val="27070CA1"/>
    <w:rsid w:val="27076EF2"/>
    <w:rsid w:val="270E20AE"/>
    <w:rsid w:val="27117D71"/>
    <w:rsid w:val="27127645"/>
    <w:rsid w:val="271B474C"/>
    <w:rsid w:val="27223D2C"/>
    <w:rsid w:val="272F9BB3"/>
    <w:rsid w:val="27343A60"/>
    <w:rsid w:val="273870AC"/>
    <w:rsid w:val="273E043A"/>
    <w:rsid w:val="27653DD6"/>
    <w:rsid w:val="27736336"/>
    <w:rsid w:val="27781D0F"/>
    <w:rsid w:val="278035E7"/>
    <w:rsid w:val="27846795"/>
    <w:rsid w:val="278C564A"/>
    <w:rsid w:val="2790513A"/>
    <w:rsid w:val="279B3ADF"/>
    <w:rsid w:val="27A3563D"/>
    <w:rsid w:val="27AE3551"/>
    <w:rsid w:val="27B01338"/>
    <w:rsid w:val="27B700A8"/>
    <w:rsid w:val="27B75E94"/>
    <w:rsid w:val="27B7759C"/>
    <w:rsid w:val="27B84691"/>
    <w:rsid w:val="27BA3F65"/>
    <w:rsid w:val="27BD05A5"/>
    <w:rsid w:val="27BD1EBE"/>
    <w:rsid w:val="27BDD96F"/>
    <w:rsid w:val="27CA7D86"/>
    <w:rsid w:val="27CD5EBF"/>
    <w:rsid w:val="27D86AE1"/>
    <w:rsid w:val="27DF5171"/>
    <w:rsid w:val="27DF5779"/>
    <w:rsid w:val="27ED433A"/>
    <w:rsid w:val="27EF69CD"/>
    <w:rsid w:val="27F37DD5"/>
    <w:rsid w:val="27F531EF"/>
    <w:rsid w:val="27F74DBC"/>
    <w:rsid w:val="27FB3333"/>
    <w:rsid w:val="28013F40"/>
    <w:rsid w:val="280276BA"/>
    <w:rsid w:val="280625F0"/>
    <w:rsid w:val="28074CD0"/>
    <w:rsid w:val="280E605F"/>
    <w:rsid w:val="281713B7"/>
    <w:rsid w:val="28186EDD"/>
    <w:rsid w:val="282202CD"/>
    <w:rsid w:val="282D2989"/>
    <w:rsid w:val="282F194A"/>
    <w:rsid w:val="28302479"/>
    <w:rsid w:val="283829FF"/>
    <w:rsid w:val="283C1BAF"/>
    <w:rsid w:val="28425D08"/>
    <w:rsid w:val="28481571"/>
    <w:rsid w:val="28485A15"/>
    <w:rsid w:val="285846DB"/>
    <w:rsid w:val="286D0FD7"/>
    <w:rsid w:val="288325A9"/>
    <w:rsid w:val="28857C22"/>
    <w:rsid w:val="288602EB"/>
    <w:rsid w:val="2888451A"/>
    <w:rsid w:val="288909F9"/>
    <w:rsid w:val="289B7462"/>
    <w:rsid w:val="289F7C7E"/>
    <w:rsid w:val="28AA5568"/>
    <w:rsid w:val="28B22E8E"/>
    <w:rsid w:val="28BF3C6F"/>
    <w:rsid w:val="28C01A4F"/>
    <w:rsid w:val="28CA642A"/>
    <w:rsid w:val="28D266D2"/>
    <w:rsid w:val="28D64DCE"/>
    <w:rsid w:val="28ED3EC6"/>
    <w:rsid w:val="28F416F8"/>
    <w:rsid w:val="28F65471"/>
    <w:rsid w:val="28F9286B"/>
    <w:rsid w:val="28FB7DDC"/>
    <w:rsid w:val="28FC235B"/>
    <w:rsid w:val="29001E4B"/>
    <w:rsid w:val="290F02E0"/>
    <w:rsid w:val="292813A2"/>
    <w:rsid w:val="29347D47"/>
    <w:rsid w:val="293E4722"/>
    <w:rsid w:val="2940493E"/>
    <w:rsid w:val="294206B6"/>
    <w:rsid w:val="29453D02"/>
    <w:rsid w:val="294A5FB7"/>
    <w:rsid w:val="294F4B81"/>
    <w:rsid w:val="29802F8C"/>
    <w:rsid w:val="29A01249"/>
    <w:rsid w:val="29A22F02"/>
    <w:rsid w:val="29A502DB"/>
    <w:rsid w:val="29BF5862"/>
    <w:rsid w:val="29C63095"/>
    <w:rsid w:val="29C72A75"/>
    <w:rsid w:val="29C80AFB"/>
    <w:rsid w:val="29CC4423"/>
    <w:rsid w:val="29CC61D1"/>
    <w:rsid w:val="29D84B76"/>
    <w:rsid w:val="29E03A2B"/>
    <w:rsid w:val="29E452C9"/>
    <w:rsid w:val="29E6763D"/>
    <w:rsid w:val="29EB48A9"/>
    <w:rsid w:val="29F01EC0"/>
    <w:rsid w:val="29F37C02"/>
    <w:rsid w:val="29F55728"/>
    <w:rsid w:val="29FF2103"/>
    <w:rsid w:val="29FFC1BF"/>
    <w:rsid w:val="2A255E8D"/>
    <w:rsid w:val="2A2869B0"/>
    <w:rsid w:val="2A2C0A1E"/>
    <w:rsid w:val="2A3049B2"/>
    <w:rsid w:val="2A41096D"/>
    <w:rsid w:val="2A4E308A"/>
    <w:rsid w:val="2A525EC4"/>
    <w:rsid w:val="2A5A558B"/>
    <w:rsid w:val="2A5C7555"/>
    <w:rsid w:val="2A5F2BA2"/>
    <w:rsid w:val="2A677CA8"/>
    <w:rsid w:val="2A6A7EA4"/>
    <w:rsid w:val="2A6E1037"/>
    <w:rsid w:val="2A6F54DA"/>
    <w:rsid w:val="2A729473"/>
    <w:rsid w:val="2A790107"/>
    <w:rsid w:val="2A816FBC"/>
    <w:rsid w:val="2A985D47"/>
    <w:rsid w:val="2A992557"/>
    <w:rsid w:val="2A9A62D0"/>
    <w:rsid w:val="2AA333D6"/>
    <w:rsid w:val="2AA50585"/>
    <w:rsid w:val="2AA8279A"/>
    <w:rsid w:val="2AB770D7"/>
    <w:rsid w:val="2ABF1892"/>
    <w:rsid w:val="2AC1560A"/>
    <w:rsid w:val="2ACA0963"/>
    <w:rsid w:val="2ACB7B38"/>
    <w:rsid w:val="2ACF90DC"/>
    <w:rsid w:val="2ADE440E"/>
    <w:rsid w:val="2ADE4828"/>
    <w:rsid w:val="2AE27B2C"/>
    <w:rsid w:val="2AE7214A"/>
    <w:rsid w:val="2AFC4894"/>
    <w:rsid w:val="2B027AAE"/>
    <w:rsid w:val="2B0674C1"/>
    <w:rsid w:val="2B0A0D5F"/>
    <w:rsid w:val="2B116592"/>
    <w:rsid w:val="2B1F7D26"/>
    <w:rsid w:val="2B2A7653"/>
    <w:rsid w:val="2B371D99"/>
    <w:rsid w:val="2B377690"/>
    <w:rsid w:val="2B379FDE"/>
    <w:rsid w:val="2B4A3852"/>
    <w:rsid w:val="2B560448"/>
    <w:rsid w:val="2B577D1D"/>
    <w:rsid w:val="2B5E1C2F"/>
    <w:rsid w:val="2B5E799A"/>
    <w:rsid w:val="2B762899"/>
    <w:rsid w:val="2B7B1C5D"/>
    <w:rsid w:val="2B7B538B"/>
    <w:rsid w:val="2B7B5E0E"/>
    <w:rsid w:val="2B7B903D"/>
    <w:rsid w:val="2B7E116D"/>
    <w:rsid w:val="2B801021"/>
    <w:rsid w:val="2B824D9A"/>
    <w:rsid w:val="2B88514B"/>
    <w:rsid w:val="2B940F71"/>
    <w:rsid w:val="2B993F85"/>
    <w:rsid w:val="2BA66CDF"/>
    <w:rsid w:val="2BAD5B8F"/>
    <w:rsid w:val="2BB313F7"/>
    <w:rsid w:val="2BB7782D"/>
    <w:rsid w:val="2BBF4E98"/>
    <w:rsid w:val="2BC25ADE"/>
    <w:rsid w:val="2BC52ED8"/>
    <w:rsid w:val="2BD15D21"/>
    <w:rsid w:val="2BD33847"/>
    <w:rsid w:val="2BD414DD"/>
    <w:rsid w:val="2BD650E5"/>
    <w:rsid w:val="2BD75625"/>
    <w:rsid w:val="2BEE242F"/>
    <w:rsid w:val="2BFFB6D1"/>
    <w:rsid w:val="2BFFEF0D"/>
    <w:rsid w:val="2C0734F1"/>
    <w:rsid w:val="2C077995"/>
    <w:rsid w:val="2C092A0E"/>
    <w:rsid w:val="2C1B6F9C"/>
    <w:rsid w:val="2C2045B2"/>
    <w:rsid w:val="2C2B3683"/>
    <w:rsid w:val="2C365B84"/>
    <w:rsid w:val="2C372028"/>
    <w:rsid w:val="2C626979"/>
    <w:rsid w:val="2C6C400C"/>
    <w:rsid w:val="2C6E531E"/>
    <w:rsid w:val="2C770676"/>
    <w:rsid w:val="2C7E7C57"/>
    <w:rsid w:val="2C7F39CF"/>
    <w:rsid w:val="2C83382C"/>
    <w:rsid w:val="2C8B4122"/>
    <w:rsid w:val="2C8E3C12"/>
    <w:rsid w:val="2C901738"/>
    <w:rsid w:val="2C98683F"/>
    <w:rsid w:val="2C9E0237"/>
    <w:rsid w:val="2C9F7BCD"/>
    <w:rsid w:val="2CA23219"/>
    <w:rsid w:val="2CB2345D"/>
    <w:rsid w:val="2CBA70E3"/>
    <w:rsid w:val="2CBC077F"/>
    <w:rsid w:val="2CBF5B79"/>
    <w:rsid w:val="2CBFFF05"/>
    <w:rsid w:val="2CCB1FF9"/>
    <w:rsid w:val="2CCE400E"/>
    <w:rsid w:val="2CDDB48C"/>
    <w:rsid w:val="2CDFFC29"/>
    <w:rsid w:val="2CE2075A"/>
    <w:rsid w:val="2CE31B29"/>
    <w:rsid w:val="2CEF2903"/>
    <w:rsid w:val="2CFF066C"/>
    <w:rsid w:val="2CFF6502"/>
    <w:rsid w:val="2D1934DC"/>
    <w:rsid w:val="2D1B54A6"/>
    <w:rsid w:val="2D1C7470"/>
    <w:rsid w:val="2D222386"/>
    <w:rsid w:val="2D285E15"/>
    <w:rsid w:val="2D2F42B8"/>
    <w:rsid w:val="2D2F71A3"/>
    <w:rsid w:val="2D3C71CA"/>
    <w:rsid w:val="2D452523"/>
    <w:rsid w:val="2D4B5FD0"/>
    <w:rsid w:val="2D4D587B"/>
    <w:rsid w:val="2D4F33A1"/>
    <w:rsid w:val="2D5409B8"/>
    <w:rsid w:val="2D7E3C87"/>
    <w:rsid w:val="2D80355B"/>
    <w:rsid w:val="2D827FC2"/>
    <w:rsid w:val="2D88240F"/>
    <w:rsid w:val="2D8D7A26"/>
    <w:rsid w:val="2D99461C"/>
    <w:rsid w:val="2DB41456"/>
    <w:rsid w:val="2DB4460A"/>
    <w:rsid w:val="2DB66F7C"/>
    <w:rsid w:val="2DB802F4"/>
    <w:rsid w:val="2DB92BEE"/>
    <w:rsid w:val="2DBBC74D"/>
    <w:rsid w:val="2DBD030B"/>
    <w:rsid w:val="2DC31699"/>
    <w:rsid w:val="2DCA3B5A"/>
    <w:rsid w:val="2DD046A3"/>
    <w:rsid w:val="2DD12008"/>
    <w:rsid w:val="2DE47F8D"/>
    <w:rsid w:val="2DE97352"/>
    <w:rsid w:val="2DE9922A"/>
    <w:rsid w:val="2DEB702A"/>
    <w:rsid w:val="2DEF248E"/>
    <w:rsid w:val="2DF47AA5"/>
    <w:rsid w:val="2DF51F55"/>
    <w:rsid w:val="2DF67CC1"/>
    <w:rsid w:val="2DF950BB"/>
    <w:rsid w:val="2E0D588C"/>
    <w:rsid w:val="2E0E3854"/>
    <w:rsid w:val="2E0F2B31"/>
    <w:rsid w:val="2E293BF2"/>
    <w:rsid w:val="2E2E0E77"/>
    <w:rsid w:val="2E3031D3"/>
    <w:rsid w:val="2E3A5DFF"/>
    <w:rsid w:val="2E497DF1"/>
    <w:rsid w:val="2E513149"/>
    <w:rsid w:val="2E523E1C"/>
    <w:rsid w:val="2E5A0250"/>
    <w:rsid w:val="2E5C3FC8"/>
    <w:rsid w:val="2E6C1D31"/>
    <w:rsid w:val="2E70537D"/>
    <w:rsid w:val="2E717347"/>
    <w:rsid w:val="2E75D42A"/>
    <w:rsid w:val="2E7D7A9A"/>
    <w:rsid w:val="2E8650B8"/>
    <w:rsid w:val="2E9077CD"/>
    <w:rsid w:val="2E914807"/>
    <w:rsid w:val="2E933762"/>
    <w:rsid w:val="2E9F47BC"/>
    <w:rsid w:val="2EA96AE1"/>
    <w:rsid w:val="2EB15996"/>
    <w:rsid w:val="2EB21E3A"/>
    <w:rsid w:val="2EB3170E"/>
    <w:rsid w:val="2EB5143F"/>
    <w:rsid w:val="2EC34E19"/>
    <w:rsid w:val="2EC851B9"/>
    <w:rsid w:val="2ED40002"/>
    <w:rsid w:val="2EDC6EB7"/>
    <w:rsid w:val="2EDF69A7"/>
    <w:rsid w:val="2EEEB493"/>
    <w:rsid w:val="2EF51D26"/>
    <w:rsid w:val="2EF575A6"/>
    <w:rsid w:val="2EF76DC1"/>
    <w:rsid w:val="2EF835C5"/>
    <w:rsid w:val="2EFF099F"/>
    <w:rsid w:val="2F1E127D"/>
    <w:rsid w:val="2F1F0497"/>
    <w:rsid w:val="2F25260C"/>
    <w:rsid w:val="2F283EAA"/>
    <w:rsid w:val="2F326AD7"/>
    <w:rsid w:val="2F350375"/>
    <w:rsid w:val="2F35CE71"/>
    <w:rsid w:val="2F4170CB"/>
    <w:rsid w:val="2F430CE4"/>
    <w:rsid w:val="2F48454C"/>
    <w:rsid w:val="2F520F27"/>
    <w:rsid w:val="2F5E5B1E"/>
    <w:rsid w:val="2F633134"/>
    <w:rsid w:val="2F6628DC"/>
    <w:rsid w:val="2F6F3887"/>
    <w:rsid w:val="2F7082AF"/>
    <w:rsid w:val="2F7598AD"/>
    <w:rsid w:val="2F77A98D"/>
    <w:rsid w:val="2F7F79BF"/>
    <w:rsid w:val="2F8337D6"/>
    <w:rsid w:val="2F936BBF"/>
    <w:rsid w:val="2F9D73CD"/>
    <w:rsid w:val="2F9F9755"/>
    <w:rsid w:val="2FAD21CB"/>
    <w:rsid w:val="2FB45CE3"/>
    <w:rsid w:val="2FB4C075"/>
    <w:rsid w:val="2FB94928"/>
    <w:rsid w:val="2FBF43DF"/>
    <w:rsid w:val="2FBF59BD"/>
    <w:rsid w:val="2FC242FE"/>
    <w:rsid w:val="2FC75FFC"/>
    <w:rsid w:val="2FCA6D0F"/>
    <w:rsid w:val="2FCF171E"/>
    <w:rsid w:val="2FD8767E"/>
    <w:rsid w:val="2FDFC996"/>
    <w:rsid w:val="2FE53E6A"/>
    <w:rsid w:val="2FE81BC0"/>
    <w:rsid w:val="2FEE6EA1"/>
    <w:rsid w:val="2FF05800"/>
    <w:rsid w:val="2FF4286F"/>
    <w:rsid w:val="2FF73837"/>
    <w:rsid w:val="2FF81ACE"/>
    <w:rsid w:val="2FF98ADD"/>
    <w:rsid w:val="2FFACBDF"/>
    <w:rsid w:val="2FFD8861"/>
    <w:rsid w:val="2FFF34CE"/>
    <w:rsid w:val="300264A9"/>
    <w:rsid w:val="30096025"/>
    <w:rsid w:val="300A35B0"/>
    <w:rsid w:val="300D4E4E"/>
    <w:rsid w:val="30136B9F"/>
    <w:rsid w:val="30204B81"/>
    <w:rsid w:val="302428C3"/>
    <w:rsid w:val="30360C34"/>
    <w:rsid w:val="303D5733"/>
    <w:rsid w:val="30420F9B"/>
    <w:rsid w:val="304C1E1A"/>
    <w:rsid w:val="304C5976"/>
    <w:rsid w:val="306F1026"/>
    <w:rsid w:val="307B2480"/>
    <w:rsid w:val="307D1FD3"/>
    <w:rsid w:val="30847806"/>
    <w:rsid w:val="30850E88"/>
    <w:rsid w:val="309451DD"/>
    <w:rsid w:val="309D08C8"/>
    <w:rsid w:val="30AE03DF"/>
    <w:rsid w:val="30AE6631"/>
    <w:rsid w:val="30BA2C33"/>
    <w:rsid w:val="30BA3228"/>
    <w:rsid w:val="30C3032E"/>
    <w:rsid w:val="30C61BCC"/>
    <w:rsid w:val="30D37255"/>
    <w:rsid w:val="30D73719"/>
    <w:rsid w:val="30E154F2"/>
    <w:rsid w:val="30E16A06"/>
    <w:rsid w:val="30E65DCB"/>
    <w:rsid w:val="30ED7159"/>
    <w:rsid w:val="30F04F50"/>
    <w:rsid w:val="30F304E8"/>
    <w:rsid w:val="30FA3624"/>
    <w:rsid w:val="310149B3"/>
    <w:rsid w:val="310347BC"/>
    <w:rsid w:val="31077AEF"/>
    <w:rsid w:val="31175F84"/>
    <w:rsid w:val="312132A7"/>
    <w:rsid w:val="3125277E"/>
    <w:rsid w:val="313F54DB"/>
    <w:rsid w:val="314103D5"/>
    <w:rsid w:val="31411253"/>
    <w:rsid w:val="314B3E80"/>
    <w:rsid w:val="314B5BD0"/>
    <w:rsid w:val="31532EF3"/>
    <w:rsid w:val="3155508E"/>
    <w:rsid w:val="315947EF"/>
    <w:rsid w:val="315F0A6A"/>
    <w:rsid w:val="3163566D"/>
    <w:rsid w:val="31684A32"/>
    <w:rsid w:val="31757733"/>
    <w:rsid w:val="317E574F"/>
    <w:rsid w:val="3183186B"/>
    <w:rsid w:val="31AD27C6"/>
    <w:rsid w:val="31BF37AC"/>
    <w:rsid w:val="31BF65C6"/>
    <w:rsid w:val="31C205E6"/>
    <w:rsid w:val="31C51E84"/>
    <w:rsid w:val="31C61FF6"/>
    <w:rsid w:val="31C9130E"/>
    <w:rsid w:val="31C92624"/>
    <w:rsid w:val="31D9148B"/>
    <w:rsid w:val="31D976DD"/>
    <w:rsid w:val="31E73D1F"/>
    <w:rsid w:val="31EA3699"/>
    <w:rsid w:val="31ED3189"/>
    <w:rsid w:val="31F664E1"/>
    <w:rsid w:val="31F77B64"/>
    <w:rsid w:val="31FE0B63"/>
    <w:rsid w:val="31FEC77E"/>
    <w:rsid w:val="31FFEE64"/>
    <w:rsid w:val="32107A7A"/>
    <w:rsid w:val="32195D2C"/>
    <w:rsid w:val="321B1AA4"/>
    <w:rsid w:val="322272D6"/>
    <w:rsid w:val="322E5C7B"/>
    <w:rsid w:val="323D3E50"/>
    <w:rsid w:val="323E5792"/>
    <w:rsid w:val="324E1E79"/>
    <w:rsid w:val="324F174E"/>
    <w:rsid w:val="325154C6"/>
    <w:rsid w:val="32586854"/>
    <w:rsid w:val="325E7BE3"/>
    <w:rsid w:val="3264344B"/>
    <w:rsid w:val="32655415"/>
    <w:rsid w:val="326927AA"/>
    <w:rsid w:val="327A0EC0"/>
    <w:rsid w:val="32821B23"/>
    <w:rsid w:val="328F79D6"/>
    <w:rsid w:val="32960DA6"/>
    <w:rsid w:val="32A23D29"/>
    <w:rsid w:val="32A948CD"/>
    <w:rsid w:val="32AC094E"/>
    <w:rsid w:val="32BF68D3"/>
    <w:rsid w:val="32C55D5C"/>
    <w:rsid w:val="32CA29C4"/>
    <w:rsid w:val="32D103B5"/>
    <w:rsid w:val="32DC365B"/>
    <w:rsid w:val="32DD144F"/>
    <w:rsid w:val="32E53E60"/>
    <w:rsid w:val="32E55E4E"/>
    <w:rsid w:val="32E667CC"/>
    <w:rsid w:val="32E7407C"/>
    <w:rsid w:val="32F01183"/>
    <w:rsid w:val="32F4403C"/>
    <w:rsid w:val="32F522F5"/>
    <w:rsid w:val="32F56799"/>
    <w:rsid w:val="32FBA26D"/>
    <w:rsid w:val="32FC18D5"/>
    <w:rsid w:val="3307027A"/>
    <w:rsid w:val="33092244"/>
    <w:rsid w:val="330B16CD"/>
    <w:rsid w:val="330D3AE3"/>
    <w:rsid w:val="330E1609"/>
    <w:rsid w:val="33136C1F"/>
    <w:rsid w:val="3315475E"/>
    <w:rsid w:val="33184CDC"/>
    <w:rsid w:val="33242BDA"/>
    <w:rsid w:val="332E3A59"/>
    <w:rsid w:val="3337290D"/>
    <w:rsid w:val="333B10ED"/>
    <w:rsid w:val="333C4A8D"/>
    <w:rsid w:val="33537FB0"/>
    <w:rsid w:val="335F3C12"/>
    <w:rsid w:val="33615BDC"/>
    <w:rsid w:val="336F02F9"/>
    <w:rsid w:val="33707BCD"/>
    <w:rsid w:val="337376BE"/>
    <w:rsid w:val="337D37B5"/>
    <w:rsid w:val="337F6063"/>
    <w:rsid w:val="3381627F"/>
    <w:rsid w:val="33995376"/>
    <w:rsid w:val="33A964B2"/>
    <w:rsid w:val="33AB32FB"/>
    <w:rsid w:val="33AD0E22"/>
    <w:rsid w:val="33AD9B25"/>
    <w:rsid w:val="33B421B0"/>
    <w:rsid w:val="33B95A18"/>
    <w:rsid w:val="33BA709B"/>
    <w:rsid w:val="33C341A1"/>
    <w:rsid w:val="33C87A09"/>
    <w:rsid w:val="33D463AE"/>
    <w:rsid w:val="33D47543"/>
    <w:rsid w:val="33DE695E"/>
    <w:rsid w:val="33E11B47"/>
    <w:rsid w:val="33E52369"/>
    <w:rsid w:val="33E74334"/>
    <w:rsid w:val="33E7B1FF"/>
    <w:rsid w:val="33EA3E24"/>
    <w:rsid w:val="33F56325"/>
    <w:rsid w:val="33FB0C2E"/>
    <w:rsid w:val="33FE167D"/>
    <w:rsid w:val="3402781E"/>
    <w:rsid w:val="34125129"/>
    <w:rsid w:val="3434509F"/>
    <w:rsid w:val="34362BC5"/>
    <w:rsid w:val="345C0152"/>
    <w:rsid w:val="34621C0C"/>
    <w:rsid w:val="34637732"/>
    <w:rsid w:val="346D06AE"/>
    <w:rsid w:val="347B2CCE"/>
    <w:rsid w:val="348F22D5"/>
    <w:rsid w:val="349D49F2"/>
    <w:rsid w:val="349F0B4A"/>
    <w:rsid w:val="34AE30A3"/>
    <w:rsid w:val="34BA335C"/>
    <w:rsid w:val="34CA155F"/>
    <w:rsid w:val="34D66156"/>
    <w:rsid w:val="34D84FFA"/>
    <w:rsid w:val="34DC09D9"/>
    <w:rsid w:val="34EF34C1"/>
    <w:rsid w:val="34F0546A"/>
    <w:rsid w:val="34F77B28"/>
    <w:rsid w:val="35160A7B"/>
    <w:rsid w:val="352041F6"/>
    <w:rsid w:val="352D5A09"/>
    <w:rsid w:val="3538471B"/>
    <w:rsid w:val="35417A73"/>
    <w:rsid w:val="35523A2F"/>
    <w:rsid w:val="355E6877"/>
    <w:rsid w:val="356419B4"/>
    <w:rsid w:val="35645510"/>
    <w:rsid w:val="356E2833"/>
    <w:rsid w:val="356E638F"/>
    <w:rsid w:val="35833E68"/>
    <w:rsid w:val="35847960"/>
    <w:rsid w:val="358D0F0B"/>
    <w:rsid w:val="35A3791B"/>
    <w:rsid w:val="35A51E47"/>
    <w:rsid w:val="35A81EB0"/>
    <w:rsid w:val="35AE2C2F"/>
    <w:rsid w:val="35BF6BEA"/>
    <w:rsid w:val="35C0308E"/>
    <w:rsid w:val="35CA5CBB"/>
    <w:rsid w:val="35CF4504"/>
    <w:rsid w:val="35D37B9E"/>
    <w:rsid w:val="35D92B2B"/>
    <w:rsid w:val="35D9329C"/>
    <w:rsid w:val="35DD4043"/>
    <w:rsid w:val="35E129A9"/>
    <w:rsid w:val="35E92CBC"/>
    <w:rsid w:val="35FBBC16"/>
    <w:rsid w:val="35FF2088"/>
    <w:rsid w:val="35FFAA83"/>
    <w:rsid w:val="36017203"/>
    <w:rsid w:val="360358F4"/>
    <w:rsid w:val="36062A6B"/>
    <w:rsid w:val="3608233F"/>
    <w:rsid w:val="36146F36"/>
    <w:rsid w:val="3619279E"/>
    <w:rsid w:val="36211653"/>
    <w:rsid w:val="36224E73"/>
    <w:rsid w:val="36243D90"/>
    <w:rsid w:val="362B4280"/>
    <w:rsid w:val="362FB752"/>
    <w:rsid w:val="363650FE"/>
    <w:rsid w:val="363870C8"/>
    <w:rsid w:val="3643781B"/>
    <w:rsid w:val="364C2B74"/>
    <w:rsid w:val="364D2448"/>
    <w:rsid w:val="36513CE6"/>
    <w:rsid w:val="365B2DB7"/>
    <w:rsid w:val="365E6403"/>
    <w:rsid w:val="366D6646"/>
    <w:rsid w:val="366F348A"/>
    <w:rsid w:val="36781C1D"/>
    <w:rsid w:val="367F4719"/>
    <w:rsid w:val="367F51E7"/>
    <w:rsid w:val="368600AA"/>
    <w:rsid w:val="368D664D"/>
    <w:rsid w:val="368E4F3A"/>
    <w:rsid w:val="36910587"/>
    <w:rsid w:val="36914A2B"/>
    <w:rsid w:val="3697651C"/>
    <w:rsid w:val="369B7657"/>
    <w:rsid w:val="36A4475E"/>
    <w:rsid w:val="36B83D65"/>
    <w:rsid w:val="36B85B13"/>
    <w:rsid w:val="36BF3A27"/>
    <w:rsid w:val="36BF8505"/>
    <w:rsid w:val="36CA3A99"/>
    <w:rsid w:val="36CA5847"/>
    <w:rsid w:val="36CE3589"/>
    <w:rsid w:val="36CE99DE"/>
    <w:rsid w:val="36D52FF3"/>
    <w:rsid w:val="36DB7A54"/>
    <w:rsid w:val="36DE0DA1"/>
    <w:rsid w:val="36E0506A"/>
    <w:rsid w:val="36E30EBE"/>
    <w:rsid w:val="36EC7B10"/>
    <w:rsid w:val="36EC7EB3"/>
    <w:rsid w:val="36F154C9"/>
    <w:rsid w:val="36F64128"/>
    <w:rsid w:val="36FD86D3"/>
    <w:rsid w:val="36FEDF08"/>
    <w:rsid w:val="37092813"/>
    <w:rsid w:val="370E7E29"/>
    <w:rsid w:val="371112E9"/>
    <w:rsid w:val="37160A8C"/>
    <w:rsid w:val="371E678F"/>
    <w:rsid w:val="372F0988"/>
    <w:rsid w:val="373BA5FC"/>
    <w:rsid w:val="373D24BC"/>
    <w:rsid w:val="37403D5B"/>
    <w:rsid w:val="374E2B08"/>
    <w:rsid w:val="375515B4"/>
    <w:rsid w:val="37587F40"/>
    <w:rsid w:val="375F2F10"/>
    <w:rsid w:val="37687D7E"/>
    <w:rsid w:val="37755EB7"/>
    <w:rsid w:val="3775847C"/>
    <w:rsid w:val="3776C770"/>
    <w:rsid w:val="378D7879"/>
    <w:rsid w:val="379A790F"/>
    <w:rsid w:val="379EAED2"/>
    <w:rsid w:val="37A12A4B"/>
    <w:rsid w:val="37A76196"/>
    <w:rsid w:val="37B24C58"/>
    <w:rsid w:val="37B92BD9"/>
    <w:rsid w:val="37BF0A3A"/>
    <w:rsid w:val="37C06D83"/>
    <w:rsid w:val="37C14E9C"/>
    <w:rsid w:val="37C748FF"/>
    <w:rsid w:val="37CB1D32"/>
    <w:rsid w:val="37CFC4BC"/>
    <w:rsid w:val="37D01583"/>
    <w:rsid w:val="37D17B69"/>
    <w:rsid w:val="37DA719D"/>
    <w:rsid w:val="37DA7D0B"/>
    <w:rsid w:val="37DB8DC4"/>
    <w:rsid w:val="37DF0130"/>
    <w:rsid w:val="37DF7793"/>
    <w:rsid w:val="37DF9780"/>
    <w:rsid w:val="37E64902"/>
    <w:rsid w:val="37E8750C"/>
    <w:rsid w:val="37EF063C"/>
    <w:rsid w:val="37EF1CC7"/>
    <w:rsid w:val="37EF4E05"/>
    <w:rsid w:val="37F53413"/>
    <w:rsid w:val="37F53815"/>
    <w:rsid w:val="37F663E8"/>
    <w:rsid w:val="37F706E5"/>
    <w:rsid w:val="37F742CD"/>
    <w:rsid w:val="37FB49F8"/>
    <w:rsid w:val="37FF8D3D"/>
    <w:rsid w:val="37FF9472"/>
    <w:rsid w:val="37FF9834"/>
    <w:rsid w:val="38037262"/>
    <w:rsid w:val="38144FF1"/>
    <w:rsid w:val="3834566E"/>
    <w:rsid w:val="383A0950"/>
    <w:rsid w:val="383C2774"/>
    <w:rsid w:val="3848736B"/>
    <w:rsid w:val="385D3600"/>
    <w:rsid w:val="38672B13"/>
    <w:rsid w:val="386D0B7F"/>
    <w:rsid w:val="38806B05"/>
    <w:rsid w:val="388579DD"/>
    <w:rsid w:val="388A34DF"/>
    <w:rsid w:val="388A7983"/>
    <w:rsid w:val="38910D12"/>
    <w:rsid w:val="3894610C"/>
    <w:rsid w:val="38963A01"/>
    <w:rsid w:val="38A039AC"/>
    <w:rsid w:val="38A5656B"/>
    <w:rsid w:val="38A65E3F"/>
    <w:rsid w:val="38A8605B"/>
    <w:rsid w:val="38B247E4"/>
    <w:rsid w:val="38B8063C"/>
    <w:rsid w:val="38CC1CF2"/>
    <w:rsid w:val="38D161A9"/>
    <w:rsid w:val="38E55D0B"/>
    <w:rsid w:val="38E96138"/>
    <w:rsid w:val="38EA55FA"/>
    <w:rsid w:val="38F65019"/>
    <w:rsid w:val="38FD6375"/>
    <w:rsid w:val="390C0398"/>
    <w:rsid w:val="391A0133"/>
    <w:rsid w:val="391D07F7"/>
    <w:rsid w:val="391D34AD"/>
    <w:rsid w:val="39202096"/>
    <w:rsid w:val="392E6561"/>
    <w:rsid w:val="393022D9"/>
    <w:rsid w:val="393B0C7E"/>
    <w:rsid w:val="393D0552"/>
    <w:rsid w:val="39406294"/>
    <w:rsid w:val="39492F82"/>
    <w:rsid w:val="394E08B5"/>
    <w:rsid w:val="39512C9D"/>
    <w:rsid w:val="39581830"/>
    <w:rsid w:val="39662B65"/>
    <w:rsid w:val="396A50BF"/>
    <w:rsid w:val="3971469F"/>
    <w:rsid w:val="397153B2"/>
    <w:rsid w:val="39810D86"/>
    <w:rsid w:val="39A611E0"/>
    <w:rsid w:val="39AD3929"/>
    <w:rsid w:val="39B32F0A"/>
    <w:rsid w:val="39BEE3AE"/>
    <w:rsid w:val="39BF2FFB"/>
    <w:rsid w:val="39C40C73"/>
    <w:rsid w:val="39C742BF"/>
    <w:rsid w:val="39DC5FBD"/>
    <w:rsid w:val="39DF3D21"/>
    <w:rsid w:val="39DF6F13"/>
    <w:rsid w:val="39F6059E"/>
    <w:rsid w:val="39FDFB1B"/>
    <w:rsid w:val="39FF4722"/>
    <w:rsid w:val="39FFA48F"/>
    <w:rsid w:val="3A092B2A"/>
    <w:rsid w:val="3A1353FA"/>
    <w:rsid w:val="3A144130"/>
    <w:rsid w:val="3A1A01BB"/>
    <w:rsid w:val="3A1A3515"/>
    <w:rsid w:val="3A214CF6"/>
    <w:rsid w:val="3A23599A"/>
    <w:rsid w:val="3A242D03"/>
    <w:rsid w:val="3A3C6A5B"/>
    <w:rsid w:val="3A3F02FA"/>
    <w:rsid w:val="3A572548"/>
    <w:rsid w:val="3A59585F"/>
    <w:rsid w:val="3A5A5BBB"/>
    <w:rsid w:val="3A5B63C6"/>
    <w:rsid w:val="3A5C0EAC"/>
    <w:rsid w:val="3A614DAE"/>
    <w:rsid w:val="3A663AD8"/>
    <w:rsid w:val="3A6A35C8"/>
    <w:rsid w:val="3A6D3013"/>
    <w:rsid w:val="3A726921"/>
    <w:rsid w:val="3A920D71"/>
    <w:rsid w:val="3AA36C63"/>
    <w:rsid w:val="3AA50AA5"/>
    <w:rsid w:val="3AA529CC"/>
    <w:rsid w:val="3AA63598"/>
    <w:rsid w:val="3AB962FE"/>
    <w:rsid w:val="3ABE3914"/>
    <w:rsid w:val="3AC32CD9"/>
    <w:rsid w:val="3AD60C5E"/>
    <w:rsid w:val="3AD969A0"/>
    <w:rsid w:val="3ADE3FB6"/>
    <w:rsid w:val="3AE126DC"/>
    <w:rsid w:val="3AF17846"/>
    <w:rsid w:val="3AFB6916"/>
    <w:rsid w:val="3AFDAFC6"/>
    <w:rsid w:val="3AFF1344"/>
    <w:rsid w:val="3AFF23C5"/>
    <w:rsid w:val="3B112B2B"/>
    <w:rsid w:val="3B194FEF"/>
    <w:rsid w:val="3B424545"/>
    <w:rsid w:val="3B494F06"/>
    <w:rsid w:val="3B4E6A46"/>
    <w:rsid w:val="3B506C62"/>
    <w:rsid w:val="3B5152BE"/>
    <w:rsid w:val="3B5F387C"/>
    <w:rsid w:val="3B671BA8"/>
    <w:rsid w:val="3B693880"/>
    <w:rsid w:val="3B6F9E4E"/>
    <w:rsid w:val="3B7281C9"/>
    <w:rsid w:val="3B77114F"/>
    <w:rsid w:val="3B77777D"/>
    <w:rsid w:val="3B793B48"/>
    <w:rsid w:val="3B7F30A4"/>
    <w:rsid w:val="3B810614"/>
    <w:rsid w:val="3B8B3A2A"/>
    <w:rsid w:val="3B9257F6"/>
    <w:rsid w:val="3B9552C2"/>
    <w:rsid w:val="3B9717B4"/>
    <w:rsid w:val="3B9F296B"/>
    <w:rsid w:val="3BAB3D7A"/>
    <w:rsid w:val="3BB80364"/>
    <w:rsid w:val="3BBF16F2"/>
    <w:rsid w:val="3BBFB5E1"/>
    <w:rsid w:val="3BBFE811"/>
    <w:rsid w:val="3BC35CC2"/>
    <w:rsid w:val="3BC74704"/>
    <w:rsid w:val="3BCC2061"/>
    <w:rsid w:val="3BCE7B87"/>
    <w:rsid w:val="3BD54B4B"/>
    <w:rsid w:val="3BD6EC67"/>
    <w:rsid w:val="3BD72EE0"/>
    <w:rsid w:val="3BDD66CF"/>
    <w:rsid w:val="3BDF85DD"/>
    <w:rsid w:val="3BE92C13"/>
    <w:rsid w:val="3BEE45B7"/>
    <w:rsid w:val="3BF6369C"/>
    <w:rsid w:val="3BF925CF"/>
    <w:rsid w:val="3BFB2974"/>
    <w:rsid w:val="3BFD1BBC"/>
    <w:rsid w:val="3BFD965B"/>
    <w:rsid w:val="3BFDED99"/>
    <w:rsid w:val="3BFE335C"/>
    <w:rsid w:val="3BFF057F"/>
    <w:rsid w:val="3BFF5EC5"/>
    <w:rsid w:val="3BFFCE1D"/>
    <w:rsid w:val="3C0D6901"/>
    <w:rsid w:val="3C125CC6"/>
    <w:rsid w:val="3C17152E"/>
    <w:rsid w:val="3C1E0B0E"/>
    <w:rsid w:val="3C2F5840"/>
    <w:rsid w:val="3C355E58"/>
    <w:rsid w:val="3C37397E"/>
    <w:rsid w:val="3C575DCE"/>
    <w:rsid w:val="3C642299"/>
    <w:rsid w:val="3C667DC0"/>
    <w:rsid w:val="3C7841F1"/>
    <w:rsid w:val="3C7A332A"/>
    <w:rsid w:val="3C8446EA"/>
    <w:rsid w:val="3C88242C"/>
    <w:rsid w:val="3C8D7A42"/>
    <w:rsid w:val="3C916256"/>
    <w:rsid w:val="3C94492D"/>
    <w:rsid w:val="3C9506A5"/>
    <w:rsid w:val="3CA408E8"/>
    <w:rsid w:val="3CA51EDF"/>
    <w:rsid w:val="3CB44FCF"/>
    <w:rsid w:val="3CBA010B"/>
    <w:rsid w:val="3CBC23CF"/>
    <w:rsid w:val="3CBF2B62"/>
    <w:rsid w:val="3CBFE22F"/>
    <w:rsid w:val="3CC138F6"/>
    <w:rsid w:val="3CC20ED1"/>
    <w:rsid w:val="3CCA2DFF"/>
    <w:rsid w:val="3CCD7E3F"/>
    <w:rsid w:val="3CD94A35"/>
    <w:rsid w:val="3CDB255C"/>
    <w:rsid w:val="3CDB3C48"/>
    <w:rsid w:val="3CE358B4"/>
    <w:rsid w:val="3CEB6517"/>
    <w:rsid w:val="3CF752BA"/>
    <w:rsid w:val="3D0A5745"/>
    <w:rsid w:val="3D0E0B83"/>
    <w:rsid w:val="3D116F7B"/>
    <w:rsid w:val="3D232B19"/>
    <w:rsid w:val="3D2F732D"/>
    <w:rsid w:val="3D3616D9"/>
    <w:rsid w:val="3D385C00"/>
    <w:rsid w:val="3D3D0252"/>
    <w:rsid w:val="3D4116B3"/>
    <w:rsid w:val="3D579F51"/>
    <w:rsid w:val="3D5F1FB0"/>
    <w:rsid w:val="3D630BAD"/>
    <w:rsid w:val="3D6C58AA"/>
    <w:rsid w:val="3D6C7658"/>
    <w:rsid w:val="3D6F6326"/>
    <w:rsid w:val="3D750869"/>
    <w:rsid w:val="3D76EBC5"/>
    <w:rsid w:val="3D77E2AB"/>
    <w:rsid w:val="3D7EAA15"/>
    <w:rsid w:val="3D8470FB"/>
    <w:rsid w:val="3D8C4848"/>
    <w:rsid w:val="3D94095C"/>
    <w:rsid w:val="3D947BF9"/>
    <w:rsid w:val="3D960B78"/>
    <w:rsid w:val="3D9A384D"/>
    <w:rsid w:val="3D9B7F3D"/>
    <w:rsid w:val="3D9C4EF6"/>
    <w:rsid w:val="3D9D6F9E"/>
    <w:rsid w:val="3DA54918"/>
    <w:rsid w:val="3DAFD4BD"/>
    <w:rsid w:val="3DB334D8"/>
    <w:rsid w:val="3DB931A6"/>
    <w:rsid w:val="3DBE2C48"/>
    <w:rsid w:val="3DBFD9A3"/>
    <w:rsid w:val="3DD240CC"/>
    <w:rsid w:val="3DD551FD"/>
    <w:rsid w:val="3DE713D4"/>
    <w:rsid w:val="3DED7156"/>
    <w:rsid w:val="3DF347A9"/>
    <w:rsid w:val="3DF3E7D2"/>
    <w:rsid w:val="3DF5FAF0"/>
    <w:rsid w:val="3DF73FF4"/>
    <w:rsid w:val="3DF8538F"/>
    <w:rsid w:val="3DFB640D"/>
    <w:rsid w:val="3DFDCC6B"/>
    <w:rsid w:val="3DFFFD4D"/>
    <w:rsid w:val="3E0B6E71"/>
    <w:rsid w:val="3E175815"/>
    <w:rsid w:val="3E1F46CA"/>
    <w:rsid w:val="3E3208A1"/>
    <w:rsid w:val="3E350391"/>
    <w:rsid w:val="3E358738"/>
    <w:rsid w:val="3E3DA621"/>
    <w:rsid w:val="3E4115DB"/>
    <w:rsid w:val="3E4405D4"/>
    <w:rsid w:val="3E595E2E"/>
    <w:rsid w:val="3E5C8EAB"/>
    <w:rsid w:val="3E642A25"/>
    <w:rsid w:val="3E66054B"/>
    <w:rsid w:val="3E7E1E9D"/>
    <w:rsid w:val="3E7E60D4"/>
    <w:rsid w:val="3E8F7AA2"/>
    <w:rsid w:val="3E94F31A"/>
    <w:rsid w:val="3E9A3795"/>
    <w:rsid w:val="3E9B30B4"/>
    <w:rsid w:val="3E9C2507"/>
    <w:rsid w:val="3E9F06E2"/>
    <w:rsid w:val="3EA11583"/>
    <w:rsid w:val="3EA603F4"/>
    <w:rsid w:val="3EAA6904"/>
    <w:rsid w:val="3EAB2402"/>
    <w:rsid w:val="3EB07A6E"/>
    <w:rsid w:val="3EB5502E"/>
    <w:rsid w:val="3EB9696F"/>
    <w:rsid w:val="3EBA1EFC"/>
    <w:rsid w:val="3EC33B91"/>
    <w:rsid w:val="3EC3774B"/>
    <w:rsid w:val="3EC82FB3"/>
    <w:rsid w:val="3ECD77F5"/>
    <w:rsid w:val="3EDFEDF8"/>
    <w:rsid w:val="3EDFF66D"/>
    <w:rsid w:val="3EF47888"/>
    <w:rsid w:val="3EF749FE"/>
    <w:rsid w:val="3EF7E798"/>
    <w:rsid w:val="3EF85434"/>
    <w:rsid w:val="3EFAE0CC"/>
    <w:rsid w:val="3EFBB4F1"/>
    <w:rsid w:val="3EFD7829"/>
    <w:rsid w:val="3EFD91C3"/>
    <w:rsid w:val="3EFDBFC3"/>
    <w:rsid w:val="3EFEF140"/>
    <w:rsid w:val="3EFF0A5B"/>
    <w:rsid w:val="3EFF8764"/>
    <w:rsid w:val="3EFFD0B5"/>
    <w:rsid w:val="3EFFED2B"/>
    <w:rsid w:val="3F033FEC"/>
    <w:rsid w:val="3F0F1EB8"/>
    <w:rsid w:val="3F147FA7"/>
    <w:rsid w:val="3F1A4FEE"/>
    <w:rsid w:val="3F1F60A1"/>
    <w:rsid w:val="3F2B805B"/>
    <w:rsid w:val="3F3146B5"/>
    <w:rsid w:val="3F3741A5"/>
    <w:rsid w:val="3F3F8983"/>
    <w:rsid w:val="3F4A7E6C"/>
    <w:rsid w:val="3F4D7F85"/>
    <w:rsid w:val="3F4F763F"/>
    <w:rsid w:val="3F523DC6"/>
    <w:rsid w:val="3F5B7984"/>
    <w:rsid w:val="3F5C54AA"/>
    <w:rsid w:val="3F6525B0"/>
    <w:rsid w:val="3F6C1B91"/>
    <w:rsid w:val="3F6F51DD"/>
    <w:rsid w:val="3F6FE166"/>
    <w:rsid w:val="3F75A7B0"/>
    <w:rsid w:val="3F7722E4"/>
    <w:rsid w:val="3F7919EA"/>
    <w:rsid w:val="3F7A53B7"/>
    <w:rsid w:val="3F7B2332"/>
    <w:rsid w:val="3F7B5941"/>
    <w:rsid w:val="3F7BBECE"/>
    <w:rsid w:val="3F7D7F4C"/>
    <w:rsid w:val="3F7DFAF3"/>
    <w:rsid w:val="3F7E18C4"/>
    <w:rsid w:val="3F7ECA82"/>
    <w:rsid w:val="3F7F6E39"/>
    <w:rsid w:val="3F7F7B16"/>
    <w:rsid w:val="3F7FA6EC"/>
    <w:rsid w:val="3F8CDBDF"/>
    <w:rsid w:val="3F9B6D97"/>
    <w:rsid w:val="3F9D9C82"/>
    <w:rsid w:val="3F9E1DC5"/>
    <w:rsid w:val="3F9F2BAD"/>
    <w:rsid w:val="3FA07A8C"/>
    <w:rsid w:val="3FA12FE6"/>
    <w:rsid w:val="3FA4132B"/>
    <w:rsid w:val="3FAA4467"/>
    <w:rsid w:val="3FB157F6"/>
    <w:rsid w:val="3FB7A3F5"/>
    <w:rsid w:val="3FB7E81A"/>
    <w:rsid w:val="3FB83028"/>
    <w:rsid w:val="3FBA0B4E"/>
    <w:rsid w:val="3FBEF805"/>
    <w:rsid w:val="3FBF0AD8"/>
    <w:rsid w:val="3FBF6165"/>
    <w:rsid w:val="3FBF6610"/>
    <w:rsid w:val="3FC0158F"/>
    <w:rsid w:val="3FCDFDCF"/>
    <w:rsid w:val="3FD36AA2"/>
    <w:rsid w:val="3FD45A5B"/>
    <w:rsid w:val="3FD6870B"/>
    <w:rsid w:val="3FD754E4"/>
    <w:rsid w:val="3FD7A15B"/>
    <w:rsid w:val="3FDC06C9"/>
    <w:rsid w:val="3FDD1D79"/>
    <w:rsid w:val="3FDD7C87"/>
    <w:rsid w:val="3FDDD4D9"/>
    <w:rsid w:val="3FDEB29C"/>
    <w:rsid w:val="3FDFA518"/>
    <w:rsid w:val="3FDFA6FA"/>
    <w:rsid w:val="3FE2C648"/>
    <w:rsid w:val="3FE3A962"/>
    <w:rsid w:val="3FE47979"/>
    <w:rsid w:val="3FE7A097"/>
    <w:rsid w:val="3FEB622D"/>
    <w:rsid w:val="3FEC3538"/>
    <w:rsid w:val="3FECC733"/>
    <w:rsid w:val="3FED402D"/>
    <w:rsid w:val="3FEE540E"/>
    <w:rsid w:val="3FEEF888"/>
    <w:rsid w:val="3FEF12B2"/>
    <w:rsid w:val="3FEF6DB1"/>
    <w:rsid w:val="3FEFA2E8"/>
    <w:rsid w:val="3FEFABE8"/>
    <w:rsid w:val="3FF04570"/>
    <w:rsid w:val="3FF3A184"/>
    <w:rsid w:val="3FF658FE"/>
    <w:rsid w:val="3FF701B2"/>
    <w:rsid w:val="3FF73C88"/>
    <w:rsid w:val="3FF7535B"/>
    <w:rsid w:val="3FF764D7"/>
    <w:rsid w:val="3FF7E5DF"/>
    <w:rsid w:val="3FF7F616"/>
    <w:rsid w:val="3FF7F681"/>
    <w:rsid w:val="3FF805C5"/>
    <w:rsid w:val="3FFA70A1"/>
    <w:rsid w:val="3FFCD56D"/>
    <w:rsid w:val="3FFD8870"/>
    <w:rsid w:val="3FFDB63E"/>
    <w:rsid w:val="3FFE1416"/>
    <w:rsid w:val="3FFE4D55"/>
    <w:rsid w:val="3FFEAB93"/>
    <w:rsid w:val="3FFEEDD7"/>
    <w:rsid w:val="3FFEF938"/>
    <w:rsid w:val="3FFF47B3"/>
    <w:rsid w:val="3FFF87C5"/>
    <w:rsid w:val="3FFFBFD9"/>
    <w:rsid w:val="3FFFC41C"/>
    <w:rsid w:val="3FFFD393"/>
    <w:rsid w:val="4000592A"/>
    <w:rsid w:val="40030C42"/>
    <w:rsid w:val="40041DC9"/>
    <w:rsid w:val="4009599E"/>
    <w:rsid w:val="4010076E"/>
    <w:rsid w:val="4012098A"/>
    <w:rsid w:val="401A339B"/>
    <w:rsid w:val="401C5365"/>
    <w:rsid w:val="402204A1"/>
    <w:rsid w:val="40233F68"/>
    <w:rsid w:val="402E6E46"/>
    <w:rsid w:val="402F2081"/>
    <w:rsid w:val="40313CBF"/>
    <w:rsid w:val="40477F08"/>
    <w:rsid w:val="404843AC"/>
    <w:rsid w:val="405403CC"/>
    <w:rsid w:val="406311E6"/>
    <w:rsid w:val="407625D4"/>
    <w:rsid w:val="4078411B"/>
    <w:rsid w:val="407A3945"/>
    <w:rsid w:val="407C4056"/>
    <w:rsid w:val="40866C82"/>
    <w:rsid w:val="408D0011"/>
    <w:rsid w:val="409475F1"/>
    <w:rsid w:val="40964395"/>
    <w:rsid w:val="409C0254"/>
    <w:rsid w:val="40A26D62"/>
    <w:rsid w:val="40B30851"/>
    <w:rsid w:val="40B81A1F"/>
    <w:rsid w:val="40B82BB4"/>
    <w:rsid w:val="40C477AB"/>
    <w:rsid w:val="40D00C85"/>
    <w:rsid w:val="40D93256"/>
    <w:rsid w:val="40DD58A7"/>
    <w:rsid w:val="40F40090"/>
    <w:rsid w:val="410127AD"/>
    <w:rsid w:val="41120516"/>
    <w:rsid w:val="412E6E31"/>
    <w:rsid w:val="413D3C7B"/>
    <w:rsid w:val="4148218A"/>
    <w:rsid w:val="414D154E"/>
    <w:rsid w:val="414F3518"/>
    <w:rsid w:val="41540B2E"/>
    <w:rsid w:val="41601281"/>
    <w:rsid w:val="41635215"/>
    <w:rsid w:val="416B7C26"/>
    <w:rsid w:val="4177481D"/>
    <w:rsid w:val="417C6ED9"/>
    <w:rsid w:val="417FEFF6"/>
    <w:rsid w:val="418E2292"/>
    <w:rsid w:val="41A43864"/>
    <w:rsid w:val="41B17D2F"/>
    <w:rsid w:val="41BB6E00"/>
    <w:rsid w:val="41BC3913"/>
    <w:rsid w:val="41BD2B78"/>
    <w:rsid w:val="41C55588"/>
    <w:rsid w:val="41CE268F"/>
    <w:rsid w:val="41D5110D"/>
    <w:rsid w:val="41DB1250"/>
    <w:rsid w:val="41DE664A"/>
    <w:rsid w:val="41DF2AEE"/>
    <w:rsid w:val="41E41EB2"/>
    <w:rsid w:val="41E73751"/>
    <w:rsid w:val="41FA16D6"/>
    <w:rsid w:val="41FC5DA5"/>
    <w:rsid w:val="420A743F"/>
    <w:rsid w:val="420B4AD1"/>
    <w:rsid w:val="422449A5"/>
    <w:rsid w:val="423170C2"/>
    <w:rsid w:val="423B6997"/>
    <w:rsid w:val="423D5A66"/>
    <w:rsid w:val="423D7815"/>
    <w:rsid w:val="42415557"/>
    <w:rsid w:val="424A41B9"/>
    <w:rsid w:val="425863FC"/>
    <w:rsid w:val="427B3B7B"/>
    <w:rsid w:val="4284516C"/>
    <w:rsid w:val="42935686"/>
    <w:rsid w:val="42937435"/>
    <w:rsid w:val="42976F25"/>
    <w:rsid w:val="429D02B3"/>
    <w:rsid w:val="42AE1F95"/>
    <w:rsid w:val="42B555FD"/>
    <w:rsid w:val="42B775C7"/>
    <w:rsid w:val="42BE756A"/>
    <w:rsid w:val="42C21068"/>
    <w:rsid w:val="42C27D1A"/>
    <w:rsid w:val="42CB6BCE"/>
    <w:rsid w:val="42CE66BF"/>
    <w:rsid w:val="42CF18BF"/>
    <w:rsid w:val="42D82FD4"/>
    <w:rsid w:val="42DA32B5"/>
    <w:rsid w:val="42DF267A"/>
    <w:rsid w:val="42E13E74"/>
    <w:rsid w:val="42EA174A"/>
    <w:rsid w:val="42FE51F6"/>
    <w:rsid w:val="43140575"/>
    <w:rsid w:val="43195B8C"/>
    <w:rsid w:val="431E13F4"/>
    <w:rsid w:val="43240484"/>
    <w:rsid w:val="43242469"/>
    <w:rsid w:val="432509D4"/>
    <w:rsid w:val="432B1D63"/>
    <w:rsid w:val="432C6D78"/>
    <w:rsid w:val="434626F9"/>
    <w:rsid w:val="434A3F97"/>
    <w:rsid w:val="434B1DE2"/>
    <w:rsid w:val="434E5877"/>
    <w:rsid w:val="434E682C"/>
    <w:rsid w:val="436270B5"/>
    <w:rsid w:val="436B46E8"/>
    <w:rsid w:val="43792ACE"/>
    <w:rsid w:val="437B23A2"/>
    <w:rsid w:val="438D25BA"/>
    <w:rsid w:val="43A63197"/>
    <w:rsid w:val="43B34232"/>
    <w:rsid w:val="43B43B06"/>
    <w:rsid w:val="43BB30E7"/>
    <w:rsid w:val="43BD6585"/>
    <w:rsid w:val="43C12F71"/>
    <w:rsid w:val="43C27FD1"/>
    <w:rsid w:val="43E268C5"/>
    <w:rsid w:val="43F108B7"/>
    <w:rsid w:val="44004F9E"/>
    <w:rsid w:val="440920A4"/>
    <w:rsid w:val="44095C00"/>
    <w:rsid w:val="440A3726"/>
    <w:rsid w:val="440C3942"/>
    <w:rsid w:val="4427252A"/>
    <w:rsid w:val="442A5B77"/>
    <w:rsid w:val="44366C11"/>
    <w:rsid w:val="443835C0"/>
    <w:rsid w:val="44427364"/>
    <w:rsid w:val="444C01E3"/>
    <w:rsid w:val="44552246"/>
    <w:rsid w:val="4456696C"/>
    <w:rsid w:val="44574FB1"/>
    <w:rsid w:val="445A645C"/>
    <w:rsid w:val="44663053"/>
    <w:rsid w:val="446E0159"/>
    <w:rsid w:val="447119F7"/>
    <w:rsid w:val="447339C1"/>
    <w:rsid w:val="447A5F85"/>
    <w:rsid w:val="447D65EE"/>
    <w:rsid w:val="44801C3A"/>
    <w:rsid w:val="4484172B"/>
    <w:rsid w:val="448636F5"/>
    <w:rsid w:val="4493196E"/>
    <w:rsid w:val="449629F0"/>
    <w:rsid w:val="449E7E03"/>
    <w:rsid w:val="44A41DCD"/>
    <w:rsid w:val="44AC2A30"/>
    <w:rsid w:val="44B26260"/>
    <w:rsid w:val="44BE2E8F"/>
    <w:rsid w:val="44C9538F"/>
    <w:rsid w:val="44CA3141"/>
    <w:rsid w:val="44EE129A"/>
    <w:rsid w:val="44F7014F"/>
    <w:rsid w:val="44F71EFD"/>
    <w:rsid w:val="44F93EC7"/>
    <w:rsid w:val="44FA379B"/>
    <w:rsid w:val="44FE14DD"/>
    <w:rsid w:val="45014B29"/>
    <w:rsid w:val="450D34CE"/>
    <w:rsid w:val="45154A79"/>
    <w:rsid w:val="451A208F"/>
    <w:rsid w:val="45271D62"/>
    <w:rsid w:val="452D3B70"/>
    <w:rsid w:val="453018B3"/>
    <w:rsid w:val="454348E8"/>
    <w:rsid w:val="45444CD8"/>
    <w:rsid w:val="454D4212"/>
    <w:rsid w:val="455410FD"/>
    <w:rsid w:val="45617CBE"/>
    <w:rsid w:val="457068BE"/>
    <w:rsid w:val="45774DEB"/>
    <w:rsid w:val="45863281"/>
    <w:rsid w:val="458F6B1C"/>
    <w:rsid w:val="45930F62"/>
    <w:rsid w:val="459FBB57"/>
    <w:rsid w:val="45A14466"/>
    <w:rsid w:val="45C02C36"/>
    <w:rsid w:val="45C53DA9"/>
    <w:rsid w:val="45D93CF8"/>
    <w:rsid w:val="45DE1B35"/>
    <w:rsid w:val="45E61567"/>
    <w:rsid w:val="45F03EE6"/>
    <w:rsid w:val="45F4643C"/>
    <w:rsid w:val="45FD04A5"/>
    <w:rsid w:val="45FF2550"/>
    <w:rsid w:val="45FF3396"/>
    <w:rsid w:val="460743C1"/>
    <w:rsid w:val="460C5E7C"/>
    <w:rsid w:val="460D5750"/>
    <w:rsid w:val="46182FF9"/>
    <w:rsid w:val="461B3733"/>
    <w:rsid w:val="461F7D85"/>
    <w:rsid w:val="462036D5"/>
    <w:rsid w:val="4622578E"/>
    <w:rsid w:val="462BF5A1"/>
    <w:rsid w:val="463272B1"/>
    <w:rsid w:val="464A3F40"/>
    <w:rsid w:val="465F2F70"/>
    <w:rsid w:val="46625A9C"/>
    <w:rsid w:val="46641814"/>
    <w:rsid w:val="46706F0C"/>
    <w:rsid w:val="4687305B"/>
    <w:rsid w:val="46A07236"/>
    <w:rsid w:val="46A77952"/>
    <w:rsid w:val="46AD2CC4"/>
    <w:rsid w:val="46AE2A8F"/>
    <w:rsid w:val="46B02CAB"/>
    <w:rsid w:val="46BD4A69"/>
    <w:rsid w:val="46CC1167"/>
    <w:rsid w:val="46DC2C9B"/>
    <w:rsid w:val="46E26BDC"/>
    <w:rsid w:val="46E90AAC"/>
    <w:rsid w:val="46F54B62"/>
    <w:rsid w:val="46FA2178"/>
    <w:rsid w:val="46FD7CCD"/>
    <w:rsid w:val="46FF63BF"/>
    <w:rsid w:val="46FFEFF4"/>
    <w:rsid w:val="47121270"/>
    <w:rsid w:val="4722286A"/>
    <w:rsid w:val="4735E023"/>
    <w:rsid w:val="473C009B"/>
    <w:rsid w:val="474A721B"/>
    <w:rsid w:val="4752586F"/>
    <w:rsid w:val="47612B67"/>
    <w:rsid w:val="47685334"/>
    <w:rsid w:val="476A10AC"/>
    <w:rsid w:val="47769EED"/>
    <w:rsid w:val="47833F1C"/>
    <w:rsid w:val="47867568"/>
    <w:rsid w:val="478E0ADC"/>
    <w:rsid w:val="478F466E"/>
    <w:rsid w:val="479559FD"/>
    <w:rsid w:val="47A81BD4"/>
    <w:rsid w:val="47AA7736"/>
    <w:rsid w:val="47AD71EA"/>
    <w:rsid w:val="47B440D5"/>
    <w:rsid w:val="47B7326B"/>
    <w:rsid w:val="47BC11DC"/>
    <w:rsid w:val="47BE702C"/>
    <w:rsid w:val="47C4266F"/>
    <w:rsid w:val="47C54534"/>
    <w:rsid w:val="47CD163B"/>
    <w:rsid w:val="47CD33E9"/>
    <w:rsid w:val="47D46525"/>
    <w:rsid w:val="47DC5461"/>
    <w:rsid w:val="47DF70FC"/>
    <w:rsid w:val="47E06D87"/>
    <w:rsid w:val="47E10C42"/>
    <w:rsid w:val="47E36768"/>
    <w:rsid w:val="47E466D6"/>
    <w:rsid w:val="47E75DDD"/>
    <w:rsid w:val="47EBBBFB"/>
    <w:rsid w:val="47EF335F"/>
    <w:rsid w:val="47F210A1"/>
    <w:rsid w:val="47FC254C"/>
    <w:rsid w:val="47FD07B2"/>
    <w:rsid w:val="48082673"/>
    <w:rsid w:val="4812704D"/>
    <w:rsid w:val="48164D90"/>
    <w:rsid w:val="481C1C7A"/>
    <w:rsid w:val="481D611E"/>
    <w:rsid w:val="482B6CCE"/>
    <w:rsid w:val="48314842"/>
    <w:rsid w:val="48315726"/>
    <w:rsid w:val="48382F58"/>
    <w:rsid w:val="483E696C"/>
    <w:rsid w:val="48494406"/>
    <w:rsid w:val="48537A9B"/>
    <w:rsid w:val="48537D92"/>
    <w:rsid w:val="485C53FC"/>
    <w:rsid w:val="48671147"/>
    <w:rsid w:val="48733F90"/>
    <w:rsid w:val="487815A6"/>
    <w:rsid w:val="48822425"/>
    <w:rsid w:val="488A12DA"/>
    <w:rsid w:val="488C5052"/>
    <w:rsid w:val="488E2B78"/>
    <w:rsid w:val="48951ACC"/>
    <w:rsid w:val="489F48F9"/>
    <w:rsid w:val="48A04659"/>
    <w:rsid w:val="48A24875"/>
    <w:rsid w:val="48AB372A"/>
    <w:rsid w:val="48B37216"/>
    <w:rsid w:val="48B40105"/>
    <w:rsid w:val="48B7EA68"/>
    <w:rsid w:val="48BA396D"/>
    <w:rsid w:val="48BF71D5"/>
    <w:rsid w:val="48C06AA9"/>
    <w:rsid w:val="48CE7418"/>
    <w:rsid w:val="48DF1625"/>
    <w:rsid w:val="48EB621C"/>
    <w:rsid w:val="48EF0FFD"/>
    <w:rsid w:val="48F71408"/>
    <w:rsid w:val="48F761F8"/>
    <w:rsid w:val="49031B7D"/>
    <w:rsid w:val="490852FA"/>
    <w:rsid w:val="49093C2D"/>
    <w:rsid w:val="490B198D"/>
    <w:rsid w:val="491017DF"/>
    <w:rsid w:val="4910358D"/>
    <w:rsid w:val="491C63D6"/>
    <w:rsid w:val="491D766A"/>
    <w:rsid w:val="492E6109"/>
    <w:rsid w:val="494E2307"/>
    <w:rsid w:val="49557B3A"/>
    <w:rsid w:val="49579028"/>
    <w:rsid w:val="495A5150"/>
    <w:rsid w:val="495C4A24"/>
    <w:rsid w:val="496C4CB1"/>
    <w:rsid w:val="496D6C31"/>
    <w:rsid w:val="49724248"/>
    <w:rsid w:val="49725FF6"/>
    <w:rsid w:val="497F2392"/>
    <w:rsid w:val="49895C50"/>
    <w:rsid w:val="498A77E3"/>
    <w:rsid w:val="498C6991"/>
    <w:rsid w:val="499C3073"/>
    <w:rsid w:val="49B20AE8"/>
    <w:rsid w:val="49B32E40"/>
    <w:rsid w:val="49B4660E"/>
    <w:rsid w:val="49B760FE"/>
    <w:rsid w:val="49BA2879"/>
    <w:rsid w:val="49C14470"/>
    <w:rsid w:val="49CB0D54"/>
    <w:rsid w:val="49CB6C6B"/>
    <w:rsid w:val="49CF169A"/>
    <w:rsid w:val="49D071C0"/>
    <w:rsid w:val="49D7054F"/>
    <w:rsid w:val="49E04D5D"/>
    <w:rsid w:val="49E8450A"/>
    <w:rsid w:val="49FB248F"/>
    <w:rsid w:val="4A037596"/>
    <w:rsid w:val="4A0C1FE8"/>
    <w:rsid w:val="4A25750C"/>
    <w:rsid w:val="4A275032"/>
    <w:rsid w:val="4A301A0D"/>
    <w:rsid w:val="4A34774F"/>
    <w:rsid w:val="4A3B0ADD"/>
    <w:rsid w:val="4A404346"/>
    <w:rsid w:val="4A433A00"/>
    <w:rsid w:val="4A4554B8"/>
    <w:rsid w:val="4A4A2ACF"/>
    <w:rsid w:val="4A56148B"/>
    <w:rsid w:val="4A5B1180"/>
    <w:rsid w:val="4A5E0C49"/>
    <w:rsid w:val="4A625942"/>
    <w:rsid w:val="4A631DE2"/>
    <w:rsid w:val="4A657908"/>
    <w:rsid w:val="4A7364C9"/>
    <w:rsid w:val="4A7B35D0"/>
    <w:rsid w:val="4A914BA1"/>
    <w:rsid w:val="4A930919"/>
    <w:rsid w:val="4A954692"/>
    <w:rsid w:val="4A981A8C"/>
    <w:rsid w:val="4A99661D"/>
    <w:rsid w:val="4AA743C5"/>
    <w:rsid w:val="4AAA7A11"/>
    <w:rsid w:val="4AB443EC"/>
    <w:rsid w:val="4ABD2F71"/>
    <w:rsid w:val="4AC42881"/>
    <w:rsid w:val="4ACC5A3F"/>
    <w:rsid w:val="4ACF1226"/>
    <w:rsid w:val="4ADF1921"/>
    <w:rsid w:val="4AE1099B"/>
    <w:rsid w:val="4AEA6060"/>
    <w:rsid w:val="4AF350DE"/>
    <w:rsid w:val="4AF62C56"/>
    <w:rsid w:val="4AF869CF"/>
    <w:rsid w:val="4B045373"/>
    <w:rsid w:val="4B105AC6"/>
    <w:rsid w:val="4B11098D"/>
    <w:rsid w:val="4B2B6DA4"/>
    <w:rsid w:val="4B441C14"/>
    <w:rsid w:val="4B447E66"/>
    <w:rsid w:val="4B475260"/>
    <w:rsid w:val="4B4E65EF"/>
    <w:rsid w:val="4B57A692"/>
    <w:rsid w:val="4B6127C6"/>
    <w:rsid w:val="4B6572AA"/>
    <w:rsid w:val="4B6BC574"/>
    <w:rsid w:val="4B7B1D60"/>
    <w:rsid w:val="4B8F532F"/>
    <w:rsid w:val="4B9304A5"/>
    <w:rsid w:val="4B9A1834"/>
    <w:rsid w:val="4B9C37FE"/>
    <w:rsid w:val="4BA6642B"/>
    <w:rsid w:val="4BB87F0C"/>
    <w:rsid w:val="4BBEF8C9"/>
    <w:rsid w:val="4BBF0D8C"/>
    <w:rsid w:val="4BC008BB"/>
    <w:rsid w:val="4BC62629"/>
    <w:rsid w:val="4BCA4A9E"/>
    <w:rsid w:val="4BCB5E91"/>
    <w:rsid w:val="4BD25472"/>
    <w:rsid w:val="4BD32502"/>
    <w:rsid w:val="4BD58CC9"/>
    <w:rsid w:val="4BD765E4"/>
    <w:rsid w:val="4BDF73EE"/>
    <w:rsid w:val="4BE0205E"/>
    <w:rsid w:val="4BEF2318"/>
    <w:rsid w:val="4BF32CD3"/>
    <w:rsid w:val="4BF947AC"/>
    <w:rsid w:val="4C08208A"/>
    <w:rsid w:val="4C0B44E0"/>
    <w:rsid w:val="4C0C285D"/>
    <w:rsid w:val="4C1635B0"/>
    <w:rsid w:val="4C1B0BC7"/>
    <w:rsid w:val="4C202355"/>
    <w:rsid w:val="4C25C8C9"/>
    <w:rsid w:val="4C341C88"/>
    <w:rsid w:val="4C3D571E"/>
    <w:rsid w:val="4C48321C"/>
    <w:rsid w:val="4C52210E"/>
    <w:rsid w:val="4C583BC9"/>
    <w:rsid w:val="4C5C4D3B"/>
    <w:rsid w:val="4C6343DF"/>
    <w:rsid w:val="4C6D0CF6"/>
    <w:rsid w:val="4C780FE0"/>
    <w:rsid w:val="4C983FC5"/>
    <w:rsid w:val="4CA23096"/>
    <w:rsid w:val="4CA74208"/>
    <w:rsid w:val="4CA812E6"/>
    <w:rsid w:val="4CAC5CC3"/>
    <w:rsid w:val="4CAE1A3B"/>
    <w:rsid w:val="4CB91E5E"/>
    <w:rsid w:val="4CBF6FDE"/>
    <w:rsid w:val="4CC177E6"/>
    <w:rsid w:val="4CC34DBA"/>
    <w:rsid w:val="4CCC0113"/>
    <w:rsid w:val="4CD44FFC"/>
    <w:rsid w:val="4CD9638C"/>
    <w:rsid w:val="4CDD5E7C"/>
    <w:rsid w:val="4CE22604"/>
    <w:rsid w:val="4CE2453E"/>
    <w:rsid w:val="4CE865CF"/>
    <w:rsid w:val="4CF17B79"/>
    <w:rsid w:val="4CFE56F6"/>
    <w:rsid w:val="4D0049CD"/>
    <w:rsid w:val="4D072ED6"/>
    <w:rsid w:val="4D0B7698"/>
    <w:rsid w:val="4D0D50CB"/>
    <w:rsid w:val="4D217D2B"/>
    <w:rsid w:val="4D2C295F"/>
    <w:rsid w:val="4D2E0486"/>
    <w:rsid w:val="4D317F76"/>
    <w:rsid w:val="4D357A79"/>
    <w:rsid w:val="4D417D17"/>
    <w:rsid w:val="4D5C3245"/>
    <w:rsid w:val="4D610BC3"/>
    <w:rsid w:val="4D65A94C"/>
    <w:rsid w:val="4D6640C3"/>
    <w:rsid w:val="4D700A9E"/>
    <w:rsid w:val="4D7367E0"/>
    <w:rsid w:val="4D752558"/>
    <w:rsid w:val="4D7F6F33"/>
    <w:rsid w:val="4D8207D1"/>
    <w:rsid w:val="4D901140"/>
    <w:rsid w:val="4D9549A9"/>
    <w:rsid w:val="4D970721"/>
    <w:rsid w:val="4D9C3725"/>
    <w:rsid w:val="4D9D2CC9"/>
    <w:rsid w:val="4D9E032B"/>
    <w:rsid w:val="4DA22C22"/>
    <w:rsid w:val="4DA44BEC"/>
    <w:rsid w:val="4DA95214"/>
    <w:rsid w:val="4DAE5A6A"/>
    <w:rsid w:val="4DAFFADB"/>
    <w:rsid w:val="4DB0533F"/>
    <w:rsid w:val="4DBC3CE3"/>
    <w:rsid w:val="4DBF5582"/>
    <w:rsid w:val="4DC40DEA"/>
    <w:rsid w:val="4DC42B98"/>
    <w:rsid w:val="4DC591AF"/>
    <w:rsid w:val="4DCB03CA"/>
    <w:rsid w:val="4DCF1DB6"/>
    <w:rsid w:val="4DDDA184"/>
    <w:rsid w:val="4DE80F7C"/>
    <w:rsid w:val="4DF55447"/>
    <w:rsid w:val="4DF9DECB"/>
    <w:rsid w:val="4DFE60AA"/>
    <w:rsid w:val="4DFF1550"/>
    <w:rsid w:val="4DFF6330"/>
    <w:rsid w:val="4E1C0C26"/>
    <w:rsid w:val="4E1E6189"/>
    <w:rsid w:val="4E1F3515"/>
    <w:rsid w:val="4E257ADB"/>
    <w:rsid w:val="4E3046D1"/>
    <w:rsid w:val="4E34782F"/>
    <w:rsid w:val="4E3A33E5"/>
    <w:rsid w:val="4E3B5550"/>
    <w:rsid w:val="4E3E3FEC"/>
    <w:rsid w:val="4E45017D"/>
    <w:rsid w:val="4E465CA3"/>
    <w:rsid w:val="4E4B32B9"/>
    <w:rsid w:val="4E5D9118"/>
    <w:rsid w:val="4E5FD2D5"/>
    <w:rsid w:val="4E657E0E"/>
    <w:rsid w:val="4E69BF22"/>
    <w:rsid w:val="4E710F72"/>
    <w:rsid w:val="4E724CEA"/>
    <w:rsid w:val="4E7FC0CF"/>
    <w:rsid w:val="4E8C7B5A"/>
    <w:rsid w:val="4EA604F0"/>
    <w:rsid w:val="4EC217CD"/>
    <w:rsid w:val="4EC866B8"/>
    <w:rsid w:val="4EDA3297"/>
    <w:rsid w:val="4EDD51BC"/>
    <w:rsid w:val="4EE03A01"/>
    <w:rsid w:val="4EEE67B6"/>
    <w:rsid w:val="4EF179BD"/>
    <w:rsid w:val="4EF247F2"/>
    <w:rsid w:val="4EF70D4B"/>
    <w:rsid w:val="4F032C15"/>
    <w:rsid w:val="4F073684"/>
    <w:rsid w:val="4F0A0A7E"/>
    <w:rsid w:val="4F105702"/>
    <w:rsid w:val="4F1162B1"/>
    <w:rsid w:val="4F1A33B7"/>
    <w:rsid w:val="4F1F7739"/>
    <w:rsid w:val="4F275AD4"/>
    <w:rsid w:val="4F2E0A82"/>
    <w:rsid w:val="4F2E0C11"/>
    <w:rsid w:val="4F336227"/>
    <w:rsid w:val="4F440434"/>
    <w:rsid w:val="4F513C47"/>
    <w:rsid w:val="4F57AE4C"/>
    <w:rsid w:val="4F5E52A6"/>
    <w:rsid w:val="4F612F56"/>
    <w:rsid w:val="4F724894"/>
    <w:rsid w:val="4F7B2C9E"/>
    <w:rsid w:val="4F840831"/>
    <w:rsid w:val="4F8847C5"/>
    <w:rsid w:val="4F8E345D"/>
    <w:rsid w:val="4F936CC6"/>
    <w:rsid w:val="4F950C90"/>
    <w:rsid w:val="4F965BB4"/>
    <w:rsid w:val="4F9C3DCC"/>
    <w:rsid w:val="4F9DCFFE"/>
    <w:rsid w:val="4FA2F15E"/>
    <w:rsid w:val="4FAB0BD5"/>
    <w:rsid w:val="4FAD422B"/>
    <w:rsid w:val="4FB05ACA"/>
    <w:rsid w:val="4FBE6FF7"/>
    <w:rsid w:val="4FBF3A7F"/>
    <w:rsid w:val="4FC60E49"/>
    <w:rsid w:val="4FCE41A2"/>
    <w:rsid w:val="4FD277EE"/>
    <w:rsid w:val="4FD472CA"/>
    <w:rsid w:val="4FD5DE74"/>
    <w:rsid w:val="4FDA66A3"/>
    <w:rsid w:val="4FDB160F"/>
    <w:rsid w:val="4FDF5743"/>
    <w:rsid w:val="4FDF79F1"/>
    <w:rsid w:val="4FDF8390"/>
    <w:rsid w:val="4FE439C5"/>
    <w:rsid w:val="4FEBBBF4"/>
    <w:rsid w:val="4FED287A"/>
    <w:rsid w:val="4FEF2F81"/>
    <w:rsid w:val="4FF0236A"/>
    <w:rsid w:val="4FF3585D"/>
    <w:rsid w:val="4FF5F56D"/>
    <w:rsid w:val="4FF84330"/>
    <w:rsid w:val="4FF963AD"/>
    <w:rsid w:val="4FFBCA67"/>
    <w:rsid w:val="4FFCA248"/>
    <w:rsid w:val="4FFFF5E8"/>
    <w:rsid w:val="50100316"/>
    <w:rsid w:val="502949F3"/>
    <w:rsid w:val="503960FC"/>
    <w:rsid w:val="503C55AF"/>
    <w:rsid w:val="503C65D4"/>
    <w:rsid w:val="50432925"/>
    <w:rsid w:val="50530BC2"/>
    <w:rsid w:val="505A5A36"/>
    <w:rsid w:val="5060304C"/>
    <w:rsid w:val="50833D87"/>
    <w:rsid w:val="50834F8C"/>
    <w:rsid w:val="508825A3"/>
    <w:rsid w:val="508A631B"/>
    <w:rsid w:val="508D5E0B"/>
    <w:rsid w:val="50901457"/>
    <w:rsid w:val="50AA2519"/>
    <w:rsid w:val="50B11AF9"/>
    <w:rsid w:val="50BE4216"/>
    <w:rsid w:val="50D15CF8"/>
    <w:rsid w:val="50D17AA6"/>
    <w:rsid w:val="50D235DC"/>
    <w:rsid w:val="50D744E7"/>
    <w:rsid w:val="50DC05AE"/>
    <w:rsid w:val="50E27F05"/>
    <w:rsid w:val="50E772C9"/>
    <w:rsid w:val="50ED0658"/>
    <w:rsid w:val="50EF2622"/>
    <w:rsid w:val="51025EB1"/>
    <w:rsid w:val="51037BF5"/>
    <w:rsid w:val="51156740"/>
    <w:rsid w:val="511D718F"/>
    <w:rsid w:val="51226553"/>
    <w:rsid w:val="512C5624"/>
    <w:rsid w:val="51340035"/>
    <w:rsid w:val="513D513B"/>
    <w:rsid w:val="51401770"/>
    <w:rsid w:val="51403FBE"/>
    <w:rsid w:val="514E559A"/>
    <w:rsid w:val="51586419"/>
    <w:rsid w:val="51600E2A"/>
    <w:rsid w:val="51735001"/>
    <w:rsid w:val="517F2728"/>
    <w:rsid w:val="517F8586"/>
    <w:rsid w:val="51894824"/>
    <w:rsid w:val="518965D2"/>
    <w:rsid w:val="519805C3"/>
    <w:rsid w:val="51A82AC2"/>
    <w:rsid w:val="51AB479B"/>
    <w:rsid w:val="51B573C7"/>
    <w:rsid w:val="51BC0994"/>
    <w:rsid w:val="51D045C6"/>
    <w:rsid w:val="51DB46B1"/>
    <w:rsid w:val="51F003FF"/>
    <w:rsid w:val="51F779E0"/>
    <w:rsid w:val="52011CB2"/>
    <w:rsid w:val="520420FD"/>
    <w:rsid w:val="520E6AD8"/>
    <w:rsid w:val="5212206E"/>
    <w:rsid w:val="52141B22"/>
    <w:rsid w:val="52324D6D"/>
    <w:rsid w:val="523F1387"/>
    <w:rsid w:val="525766D1"/>
    <w:rsid w:val="525C3981"/>
    <w:rsid w:val="52656318"/>
    <w:rsid w:val="527C6137"/>
    <w:rsid w:val="528374C6"/>
    <w:rsid w:val="528B0128"/>
    <w:rsid w:val="52974DA7"/>
    <w:rsid w:val="529C40E3"/>
    <w:rsid w:val="52A5743C"/>
    <w:rsid w:val="52A70D8B"/>
    <w:rsid w:val="52AA20D0"/>
    <w:rsid w:val="52AA2CA4"/>
    <w:rsid w:val="52AA6800"/>
    <w:rsid w:val="52AE690B"/>
    <w:rsid w:val="52B4767F"/>
    <w:rsid w:val="52B72CCB"/>
    <w:rsid w:val="52B96A43"/>
    <w:rsid w:val="52C27FEE"/>
    <w:rsid w:val="52C553E8"/>
    <w:rsid w:val="52C853FD"/>
    <w:rsid w:val="52CC7DA4"/>
    <w:rsid w:val="52D23FA9"/>
    <w:rsid w:val="52D27B05"/>
    <w:rsid w:val="52D4151C"/>
    <w:rsid w:val="52D5550E"/>
    <w:rsid w:val="52D7511B"/>
    <w:rsid w:val="52DB3C5C"/>
    <w:rsid w:val="52F27EF9"/>
    <w:rsid w:val="52F537F4"/>
    <w:rsid w:val="52FE08FA"/>
    <w:rsid w:val="53004672"/>
    <w:rsid w:val="530A3743"/>
    <w:rsid w:val="530E3233"/>
    <w:rsid w:val="530F48B5"/>
    <w:rsid w:val="53162F41"/>
    <w:rsid w:val="53226CDE"/>
    <w:rsid w:val="53242EF6"/>
    <w:rsid w:val="532E5683"/>
    <w:rsid w:val="53394028"/>
    <w:rsid w:val="534A1D91"/>
    <w:rsid w:val="534B40DE"/>
    <w:rsid w:val="535F3A8F"/>
    <w:rsid w:val="536C61AC"/>
    <w:rsid w:val="536D782E"/>
    <w:rsid w:val="537868FE"/>
    <w:rsid w:val="537DAAF7"/>
    <w:rsid w:val="537F37B9"/>
    <w:rsid w:val="53837051"/>
    <w:rsid w:val="538E5CEB"/>
    <w:rsid w:val="53966D85"/>
    <w:rsid w:val="53979E8E"/>
    <w:rsid w:val="5397BE0A"/>
    <w:rsid w:val="5399181F"/>
    <w:rsid w:val="539D6365"/>
    <w:rsid w:val="53B844C3"/>
    <w:rsid w:val="53C837BA"/>
    <w:rsid w:val="53CC09F8"/>
    <w:rsid w:val="53D564A8"/>
    <w:rsid w:val="53D7567E"/>
    <w:rsid w:val="53D855EF"/>
    <w:rsid w:val="53E10292"/>
    <w:rsid w:val="53E318E0"/>
    <w:rsid w:val="53E43BC9"/>
    <w:rsid w:val="53E53868"/>
    <w:rsid w:val="53E67D0C"/>
    <w:rsid w:val="53F0463F"/>
    <w:rsid w:val="53F32429"/>
    <w:rsid w:val="53F7E090"/>
    <w:rsid w:val="53F932EB"/>
    <w:rsid w:val="53FF5122"/>
    <w:rsid w:val="5406215C"/>
    <w:rsid w:val="540A4CC2"/>
    <w:rsid w:val="540A76BA"/>
    <w:rsid w:val="540B4EFD"/>
    <w:rsid w:val="540F5F57"/>
    <w:rsid w:val="541F321E"/>
    <w:rsid w:val="542061F2"/>
    <w:rsid w:val="542D61D3"/>
    <w:rsid w:val="543019EB"/>
    <w:rsid w:val="54324CFF"/>
    <w:rsid w:val="543357D1"/>
    <w:rsid w:val="54413194"/>
    <w:rsid w:val="54452151"/>
    <w:rsid w:val="5452714F"/>
    <w:rsid w:val="545C0BB5"/>
    <w:rsid w:val="54774E08"/>
    <w:rsid w:val="547A0E0D"/>
    <w:rsid w:val="547C241E"/>
    <w:rsid w:val="5488139F"/>
    <w:rsid w:val="548D0188"/>
    <w:rsid w:val="54907C78"/>
    <w:rsid w:val="5492579E"/>
    <w:rsid w:val="54986E1F"/>
    <w:rsid w:val="54996B2C"/>
    <w:rsid w:val="549B4D55"/>
    <w:rsid w:val="549C486F"/>
    <w:rsid w:val="549E4143"/>
    <w:rsid w:val="54AEA6D4"/>
    <w:rsid w:val="54BA77D7"/>
    <w:rsid w:val="54BC0A6D"/>
    <w:rsid w:val="54BC6CBF"/>
    <w:rsid w:val="54BD4452"/>
    <w:rsid w:val="54C66EB2"/>
    <w:rsid w:val="54C714FD"/>
    <w:rsid w:val="54C81203"/>
    <w:rsid w:val="54CF254E"/>
    <w:rsid w:val="54E40A2E"/>
    <w:rsid w:val="54FF095A"/>
    <w:rsid w:val="54FF6456"/>
    <w:rsid w:val="550146D2"/>
    <w:rsid w:val="551D59AF"/>
    <w:rsid w:val="552B02EF"/>
    <w:rsid w:val="552D3719"/>
    <w:rsid w:val="55300007"/>
    <w:rsid w:val="554747DA"/>
    <w:rsid w:val="554A42CB"/>
    <w:rsid w:val="55560EC1"/>
    <w:rsid w:val="55640081"/>
    <w:rsid w:val="5567A2F6"/>
    <w:rsid w:val="55760C1C"/>
    <w:rsid w:val="557E19E4"/>
    <w:rsid w:val="5583158B"/>
    <w:rsid w:val="558B1343"/>
    <w:rsid w:val="558C043F"/>
    <w:rsid w:val="55935C72"/>
    <w:rsid w:val="559B68D4"/>
    <w:rsid w:val="559D264C"/>
    <w:rsid w:val="559F61F2"/>
    <w:rsid w:val="55A0213D"/>
    <w:rsid w:val="55A25EB5"/>
    <w:rsid w:val="55AE4859"/>
    <w:rsid w:val="55D911AB"/>
    <w:rsid w:val="55DF2C65"/>
    <w:rsid w:val="55DF3E38"/>
    <w:rsid w:val="55DF3EA4"/>
    <w:rsid w:val="55E531C9"/>
    <w:rsid w:val="55EB785C"/>
    <w:rsid w:val="55EDD975"/>
    <w:rsid w:val="55EF0354"/>
    <w:rsid w:val="55F715F2"/>
    <w:rsid w:val="55F759FB"/>
    <w:rsid w:val="55F81F79"/>
    <w:rsid w:val="55FA601F"/>
    <w:rsid w:val="55FB30BA"/>
    <w:rsid w:val="55FD47AE"/>
    <w:rsid w:val="55FF7627"/>
    <w:rsid w:val="56035945"/>
    <w:rsid w:val="561F3307"/>
    <w:rsid w:val="56292D36"/>
    <w:rsid w:val="56312D95"/>
    <w:rsid w:val="5637484F"/>
    <w:rsid w:val="563D3002"/>
    <w:rsid w:val="564E7DEA"/>
    <w:rsid w:val="56574EF1"/>
    <w:rsid w:val="5658190E"/>
    <w:rsid w:val="565F7902"/>
    <w:rsid w:val="56772E9D"/>
    <w:rsid w:val="56996DBA"/>
    <w:rsid w:val="569972B8"/>
    <w:rsid w:val="56A17061"/>
    <w:rsid w:val="56A619D5"/>
    <w:rsid w:val="56A7D9C0"/>
    <w:rsid w:val="56A8049C"/>
    <w:rsid w:val="56AF19E8"/>
    <w:rsid w:val="56B063AF"/>
    <w:rsid w:val="56B61904"/>
    <w:rsid w:val="56B705B5"/>
    <w:rsid w:val="56BA5E60"/>
    <w:rsid w:val="56BC6B02"/>
    <w:rsid w:val="56BE6D1E"/>
    <w:rsid w:val="56BEFB32"/>
    <w:rsid w:val="56C32664"/>
    <w:rsid w:val="56C37E91"/>
    <w:rsid w:val="56C520B1"/>
    <w:rsid w:val="56D227CA"/>
    <w:rsid w:val="56D46542"/>
    <w:rsid w:val="56D54068"/>
    <w:rsid w:val="56D54A4E"/>
    <w:rsid w:val="56DB78D0"/>
    <w:rsid w:val="56EB92EB"/>
    <w:rsid w:val="56F02C50"/>
    <w:rsid w:val="56F24C1A"/>
    <w:rsid w:val="56FB1D20"/>
    <w:rsid w:val="56FE7901"/>
    <w:rsid w:val="57081D70"/>
    <w:rsid w:val="571C574B"/>
    <w:rsid w:val="571C57F3"/>
    <w:rsid w:val="571E6156"/>
    <w:rsid w:val="571F7091"/>
    <w:rsid w:val="572052E3"/>
    <w:rsid w:val="572C012C"/>
    <w:rsid w:val="572D32FB"/>
    <w:rsid w:val="574B6E03"/>
    <w:rsid w:val="57680A38"/>
    <w:rsid w:val="576C5B0E"/>
    <w:rsid w:val="577552A0"/>
    <w:rsid w:val="5775EF63"/>
    <w:rsid w:val="5777E236"/>
    <w:rsid w:val="577949F3"/>
    <w:rsid w:val="577DFB85"/>
    <w:rsid w:val="57827D4C"/>
    <w:rsid w:val="5783BBC9"/>
    <w:rsid w:val="579534F9"/>
    <w:rsid w:val="57A852D8"/>
    <w:rsid w:val="57B41ECF"/>
    <w:rsid w:val="57B717C9"/>
    <w:rsid w:val="57B74929"/>
    <w:rsid w:val="57BD5C2E"/>
    <w:rsid w:val="57C04DDC"/>
    <w:rsid w:val="57CE11E3"/>
    <w:rsid w:val="57CEC9BF"/>
    <w:rsid w:val="57D32EA9"/>
    <w:rsid w:val="57D53AC3"/>
    <w:rsid w:val="57D77C4B"/>
    <w:rsid w:val="57DB3061"/>
    <w:rsid w:val="57DD1426"/>
    <w:rsid w:val="57DD31D4"/>
    <w:rsid w:val="57DF519E"/>
    <w:rsid w:val="57DFB4CA"/>
    <w:rsid w:val="57E97DCB"/>
    <w:rsid w:val="57EAD92C"/>
    <w:rsid w:val="57ECFAF9"/>
    <w:rsid w:val="57EE718F"/>
    <w:rsid w:val="57EE978E"/>
    <w:rsid w:val="57EF8CAD"/>
    <w:rsid w:val="57F16C7F"/>
    <w:rsid w:val="57F56CDC"/>
    <w:rsid w:val="57F86260"/>
    <w:rsid w:val="57F95E14"/>
    <w:rsid w:val="57FA5F99"/>
    <w:rsid w:val="57FCA2B1"/>
    <w:rsid w:val="57FEC1ED"/>
    <w:rsid w:val="57FF3866"/>
    <w:rsid w:val="57FF6C77"/>
    <w:rsid w:val="57FFE05F"/>
    <w:rsid w:val="58005114"/>
    <w:rsid w:val="58006EC2"/>
    <w:rsid w:val="580544D9"/>
    <w:rsid w:val="58095D77"/>
    <w:rsid w:val="58247055"/>
    <w:rsid w:val="583077A8"/>
    <w:rsid w:val="58337298"/>
    <w:rsid w:val="583D3C73"/>
    <w:rsid w:val="583F058A"/>
    <w:rsid w:val="583F5F40"/>
    <w:rsid w:val="587F6039"/>
    <w:rsid w:val="588751FD"/>
    <w:rsid w:val="589503F9"/>
    <w:rsid w:val="58953AAF"/>
    <w:rsid w:val="58960B65"/>
    <w:rsid w:val="589F66DB"/>
    <w:rsid w:val="58A106A5"/>
    <w:rsid w:val="58A13AA3"/>
    <w:rsid w:val="58A96D36"/>
    <w:rsid w:val="58AD704A"/>
    <w:rsid w:val="58B60C35"/>
    <w:rsid w:val="58BE75E2"/>
    <w:rsid w:val="58D2260D"/>
    <w:rsid w:val="58D75E75"/>
    <w:rsid w:val="58DD7C32"/>
    <w:rsid w:val="58E97957"/>
    <w:rsid w:val="58FE4AB1"/>
    <w:rsid w:val="590E76BD"/>
    <w:rsid w:val="59142A73"/>
    <w:rsid w:val="591846FB"/>
    <w:rsid w:val="591F72E3"/>
    <w:rsid w:val="59231B23"/>
    <w:rsid w:val="5927470C"/>
    <w:rsid w:val="592A069B"/>
    <w:rsid w:val="592B7F6F"/>
    <w:rsid w:val="59462FFB"/>
    <w:rsid w:val="59484FC5"/>
    <w:rsid w:val="594B58E3"/>
    <w:rsid w:val="59522CB1"/>
    <w:rsid w:val="59540730"/>
    <w:rsid w:val="595474C6"/>
    <w:rsid w:val="5957EF95"/>
    <w:rsid w:val="59592D2E"/>
    <w:rsid w:val="595B5BBF"/>
    <w:rsid w:val="596F4300"/>
    <w:rsid w:val="59710078"/>
    <w:rsid w:val="597BF4FF"/>
    <w:rsid w:val="597E58DD"/>
    <w:rsid w:val="59815DE1"/>
    <w:rsid w:val="598278AC"/>
    <w:rsid w:val="598B0C1B"/>
    <w:rsid w:val="5991071A"/>
    <w:rsid w:val="59943D66"/>
    <w:rsid w:val="599B3347"/>
    <w:rsid w:val="599B6EA3"/>
    <w:rsid w:val="599DA9E8"/>
    <w:rsid w:val="59A246D5"/>
    <w:rsid w:val="59AC10B0"/>
    <w:rsid w:val="59AE03D7"/>
    <w:rsid w:val="59AF0EEB"/>
    <w:rsid w:val="59B47F65"/>
    <w:rsid w:val="59B944F0"/>
    <w:rsid w:val="59BF1DCF"/>
    <w:rsid w:val="59C363FA"/>
    <w:rsid w:val="59D54DB9"/>
    <w:rsid w:val="59DB1072"/>
    <w:rsid w:val="59DD395F"/>
    <w:rsid w:val="59DE4AF7"/>
    <w:rsid w:val="59DFE6CD"/>
    <w:rsid w:val="59E33AB3"/>
    <w:rsid w:val="59E7658C"/>
    <w:rsid w:val="59EB5AF2"/>
    <w:rsid w:val="59ECD722"/>
    <w:rsid w:val="59ED7389"/>
    <w:rsid w:val="59F64A21"/>
    <w:rsid w:val="59F700C0"/>
    <w:rsid w:val="59F76EDD"/>
    <w:rsid w:val="59FA5928"/>
    <w:rsid w:val="59FF3CFD"/>
    <w:rsid w:val="59FF8088"/>
    <w:rsid w:val="5A025174"/>
    <w:rsid w:val="5A0507C0"/>
    <w:rsid w:val="5A0A4028"/>
    <w:rsid w:val="5A1924BD"/>
    <w:rsid w:val="5A1F5D26"/>
    <w:rsid w:val="5A2570B4"/>
    <w:rsid w:val="5A2608BE"/>
    <w:rsid w:val="5A27205D"/>
    <w:rsid w:val="5A2C21F1"/>
    <w:rsid w:val="5A2C3F9F"/>
    <w:rsid w:val="5A421A14"/>
    <w:rsid w:val="5A4C2FD0"/>
    <w:rsid w:val="5A53777D"/>
    <w:rsid w:val="5A6776CD"/>
    <w:rsid w:val="5A6E48AE"/>
    <w:rsid w:val="5A703824"/>
    <w:rsid w:val="5A821E11"/>
    <w:rsid w:val="5A871ED5"/>
    <w:rsid w:val="5A881453"/>
    <w:rsid w:val="5A992006"/>
    <w:rsid w:val="5A9F6E67"/>
    <w:rsid w:val="5AAE0E58"/>
    <w:rsid w:val="5AB300F1"/>
    <w:rsid w:val="5AB347CE"/>
    <w:rsid w:val="5AB7430C"/>
    <w:rsid w:val="5ABA77FD"/>
    <w:rsid w:val="5ACD5782"/>
    <w:rsid w:val="5ADD173D"/>
    <w:rsid w:val="5ADE5395"/>
    <w:rsid w:val="5ADF963C"/>
    <w:rsid w:val="5AE825BC"/>
    <w:rsid w:val="5AEE74A6"/>
    <w:rsid w:val="5AEF7502"/>
    <w:rsid w:val="5AF3C803"/>
    <w:rsid w:val="5AF52DFA"/>
    <w:rsid w:val="5AF9EF70"/>
    <w:rsid w:val="5AFE840F"/>
    <w:rsid w:val="5AFED0CE"/>
    <w:rsid w:val="5AFF4A2F"/>
    <w:rsid w:val="5B034229"/>
    <w:rsid w:val="5B071A30"/>
    <w:rsid w:val="5B0B62AA"/>
    <w:rsid w:val="5B19140B"/>
    <w:rsid w:val="5B294982"/>
    <w:rsid w:val="5B33135D"/>
    <w:rsid w:val="5B3614FB"/>
    <w:rsid w:val="5B3AC39D"/>
    <w:rsid w:val="5B3D7FFB"/>
    <w:rsid w:val="5B494F9D"/>
    <w:rsid w:val="5B653C0C"/>
    <w:rsid w:val="5B6768A5"/>
    <w:rsid w:val="5B678B82"/>
    <w:rsid w:val="5B6FE9DA"/>
    <w:rsid w:val="5B772776"/>
    <w:rsid w:val="5B7F16F3"/>
    <w:rsid w:val="5B8258FC"/>
    <w:rsid w:val="5B8A71CF"/>
    <w:rsid w:val="5B8F47E5"/>
    <w:rsid w:val="5B9242D5"/>
    <w:rsid w:val="5B977015"/>
    <w:rsid w:val="5B9938B6"/>
    <w:rsid w:val="5B9B13DC"/>
    <w:rsid w:val="5BB1A330"/>
    <w:rsid w:val="5BB41A95"/>
    <w:rsid w:val="5BB53910"/>
    <w:rsid w:val="5BB9707D"/>
    <w:rsid w:val="5BBC03CE"/>
    <w:rsid w:val="5BBEDD71"/>
    <w:rsid w:val="5BC528FD"/>
    <w:rsid w:val="5BC76675"/>
    <w:rsid w:val="5BCD8B86"/>
    <w:rsid w:val="5BCF1456"/>
    <w:rsid w:val="5BD42C5C"/>
    <w:rsid w:val="5BD4D317"/>
    <w:rsid w:val="5BD6CD55"/>
    <w:rsid w:val="5BDE7D7F"/>
    <w:rsid w:val="5BE03293"/>
    <w:rsid w:val="5BE5B689"/>
    <w:rsid w:val="5BEFC2A1"/>
    <w:rsid w:val="5BF46D3E"/>
    <w:rsid w:val="5BF62AB6"/>
    <w:rsid w:val="5BF66077"/>
    <w:rsid w:val="5BFB123A"/>
    <w:rsid w:val="5BFD3E45"/>
    <w:rsid w:val="5BFF6834"/>
    <w:rsid w:val="5BFFB7DB"/>
    <w:rsid w:val="5BFFBBA0"/>
    <w:rsid w:val="5BFFFB3F"/>
    <w:rsid w:val="5C007491"/>
    <w:rsid w:val="5C0F3B78"/>
    <w:rsid w:val="5C1178F0"/>
    <w:rsid w:val="5C1E6096"/>
    <w:rsid w:val="5C225659"/>
    <w:rsid w:val="5C2A6FAB"/>
    <w:rsid w:val="5C337866"/>
    <w:rsid w:val="5C4C26D6"/>
    <w:rsid w:val="5C4E28F2"/>
    <w:rsid w:val="5C560919"/>
    <w:rsid w:val="5C645C72"/>
    <w:rsid w:val="5C6B34A4"/>
    <w:rsid w:val="5C6C4B26"/>
    <w:rsid w:val="5C6F3092"/>
    <w:rsid w:val="5C810663"/>
    <w:rsid w:val="5C811BE2"/>
    <w:rsid w:val="5C930305"/>
    <w:rsid w:val="5C950521"/>
    <w:rsid w:val="5C98591B"/>
    <w:rsid w:val="5C9B540C"/>
    <w:rsid w:val="5CAF5C2C"/>
    <w:rsid w:val="5CB63FF4"/>
    <w:rsid w:val="5CB85FBE"/>
    <w:rsid w:val="5CBF2A32"/>
    <w:rsid w:val="5CCB7A9F"/>
    <w:rsid w:val="5CD64696"/>
    <w:rsid w:val="5CD66444"/>
    <w:rsid w:val="5CE7B489"/>
    <w:rsid w:val="5CEE7C31"/>
    <w:rsid w:val="5CF20550"/>
    <w:rsid w:val="5CF25E09"/>
    <w:rsid w:val="5CF33FBE"/>
    <w:rsid w:val="5CF49718"/>
    <w:rsid w:val="5CFB3E5D"/>
    <w:rsid w:val="5D0F4447"/>
    <w:rsid w:val="5D135E9A"/>
    <w:rsid w:val="5D192F00"/>
    <w:rsid w:val="5D1A0A26"/>
    <w:rsid w:val="5D3A69D3"/>
    <w:rsid w:val="5D4A598D"/>
    <w:rsid w:val="5D4B6E32"/>
    <w:rsid w:val="5D4B7080"/>
    <w:rsid w:val="5D4C3D0A"/>
    <w:rsid w:val="5D4DA041"/>
    <w:rsid w:val="5D577585"/>
    <w:rsid w:val="5D59154F"/>
    <w:rsid w:val="5D5C21FF"/>
    <w:rsid w:val="5D5C4B9B"/>
    <w:rsid w:val="5D5F6DFB"/>
    <w:rsid w:val="5D5FCCEC"/>
    <w:rsid w:val="5D6121B1"/>
    <w:rsid w:val="5D6B63D0"/>
    <w:rsid w:val="5D6F2B20"/>
    <w:rsid w:val="5D7B5DAF"/>
    <w:rsid w:val="5D7E2D63"/>
    <w:rsid w:val="5D8FD6BC"/>
    <w:rsid w:val="5D9200EE"/>
    <w:rsid w:val="5DA21D20"/>
    <w:rsid w:val="5DB63D02"/>
    <w:rsid w:val="5DBBCD34"/>
    <w:rsid w:val="5DBC7D30"/>
    <w:rsid w:val="5DBF8E33"/>
    <w:rsid w:val="5DC70453"/>
    <w:rsid w:val="5DDB6408"/>
    <w:rsid w:val="5DDB8583"/>
    <w:rsid w:val="5DDE0450"/>
    <w:rsid w:val="5DDF11A2"/>
    <w:rsid w:val="5DDF4021"/>
    <w:rsid w:val="5DE66B5A"/>
    <w:rsid w:val="5DEF9570"/>
    <w:rsid w:val="5DF11787"/>
    <w:rsid w:val="5DF2B88E"/>
    <w:rsid w:val="5DF78F0B"/>
    <w:rsid w:val="5DF7CD81"/>
    <w:rsid w:val="5DF8710D"/>
    <w:rsid w:val="5DF9063C"/>
    <w:rsid w:val="5DFD5C9D"/>
    <w:rsid w:val="5DFEB893"/>
    <w:rsid w:val="5DFF68D1"/>
    <w:rsid w:val="5DFF6919"/>
    <w:rsid w:val="5E0B036F"/>
    <w:rsid w:val="5E0B6EA0"/>
    <w:rsid w:val="5E1436C8"/>
    <w:rsid w:val="5E190CDE"/>
    <w:rsid w:val="5E2A267E"/>
    <w:rsid w:val="5E2F0501"/>
    <w:rsid w:val="5E305CA0"/>
    <w:rsid w:val="5E39F9F9"/>
    <w:rsid w:val="5E40270F"/>
    <w:rsid w:val="5E443FAD"/>
    <w:rsid w:val="5E482AA8"/>
    <w:rsid w:val="5E4A533B"/>
    <w:rsid w:val="5E4B5994"/>
    <w:rsid w:val="5E503C08"/>
    <w:rsid w:val="5E540A3C"/>
    <w:rsid w:val="5E64497C"/>
    <w:rsid w:val="5E678A34"/>
    <w:rsid w:val="5E7176B6"/>
    <w:rsid w:val="5E79352B"/>
    <w:rsid w:val="5E7D301B"/>
    <w:rsid w:val="5E8F1BF9"/>
    <w:rsid w:val="5E99A650"/>
    <w:rsid w:val="5E9B8800"/>
    <w:rsid w:val="5E9FE4F2"/>
    <w:rsid w:val="5EA93E10"/>
    <w:rsid w:val="5EAEB4E4"/>
    <w:rsid w:val="5EB20151"/>
    <w:rsid w:val="5EB427B5"/>
    <w:rsid w:val="5EBF5F9F"/>
    <w:rsid w:val="5EBF6F59"/>
    <w:rsid w:val="5EC51248"/>
    <w:rsid w:val="5ECF043E"/>
    <w:rsid w:val="5ED54C05"/>
    <w:rsid w:val="5ED75B57"/>
    <w:rsid w:val="5ED864A3"/>
    <w:rsid w:val="5ED949B9"/>
    <w:rsid w:val="5EDF9A1E"/>
    <w:rsid w:val="5EE035AA"/>
    <w:rsid w:val="5EE79540"/>
    <w:rsid w:val="5EEADFE8"/>
    <w:rsid w:val="5EEE11A0"/>
    <w:rsid w:val="5EEE3A6D"/>
    <w:rsid w:val="5EEE66B7"/>
    <w:rsid w:val="5EEED4AF"/>
    <w:rsid w:val="5EF280D9"/>
    <w:rsid w:val="5EFA466C"/>
    <w:rsid w:val="5EFC40FE"/>
    <w:rsid w:val="5EFD6460"/>
    <w:rsid w:val="5EFF3194"/>
    <w:rsid w:val="5EFF3670"/>
    <w:rsid w:val="5EFF452C"/>
    <w:rsid w:val="5EFF4AFA"/>
    <w:rsid w:val="5EFF6CB2"/>
    <w:rsid w:val="5EFFB045"/>
    <w:rsid w:val="5F0267F2"/>
    <w:rsid w:val="5F078FB0"/>
    <w:rsid w:val="5F1F2324"/>
    <w:rsid w:val="5F357838"/>
    <w:rsid w:val="5F365E19"/>
    <w:rsid w:val="5F381386"/>
    <w:rsid w:val="5F41345D"/>
    <w:rsid w:val="5F46188B"/>
    <w:rsid w:val="5F4840E0"/>
    <w:rsid w:val="5F49114F"/>
    <w:rsid w:val="5F4BE987"/>
    <w:rsid w:val="5F4D69E3"/>
    <w:rsid w:val="5F537CE1"/>
    <w:rsid w:val="5F540F97"/>
    <w:rsid w:val="5F5A47A5"/>
    <w:rsid w:val="5F5B5223"/>
    <w:rsid w:val="5F5DF490"/>
    <w:rsid w:val="5F5E6C32"/>
    <w:rsid w:val="5F5F2BB0"/>
    <w:rsid w:val="5F63A7A9"/>
    <w:rsid w:val="5F6F8227"/>
    <w:rsid w:val="5F7268F8"/>
    <w:rsid w:val="5F750196"/>
    <w:rsid w:val="5F75A5A2"/>
    <w:rsid w:val="5F75DBD6"/>
    <w:rsid w:val="5F77046D"/>
    <w:rsid w:val="5F77F180"/>
    <w:rsid w:val="5F7CBE41"/>
    <w:rsid w:val="5F8448A0"/>
    <w:rsid w:val="5F862461"/>
    <w:rsid w:val="5F9C3BAB"/>
    <w:rsid w:val="5F9F78E9"/>
    <w:rsid w:val="5F9FEF99"/>
    <w:rsid w:val="5FA34D03"/>
    <w:rsid w:val="5FA65781"/>
    <w:rsid w:val="5FB5766F"/>
    <w:rsid w:val="5FB7789E"/>
    <w:rsid w:val="5FB7CDDF"/>
    <w:rsid w:val="5FB91313"/>
    <w:rsid w:val="5FB962D5"/>
    <w:rsid w:val="5FBB3DC7"/>
    <w:rsid w:val="5FBEA830"/>
    <w:rsid w:val="5FBF064A"/>
    <w:rsid w:val="5FBF8FAA"/>
    <w:rsid w:val="5FBFEF36"/>
    <w:rsid w:val="5FC353A5"/>
    <w:rsid w:val="5FCC30D8"/>
    <w:rsid w:val="5FCF3006"/>
    <w:rsid w:val="5FD1399C"/>
    <w:rsid w:val="5FD2B7BF"/>
    <w:rsid w:val="5FD39F11"/>
    <w:rsid w:val="5FD47129"/>
    <w:rsid w:val="5FD57237"/>
    <w:rsid w:val="5FD8E245"/>
    <w:rsid w:val="5FD99554"/>
    <w:rsid w:val="5FDB4D36"/>
    <w:rsid w:val="5FDBB2AC"/>
    <w:rsid w:val="5FDD149C"/>
    <w:rsid w:val="5FDDF2B4"/>
    <w:rsid w:val="5FDF7DB8"/>
    <w:rsid w:val="5FE1EFAE"/>
    <w:rsid w:val="5FE315A4"/>
    <w:rsid w:val="5FE3B323"/>
    <w:rsid w:val="5FE3E52E"/>
    <w:rsid w:val="5FE7F68F"/>
    <w:rsid w:val="5FE9169C"/>
    <w:rsid w:val="5FEA2932"/>
    <w:rsid w:val="5FEA84E1"/>
    <w:rsid w:val="5FEAD6B6"/>
    <w:rsid w:val="5FEC60BF"/>
    <w:rsid w:val="5FEF187F"/>
    <w:rsid w:val="5FF0F57E"/>
    <w:rsid w:val="5FF57934"/>
    <w:rsid w:val="5FF71077"/>
    <w:rsid w:val="5FF732A1"/>
    <w:rsid w:val="5FF7CC8D"/>
    <w:rsid w:val="5FF7E63C"/>
    <w:rsid w:val="5FF9337D"/>
    <w:rsid w:val="5FF93C41"/>
    <w:rsid w:val="5FF9BE5B"/>
    <w:rsid w:val="5FFB1907"/>
    <w:rsid w:val="5FFBA496"/>
    <w:rsid w:val="5FFBAE88"/>
    <w:rsid w:val="5FFBFA4D"/>
    <w:rsid w:val="5FFC2665"/>
    <w:rsid w:val="5FFCE05A"/>
    <w:rsid w:val="5FFF49F5"/>
    <w:rsid w:val="5FFF5476"/>
    <w:rsid w:val="5FFFC329"/>
    <w:rsid w:val="60001D81"/>
    <w:rsid w:val="60082DB8"/>
    <w:rsid w:val="600D4840"/>
    <w:rsid w:val="60186131"/>
    <w:rsid w:val="603B7DC0"/>
    <w:rsid w:val="6045400C"/>
    <w:rsid w:val="604873D4"/>
    <w:rsid w:val="60634492"/>
    <w:rsid w:val="607D37A6"/>
    <w:rsid w:val="60805044"/>
    <w:rsid w:val="608D150F"/>
    <w:rsid w:val="609251E6"/>
    <w:rsid w:val="60A24FBB"/>
    <w:rsid w:val="60A71668"/>
    <w:rsid w:val="60AA4B9F"/>
    <w:rsid w:val="60BF5B6D"/>
    <w:rsid w:val="60C70EC5"/>
    <w:rsid w:val="60CB2763"/>
    <w:rsid w:val="60D07D7A"/>
    <w:rsid w:val="60E92BEA"/>
    <w:rsid w:val="60F4333C"/>
    <w:rsid w:val="60F63558"/>
    <w:rsid w:val="60F82E2D"/>
    <w:rsid w:val="60FF240D"/>
    <w:rsid w:val="61266D23"/>
    <w:rsid w:val="61276F49"/>
    <w:rsid w:val="612F0022"/>
    <w:rsid w:val="61307760"/>
    <w:rsid w:val="61333E65"/>
    <w:rsid w:val="613B2BA1"/>
    <w:rsid w:val="613C02D1"/>
    <w:rsid w:val="613D4CE3"/>
    <w:rsid w:val="61457FD5"/>
    <w:rsid w:val="61474400"/>
    <w:rsid w:val="61483DB4"/>
    <w:rsid w:val="614B38A4"/>
    <w:rsid w:val="614E5143"/>
    <w:rsid w:val="61504A17"/>
    <w:rsid w:val="616B7AA3"/>
    <w:rsid w:val="617821BF"/>
    <w:rsid w:val="61835B97"/>
    <w:rsid w:val="619565E9"/>
    <w:rsid w:val="61A11716"/>
    <w:rsid w:val="61B27D45"/>
    <w:rsid w:val="61B34FA6"/>
    <w:rsid w:val="61BA27D8"/>
    <w:rsid w:val="61BE3FC9"/>
    <w:rsid w:val="61BFFF1A"/>
    <w:rsid w:val="61CD6FCB"/>
    <w:rsid w:val="61D20CCD"/>
    <w:rsid w:val="61D27B22"/>
    <w:rsid w:val="61D5294B"/>
    <w:rsid w:val="61DC44FC"/>
    <w:rsid w:val="61DF3FED"/>
    <w:rsid w:val="61E37639"/>
    <w:rsid w:val="61E758B9"/>
    <w:rsid w:val="61EA45B7"/>
    <w:rsid w:val="61EA4E6B"/>
    <w:rsid w:val="61F44BDE"/>
    <w:rsid w:val="62050A10"/>
    <w:rsid w:val="62127F1E"/>
    <w:rsid w:val="621912AD"/>
    <w:rsid w:val="622D4D58"/>
    <w:rsid w:val="622D6B06"/>
    <w:rsid w:val="623205C0"/>
    <w:rsid w:val="623C4F9B"/>
    <w:rsid w:val="624327CD"/>
    <w:rsid w:val="62595B4D"/>
    <w:rsid w:val="625E9A75"/>
    <w:rsid w:val="62716897"/>
    <w:rsid w:val="62775FD3"/>
    <w:rsid w:val="62777046"/>
    <w:rsid w:val="628030DA"/>
    <w:rsid w:val="62A019CE"/>
    <w:rsid w:val="62A74B0A"/>
    <w:rsid w:val="62B2525D"/>
    <w:rsid w:val="62C84A81"/>
    <w:rsid w:val="62D11B87"/>
    <w:rsid w:val="62DBA8E0"/>
    <w:rsid w:val="62EE62C9"/>
    <w:rsid w:val="62EF05ED"/>
    <w:rsid w:val="62FA7330"/>
    <w:rsid w:val="62FF8196"/>
    <w:rsid w:val="631303F2"/>
    <w:rsid w:val="63161A18"/>
    <w:rsid w:val="63220635"/>
    <w:rsid w:val="632626A5"/>
    <w:rsid w:val="6329551F"/>
    <w:rsid w:val="63431CC9"/>
    <w:rsid w:val="63442359"/>
    <w:rsid w:val="63462575"/>
    <w:rsid w:val="63536A40"/>
    <w:rsid w:val="636605C8"/>
    <w:rsid w:val="63693A3A"/>
    <w:rsid w:val="638210D3"/>
    <w:rsid w:val="6388493C"/>
    <w:rsid w:val="638906B4"/>
    <w:rsid w:val="63A728E8"/>
    <w:rsid w:val="63B37539"/>
    <w:rsid w:val="63C33BC6"/>
    <w:rsid w:val="63C35974"/>
    <w:rsid w:val="63C96D02"/>
    <w:rsid w:val="63DF2082"/>
    <w:rsid w:val="63E1229E"/>
    <w:rsid w:val="63F21DB5"/>
    <w:rsid w:val="63F778CD"/>
    <w:rsid w:val="63F86DAF"/>
    <w:rsid w:val="63FB4E52"/>
    <w:rsid w:val="63FEFFC9"/>
    <w:rsid w:val="63FF40B8"/>
    <w:rsid w:val="63FF755A"/>
    <w:rsid w:val="64041AE8"/>
    <w:rsid w:val="640F6E0B"/>
    <w:rsid w:val="64193471"/>
    <w:rsid w:val="6421269A"/>
    <w:rsid w:val="6429204C"/>
    <w:rsid w:val="642D54E3"/>
    <w:rsid w:val="64326656"/>
    <w:rsid w:val="64371EBE"/>
    <w:rsid w:val="64406FC4"/>
    <w:rsid w:val="64425810"/>
    <w:rsid w:val="644F48E3"/>
    <w:rsid w:val="6470717E"/>
    <w:rsid w:val="64746C6E"/>
    <w:rsid w:val="647A1DAB"/>
    <w:rsid w:val="647F5A5C"/>
    <w:rsid w:val="64800D91"/>
    <w:rsid w:val="648275DD"/>
    <w:rsid w:val="648A3FB4"/>
    <w:rsid w:val="648F5856"/>
    <w:rsid w:val="64925346"/>
    <w:rsid w:val="64931193"/>
    <w:rsid w:val="649317EA"/>
    <w:rsid w:val="64B777A6"/>
    <w:rsid w:val="64C01EB3"/>
    <w:rsid w:val="64C058B9"/>
    <w:rsid w:val="64C65EF0"/>
    <w:rsid w:val="64D846AB"/>
    <w:rsid w:val="64E062DD"/>
    <w:rsid w:val="64E26F0C"/>
    <w:rsid w:val="64E75692"/>
    <w:rsid w:val="64FB2EEB"/>
    <w:rsid w:val="64FE2BA0"/>
    <w:rsid w:val="650A1380"/>
    <w:rsid w:val="650A5824"/>
    <w:rsid w:val="65137B25"/>
    <w:rsid w:val="6522491C"/>
    <w:rsid w:val="65424712"/>
    <w:rsid w:val="65476131"/>
    <w:rsid w:val="654BE075"/>
    <w:rsid w:val="655717D5"/>
    <w:rsid w:val="6560666B"/>
    <w:rsid w:val="65693F84"/>
    <w:rsid w:val="6570367C"/>
    <w:rsid w:val="657131AE"/>
    <w:rsid w:val="65744A4C"/>
    <w:rsid w:val="65832DA3"/>
    <w:rsid w:val="65930D0A"/>
    <w:rsid w:val="659770B8"/>
    <w:rsid w:val="65A417D5"/>
    <w:rsid w:val="65A45331"/>
    <w:rsid w:val="65AD795C"/>
    <w:rsid w:val="65BA4B55"/>
    <w:rsid w:val="65BA6903"/>
    <w:rsid w:val="65BFDBE3"/>
    <w:rsid w:val="65CDBD89"/>
    <w:rsid w:val="65E120E1"/>
    <w:rsid w:val="65E672CD"/>
    <w:rsid w:val="65F5F3F2"/>
    <w:rsid w:val="65FA13F5"/>
    <w:rsid w:val="65FF08A9"/>
    <w:rsid w:val="6615622F"/>
    <w:rsid w:val="66171FA7"/>
    <w:rsid w:val="661C6AB4"/>
    <w:rsid w:val="662357FD"/>
    <w:rsid w:val="66256660"/>
    <w:rsid w:val="66271441"/>
    <w:rsid w:val="662B346C"/>
    <w:rsid w:val="66442670"/>
    <w:rsid w:val="66644AC0"/>
    <w:rsid w:val="666F593F"/>
    <w:rsid w:val="667AF6C4"/>
    <w:rsid w:val="66846F11"/>
    <w:rsid w:val="66862C89"/>
    <w:rsid w:val="668A4527"/>
    <w:rsid w:val="66976C44"/>
    <w:rsid w:val="669D042D"/>
    <w:rsid w:val="66A418F6"/>
    <w:rsid w:val="66B56E58"/>
    <w:rsid w:val="66B94E0C"/>
    <w:rsid w:val="66C2027F"/>
    <w:rsid w:val="66CD4D5B"/>
    <w:rsid w:val="66D32372"/>
    <w:rsid w:val="66D41C46"/>
    <w:rsid w:val="66D651BF"/>
    <w:rsid w:val="66D6776C"/>
    <w:rsid w:val="66DC1ECE"/>
    <w:rsid w:val="66FA72A5"/>
    <w:rsid w:val="66FC2F4B"/>
    <w:rsid w:val="66FD20E9"/>
    <w:rsid w:val="67065B78"/>
    <w:rsid w:val="67073DC9"/>
    <w:rsid w:val="671A2148"/>
    <w:rsid w:val="672913D1"/>
    <w:rsid w:val="672E73A0"/>
    <w:rsid w:val="67410145"/>
    <w:rsid w:val="6744501E"/>
    <w:rsid w:val="674C0FFA"/>
    <w:rsid w:val="674C3ED2"/>
    <w:rsid w:val="675B6DDD"/>
    <w:rsid w:val="675EC55E"/>
    <w:rsid w:val="675F2FE9"/>
    <w:rsid w:val="67605F51"/>
    <w:rsid w:val="67644050"/>
    <w:rsid w:val="67670D0C"/>
    <w:rsid w:val="67695573"/>
    <w:rsid w:val="67716221"/>
    <w:rsid w:val="67762CFD"/>
    <w:rsid w:val="677D22DE"/>
    <w:rsid w:val="679C739B"/>
    <w:rsid w:val="67A36C5B"/>
    <w:rsid w:val="67A535E2"/>
    <w:rsid w:val="67A61834"/>
    <w:rsid w:val="67AA6695"/>
    <w:rsid w:val="67AC2BC3"/>
    <w:rsid w:val="67AF7FBD"/>
    <w:rsid w:val="67BAAB26"/>
    <w:rsid w:val="67BFCB55"/>
    <w:rsid w:val="67C67F61"/>
    <w:rsid w:val="67CB7BA2"/>
    <w:rsid w:val="67D28934"/>
    <w:rsid w:val="67DF979B"/>
    <w:rsid w:val="67E04B62"/>
    <w:rsid w:val="67E79AC0"/>
    <w:rsid w:val="67F5EA6A"/>
    <w:rsid w:val="67FBDFD0"/>
    <w:rsid w:val="67FE5F92"/>
    <w:rsid w:val="67FE8FB9"/>
    <w:rsid w:val="68000819"/>
    <w:rsid w:val="680E1188"/>
    <w:rsid w:val="68103152"/>
    <w:rsid w:val="681349F0"/>
    <w:rsid w:val="681754A2"/>
    <w:rsid w:val="681E586F"/>
    <w:rsid w:val="68224975"/>
    <w:rsid w:val="683361CD"/>
    <w:rsid w:val="683E1A6D"/>
    <w:rsid w:val="68442DFB"/>
    <w:rsid w:val="684B5F38"/>
    <w:rsid w:val="684F3C7A"/>
    <w:rsid w:val="68550B65"/>
    <w:rsid w:val="686D2352"/>
    <w:rsid w:val="68701E42"/>
    <w:rsid w:val="6872079A"/>
    <w:rsid w:val="687234C5"/>
    <w:rsid w:val="687F5BE1"/>
    <w:rsid w:val="68857E17"/>
    <w:rsid w:val="68923F82"/>
    <w:rsid w:val="68A610C0"/>
    <w:rsid w:val="68A85138"/>
    <w:rsid w:val="68AA0EB0"/>
    <w:rsid w:val="68AA4E1A"/>
    <w:rsid w:val="68BF60CC"/>
    <w:rsid w:val="68CF0917"/>
    <w:rsid w:val="68DD74D8"/>
    <w:rsid w:val="68DE15FC"/>
    <w:rsid w:val="68E32E59"/>
    <w:rsid w:val="68E679A2"/>
    <w:rsid w:val="68F16ADF"/>
    <w:rsid w:val="68F21839"/>
    <w:rsid w:val="68F61133"/>
    <w:rsid w:val="68F729B1"/>
    <w:rsid w:val="68F77E6E"/>
    <w:rsid w:val="691F84C7"/>
    <w:rsid w:val="692F13D7"/>
    <w:rsid w:val="694D6B91"/>
    <w:rsid w:val="695157D0"/>
    <w:rsid w:val="695928D6"/>
    <w:rsid w:val="695D5F23"/>
    <w:rsid w:val="695F7BC8"/>
    <w:rsid w:val="69626144"/>
    <w:rsid w:val="69665301"/>
    <w:rsid w:val="696E0FD3"/>
    <w:rsid w:val="696F5C56"/>
    <w:rsid w:val="69735746"/>
    <w:rsid w:val="699658D9"/>
    <w:rsid w:val="699C1031"/>
    <w:rsid w:val="699F3460"/>
    <w:rsid w:val="69A7118F"/>
    <w:rsid w:val="69B95E48"/>
    <w:rsid w:val="69BB70ED"/>
    <w:rsid w:val="69BDE64F"/>
    <w:rsid w:val="69C441F4"/>
    <w:rsid w:val="69C772D7"/>
    <w:rsid w:val="69DD2695"/>
    <w:rsid w:val="69DF7867"/>
    <w:rsid w:val="69E20B1E"/>
    <w:rsid w:val="69E71C90"/>
    <w:rsid w:val="69ED2126"/>
    <w:rsid w:val="69EE36CC"/>
    <w:rsid w:val="69FF2109"/>
    <w:rsid w:val="6A070584"/>
    <w:rsid w:val="6A1231B1"/>
    <w:rsid w:val="6A1327E8"/>
    <w:rsid w:val="6A1707C7"/>
    <w:rsid w:val="6A2A4A20"/>
    <w:rsid w:val="6A2C3B47"/>
    <w:rsid w:val="6A2D7FEB"/>
    <w:rsid w:val="6A31115D"/>
    <w:rsid w:val="6A3550F2"/>
    <w:rsid w:val="6A413A96"/>
    <w:rsid w:val="6A5A4B58"/>
    <w:rsid w:val="6A707ED8"/>
    <w:rsid w:val="6A723C50"/>
    <w:rsid w:val="6A7E25F5"/>
    <w:rsid w:val="6A8A71EB"/>
    <w:rsid w:val="6A9115BB"/>
    <w:rsid w:val="6A970429"/>
    <w:rsid w:val="6AA5C0CD"/>
    <w:rsid w:val="6AAD2026"/>
    <w:rsid w:val="6AAD4C88"/>
    <w:rsid w:val="6AAD6A36"/>
    <w:rsid w:val="6AB204F0"/>
    <w:rsid w:val="6ABE50E7"/>
    <w:rsid w:val="6AC41FD2"/>
    <w:rsid w:val="6AC96103"/>
    <w:rsid w:val="6ACF98CC"/>
    <w:rsid w:val="6ADC556D"/>
    <w:rsid w:val="6AE2186A"/>
    <w:rsid w:val="6AE34B4E"/>
    <w:rsid w:val="6AE368FC"/>
    <w:rsid w:val="6AE461D0"/>
    <w:rsid w:val="6AEB57B0"/>
    <w:rsid w:val="6AF57885"/>
    <w:rsid w:val="6AF85AA3"/>
    <w:rsid w:val="6AFC168B"/>
    <w:rsid w:val="6AFF0AF5"/>
    <w:rsid w:val="6AFF7144"/>
    <w:rsid w:val="6AFFC9FB"/>
    <w:rsid w:val="6AFFEC61"/>
    <w:rsid w:val="6B07083C"/>
    <w:rsid w:val="6B0A3E88"/>
    <w:rsid w:val="6B0D5727"/>
    <w:rsid w:val="6B2807B2"/>
    <w:rsid w:val="6B2D135B"/>
    <w:rsid w:val="6B372795"/>
    <w:rsid w:val="6B3727A3"/>
    <w:rsid w:val="6B3B6738"/>
    <w:rsid w:val="6B43383E"/>
    <w:rsid w:val="6B4662F4"/>
    <w:rsid w:val="6B517D09"/>
    <w:rsid w:val="6B5634D0"/>
    <w:rsid w:val="6B574BF4"/>
    <w:rsid w:val="6B5E2426"/>
    <w:rsid w:val="6B6178F1"/>
    <w:rsid w:val="6B67AD85"/>
    <w:rsid w:val="6B6D755C"/>
    <w:rsid w:val="6B7C63F3"/>
    <w:rsid w:val="6B7F9191"/>
    <w:rsid w:val="6B8359E9"/>
    <w:rsid w:val="6B877F9E"/>
    <w:rsid w:val="6B8F438D"/>
    <w:rsid w:val="6B8F6814"/>
    <w:rsid w:val="6B923E7E"/>
    <w:rsid w:val="6B9C5A51"/>
    <w:rsid w:val="6BAA4155"/>
    <w:rsid w:val="6BAD86C2"/>
    <w:rsid w:val="6BB50021"/>
    <w:rsid w:val="6BB9765C"/>
    <w:rsid w:val="6BC35F67"/>
    <w:rsid w:val="6BC524A5"/>
    <w:rsid w:val="6BC90C73"/>
    <w:rsid w:val="6BCA186A"/>
    <w:rsid w:val="6BCE4EB6"/>
    <w:rsid w:val="6BD12934"/>
    <w:rsid w:val="6BD6020E"/>
    <w:rsid w:val="6BD741D2"/>
    <w:rsid w:val="6BDF1A42"/>
    <w:rsid w:val="6BDF5315"/>
    <w:rsid w:val="6BDFCA45"/>
    <w:rsid w:val="6BE7241B"/>
    <w:rsid w:val="6BE7DF91"/>
    <w:rsid w:val="6BEDDE8D"/>
    <w:rsid w:val="6BEE9ACD"/>
    <w:rsid w:val="6BF354DA"/>
    <w:rsid w:val="6BF69278"/>
    <w:rsid w:val="6BFC0CBE"/>
    <w:rsid w:val="6BFD6785"/>
    <w:rsid w:val="6BFDEA1A"/>
    <w:rsid w:val="6BFFEC61"/>
    <w:rsid w:val="6C021003"/>
    <w:rsid w:val="6C046B2A"/>
    <w:rsid w:val="6C185CA4"/>
    <w:rsid w:val="6C186A79"/>
    <w:rsid w:val="6C190095"/>
    <w:rsid w:val="6C1A33FD"/>
    <w:rsid w:val="6C21592D"/>
    <w:rsid w:val="6C240F7A"/>
    <w:rsid w:val="6C3A66BC"/>
    <w:rsid w:val="6C3D64DF"/>
    <w:rsid w:val="6C411B2C"/>
    <w:rsid w:val="6C44161C"/>
    <w:rsid w:val="6C474C68"/>
    <w:rsid w:val="6C4C227F"/>
    <w:rsid w:val="6C523D39"/>
    <w:rsid w:val="6C5F6456"/>
    <w:rsid w:val="6C686E66"/>
    <w:rsid w:val="6C6B1276"/>
    <w:rsid w:val="6C713916"/>
    <w:rsid w:val="6C7E223D"/>
    <w:rsid w:val="6C7F2654"/>
    <w:rsid w:val="6C8D76B9"/>
    <w:rsid w:val="6C9C3206"/>
    <w:rsid w:val="6C9C4FB4"/>
    <w:rsid w:val="6CA83959"/>
    <w:rsid w:val="6CAB3449"/>
    <w:rsid w:val="6CB06CB1"/>
    <w:rsid w:val="6CBD0B4C"/>
    <w:rsid w:val="6CC62828"/>
    <w:rsid w:val="6CCC0825"/>
    <w:rsid w:val="6CE45AE2"/>
    <w:rsid w:val="6CEB7CE9"/>
    <w:rsid w:val="6CFB4D7F"/>
    <w:rsid w:val="6D013069"/>
    <w:rsid w:val="6D056FFD"/>
    <w:rsid w:val="6D1430E8"/>
    <w:rsid w:val="6D147AE4"/>
    <w:rsid w:val="6D17288C"/>
    <w:rsid w:val="6D1A7F42"/>
    <w:rsid w:val="6D1E85FA"/>
    <w:rsid w:val="6D203E37"/>
    <w:rsid w:val="6D350F65"/>
    <w:rsid w:val="6D3716FB"/>
    <w:rsid w:val="6D3E016B"/>
    <w:rsid w:val="6D3F3EE6"/>
    <w:rsid w:val="6D47579E"/>
    <w:rsid w:val="6D4F0278"/>
    <w:rsid w:val="6D4F2026"/>
    <w:rsid w:val="6D592EA5"/>
    <w:rsid w:val="6D5B14D6"/>
    <w:rsid w:val="6D5C5AF3"/>
    <w:rsid w:val="6D6229B9"/>
    <w:rsid w:val="6D6A3304"/>
    <w:rsid w:val="6D6F26C8"/>
    <w:rsid w:val="6D720556"/>
    <w:rsid w:val="6D7724B1"/>
    <w:rsid w:val="6D7872BE"/>
    <w:rsid w:val="6D7B2E1B"/>
    <w:rsid w:val="6D7DA79A"/>
    <w:rsid w:val="6D7E172B"/>
    <w:rsid w:val="6D7E73E6"/>
    <w:rsid w:val="6D7F5FBC"/>
    <w:rsid w:val="6D7F9D0B"/>
    <w:rsid w:val="6D9C0FE4"/>
    <w:rsid w:val="6D9FB8E3"/>
    <w:rsid w:val="6DA06D26"/>
    <w:rsid w:val="6DA2484C"/>
    <w:rsid w:val="6DA93E2C"/>
    <w:rsid w:val="6DBD4629"/>
    <w:rsid w:val="6DC01176"/>
    <w:rsid w:val="6DC6E249"/>
    <w:rsid w:val="6DC8C937"/>
    <w:rsid w:val="6DCFFCBC"/>
    <w:rsid w:val="6DD53388"/>
    <w:rsid w:val="6DD9BFF0"/>
    <w:rsid w:val="6DE7E71F"/>
    <w:rsid w:val="6DEC8D79"/>
    <w:rsid w:val="6DF36487"/>
    <w:rsid w:val="6DF5C8C0"/>
    <w:rsid w:val="6DFCAE13"/>
    <w:rsid w:val="6E0A53D1"/>
    <w:rsid w:val="6E11552E"/>
    <w:rsid w:val="6E1374F8"/>
    <w:rsid w:val="6E146DCC"/>
    <w:rsid w:val="6E1A5AF8"/>
    <w:rsid w:val="6E1B18C7"/>
    <w:rsid w:val="6E1F9605"/>
    <w:rsid w:val="6E272FA3"/>
    <w:rsid w:val="6E29242B"/>
    <w:rsid w:val="6E2E1801"/>
    <w:rsid w:val="6E331087"/>
    <w:rsid w:val="6E35746E"/>
    <w:rsid w:val="6E364F94"/>
    <w:rsid w:val="6E3B6A4F"/>
    <w:rsid w:val="6E3D6323"/>
    <w:rsid w:val="6E3FB3B0"/>
    <w:rsid w:val="6E4B4EE4"/>
    <w:rsid w:val="6E5672D7"/>
    <w:rsid w:val="6E5A5127"/>
    <w:rsid w:val="6E623CFD"/>
    <w:rsid w:val="6E72F251"/>
    <w:rsid w:val="6E733CAF"/>
    <w:rsid w:val="6E736F93"/>
    <w:rsid w:val="6E753B7C"/>
    <w:rsid w:val="6E755ABD"/>
    <w:rsid w:val="6E761835"/>
    <w:rsid w:val="6E7801FB"/>
    <w:rsid w:val="6E7F06E9"/>
    <w:rsid w:val="6E9248C1"/>
    <w:rsid w:val="6E9BF147"/>
    <w:rsid w:val="6EA12D56"/>
    <w:rsid w:val="6EA939B8"/>
    <w:rsid w:val="6EB5235D"/>
    <w:rsid w:val="6EBBE4FB"/>
    <w:rsid w:val="6EBD7464"/>
    <w:rsid w:val="6ECCE01E"/>
    <w:rsid w:val="6ECFCFD0"/>
    <w:rsid w:val="6ED4010A"/>
    <w:rsid w:val="6ED7C097"/>
    <w:rsid w:val="6ED9EE29"/>
    <w:rsid w:val="6EDDF2C5"/>
    <w:rsid w:val="6EE36ECA"/>
    <w:rsid w:val="6EE6639F"/>
    <w:rsid w:val="6EEA28A8"/>
    <w:rsid w:val="6EF235B1"/>
    <w:rsid w:val="6EF5959D"/>
    <w:rsid w:val="6EF68349"/>
    <w:rsid w:val="6EF74D35"/>
    <w:rsid w:val="6EF7FDB0"/>
    <w:rsid w:val="6EF99F2B"/>
    <w:rsid w:val="6EFBE47A"/>
    <w:rsid w:val="6EFE3D04"/>
    <w:rsid w:val="6EFF17D9"/>
    <w:rsid w:val="6EFF59D5"/>
    <w:rsid w:val="6EFF6124"/>
    <w:rsid w:val="6EFF6FDB"/>
    <w:rsid w:val="6EFFCF9D"/>
    <w:rsid w:val="6F0FFDEA"/>
    <w:rsid w:val="6F190B3E"/>
    <w:rsid w:val="6F2FC992"/>
    <w:rsid w:val="6F37A786"/>
    <w:rsid w:val="6F3D82DF"/>
    <w:rsid w:val="6F3DDD39"/>
    <w:rsid w:val="6F4638FD"/>
    <w:rsid w:val="6F485855"/>
    <w:rsid w:val="6F4B1E6F"/>
    <w:rsid w:val="6F4B2CC1"/>
    <w:rsid w:val="6F5EA4C4"/>
    <w:rsid w:val="6F68E587"/>
    <w:rsid w:val="6F6B35B8"/>
    <w:rsid w:val="6F6F4C02"/>
    <w:rsid w:val="6F77D8F6"/>
    <w:rsid w:val="6F7A7103"/>
    <w:rsid w:val="6F7B82AE"/>
    <w:rsid w:val="6F7E03FD"/>
    <w:rsid w:val="6F7FE4B7"/>
    <w:rsid w:val="6F83094D"/>
    <w:rsid w:val="6F8F33CB"/>
    <w:rsid w:val="6F944173"/>
    <w:rsid w:val="6F9D8D25"/>
    <w:rsid w:val="6F9F6B52"/>
    <w:rsid w:val="6F9F6F46"/>
    <w:rsid w:val="6FA45A54"/>
    <w:rsid w:val="6FA75C8D"/>
    <w:rsid w:val="6FAD0A6A"/>
    <w:rsid w:val="6FB16FC8"/>
    <w:rsid w:val="6FB278B4"/>
    <w:rsid w:val="6FB645DF"/>
    <w:rsid w:val="6FB940CF"/>
    <w:rsid w:val="6FB94F23"/>
    <w:rsid w:val="6FB9D30D"/>
    <w:rsid w:val="6FBB5B7A"/>
    <w:rsid w:val="6FBED31A"/>
    <w:rsid w:val="6FC653C9"/>
    <w:rsid w:val="6FC74524"/>
    <w:rsid w:val="6FC93C33"/>
    <w:rsid w:val="6FCF6AB4"/>
    <w:rsid w:val="6FD20CED"/>
    <w:rsid w:val="6FD5A4B1"/>
    <w:rsid w:val="6FD7CD9E"/>
    <w:rsid w:val="6FD7FBF5"/>
    <w:rsid w:val="6FDA5499"/>
    <w:rsid w:val="6FDB49BA"/>
    <w:rsid w:val="6FDB5DF3"/>
    <w:rsid w:val="6FDFADA5"/>
    <w:rsid w:val="6FDFC773"/>
    <w:rsid w:val="6FDFD50D"/>
    <w:rsid w:val="6FE52B87"/>
    <w:rsid w:val="6FE7B503"/>
    <w:rsid w:val="6FE7EDBF"/>
    <w:rsid w:val="6FED5B27"/>
    <w:rsid w:val="6FEF1632"/>
    <w:rsid w:val="6FEFD796"/>
    <w:rsid w:val="6FEFE111"/>
    <w:rsid w:val="6FEFFDA7"/>
    <w:rsid w:val="6FF2313D"/>
    <w:rsid w:val="6FF37FA3"/>
    <w:rsid w:val="6FF3DD4F"/>
    <w:rsid w:val="6FF68672"/>
    <w:rsid w:val="6FF6F5A9"/>
    <w:rsid w:val="6FF766D4"/>
    <w:rsid w:val="6FF78E13"/>
    <w:rsid w:val="6FF99750"/>
    <w:rsid w:val="6FF9FB2B"/>
    <w:rsid w:val="6FFB46E7"/>
    <w:rsid w:val="6FFD1159"/>
    <w:rsid w:val="6FFDD230"/>
    <w:rsid w:val="6FFE3E0C"/>
    <w:rsid w:val="6FFEFF4E"/>
    <w:rsid w:val="6FFF1813"/>
    <w:rsid w:val="6FFF2518"/>
    <w:rsid w:val="6FFF2BF7"/>
    <w:rsid w:val="6FFF5E7E"/>
    <w:rsid w:val="6FFF6EDB"/>
    <w:rsid w:val="6FFFAF31"/>
    <w:rsid w:val="6FFFB8F9"/>
    <w:rsid w:val="70014F9C"/>
    <w:rsid w:val="700370F8"/>
    <w:rsid w:val="700A704A"/>
    <w:rsid w:val="70112506"/>
    <w:rsid w:val="701F4A6A"/>
    <w:rsid w:val="70221C74"/>
    <w:rsid w:val="702C48A1"/>
    <w:rsid w:val="702F5E98"/>
    <w:rsid w:val="70417E8A"/>
    <w:rsid w:val="70691651"/>
    <w:rsid w:val="7069422B"/>
    <w:rsid w:val="708244C1"/>
    <w:rsid w:val="70A272E6"/>
    <w:rsid w:val="70AB39C6"/>
    <w:rsid w:val="70B0102E"/>
    <w:rsid w:val="70D70CB1"/>
    <w:rsid w:val="70DA42FD"/>
    <w:rsid w:val="70E707C8"/>
    <w:rsid w:val="70EE322F"/>
    <w:rsid w:val="70F31861"/>
    <w:rsid w:val="70F51137"/>
    <w:rsid w:val="70F52EE5"/>
    <w:rsid w:val="70FFA9AC"/>
    <w:rsid w:val="7101188A"/>
    <w:rsid w:val="7104581E"/>
    <w:rsid w:val="710D46D2"/>
    <w:rsid w:val="7128150C"/>
    <w:rsid w:val="712E63F7"/>
    <w:rsid w:val="71342EAE"/>
    <w:rsid w:val="713A2FED"/>
    <w:rsid w:val="714125CE"/>
    <w:rsid w:val="71445B97"/>
    <w:rsid w:val="71573B9F"/>
    <w:rsid w:val="716360A0"/>
    <w:rsid w:val="7171022E"/>
    <w:rsid w:val="71791D68"/>
    <w:rsid w:val="717E737E"/>
    <w:rsid w:val="717EC7DD"/>
    <w:rsid w:val="71846A45"/>
    <w:rsid w:val="718A7AD1"/>
    <w:rsid w:val="718B3849"/>
    <w:rsid w:val="718F50E7"/>
    <w:rsid w:val="71922E29"/>
    <w:rsid w:val="71973F9C"/>
    <w:rsid w:val="719F676D"/>
    <w:rsid w:val="71A50F85"/>
    <w:rsid w:val="71AA0173"/>
    <w:rsid w:val="71BF75A0"/>
    <w:rsid w:val="71C11019"/>
    <w:rsid w:val="71CD2A5B"/>
    <w:rsid w:val="71CD4009"/>
    <w:rsid w:val="71CD79BE"/>
    <w:rsid w:val="71D074AE"/>
    <w:rsid w:val="71DB9F48"/>
    <w:rsid w:val="71DD9B47"/>
    <w:rsid w:val="71E4554E"/>
    <w:rsid w:val="71F413EE"/>
    <w:rsid w:val="71FC02A3"/>
    <w:rsid w:val="72003A61"/>
    <w:rsid w:val="7222B1F4"/>
    <w:rsid w:val="72367C59"/>
    <w:rsid w:val="72404633"/>
    <w:rsid w:val="72442376"/>
    <w:rsid w:val="72711A8B"/>
    <w:rsid w:val="727362B9"/>
    <w:rsid w:val="727C14C9"/>
    <w:rsid w:val="727D3192"/>
    <w:rsid w:val="72800ED4"/>
    <w:rsid w:val="728223A7"/>
    <w:rsid w:val="72995026"/>
    <w:rsid w:val="729A3D44"/>
    <w:rsid w:val="72A050D2"/>
    <w:rsid w:val="72BA999B"/>
    <w:rsid w:val="72BF5ACA"/>
    <w:rsid w:val="72F45F25"/>
    <w:rsid w:val="72F75D68"/>
    <w:rsid w:val="72F84F0E"/>
    <w:rsid w:val="72FE2ABE"/>
    <w:rsid w:val="72FF004B"/>
    <w:rsid w:val="72FF77AB"/>
    <w:rsid w:val="7309711B"/>
    <w:rsid w:val="730A577D"/>
    <w:rsid w:val="730C076A"/>
    <w:rsid w:val="730C2768"/>
    <w:rsid w:val="7315786E"/>
    <w:rsid w:val="731D60D4"/>
    <w:rsid w:val="731F249B"/>
    <w:rsid w:val="73243F55"/>
    <w:rsid w:val="7327134F"/>
    <w:rsid w:val="732DF3AC"/>
    <w:rsid w:val="73322913"/>
    <w:rsid w:val="733E1118"/>
    <w:rsid w:val="734463A5"/>
    <w:rsid w:val="7347038C"/>
    <w:rsid w:val="734819F2"/>
    <w:rsid w:val="734C4461"/>
    <w:rsid w:val="73522870"/>
    <w:rsid w:val="73593BFF"/>
    <w:rsid w:val="735F2054"/>
    <w:rsid w:val="73644352"/>
    <w:rsid w:val="73657518"/>
    <w:rsid w:val="737547B1"/>
    <w:rsid w:val="737FD766"/>
    <w:rsid w:val="73832A2A"/>
    <w:rsid w:val="738D1AFA"/>
    <w:rsid w:val="7393309E"/>
    <w:rsid w:val="73972979"/>
    <w:rsid w:val="73974727"/>
    <w:rsid w:val="73B07597"/>
    <w:rsid w:val="73B5F46D"/>
    <w:rsid w:val="73BB8B06"/>
    <w:rsid w:val="73BC2560"/>
    <w:rsid w:val="73BDB45E"/>
    <w:rsid w:val="73BDC6F1"/>
    <w:rsid w:val="73CFCF4B"/>
    <w:rsid w:val="73D50C06"/>
    <w:rsid w:val="73DA4614"/>
    <w:rsid w:val="73DC4C50"/>
    <w:rsid w:val="73DF3F3F"/>
    <w:rsid w:val="73DF563A"/>
    <w:rsid w:val="73E556BA"/>
    <w:rsid w:val="73E7745D"/>
    <w:rsid w:val="73E84F83"/>
    <w:rsid w:val="73EF471A"/>
    <w:rsid w:val="73EF4750"/>
    <w:rsid w:val="73F362F1"/>
    <w:rsid w:val="73FC9626"/>
    <w:rsid w:val="73FCE27D"/>
    <w:rsid w:val="73FD3154"/>
    <w:rsid w:val="73FD6AF8"/>
    <w:rsid w:val="73FD7DF9"/>
    <w:rsid w:val="73FEF416"/>
    <w:rsid w:val="73FF1140"/>
    <w:rsid w:val="73FF1D5B"/>
    <w:rsid w:val="73FF9554"/>
    <w:rsid w:val="73FFD4EE"/>
    <w:rsid w:val="740F0761"/>
    <w:rsid w:val="74181387"/>
    <w:rsid w:val="741E6BF6"/>
    <w:rsid w:val="742A3172"/>
    <w:rsid w:val="742C1313"/>
    <w:rsid w:val="74341F76"/>
    <w:rsid w:val="7434641A"/>
    <w:rsid w:val="74353B32"/>
    <w:rsid w:val="74373814"/>
    <w:rsid w:val="743827E7"/>
    <w:rsid w:val="744F6B7E"/>
    <w:rsid w:val="745F3497"/>
    <w:rsid w:val="745F6DB9"/>
    <w:rsid w:val="74755996"/>
    <w:rsid w:val="74890514"/>
    <w:rsid w:val="748A428C"/>
    <w:rsid w:val="748C67F5"/>
    <w:rsid w:val="749173C8"/>
    <w:rsid w:val="74956EB9"/>
    <w:rsid w:val="749B41EE"/>
    <w:rsid w:val="74AB66DC"/>
    <w:rsid w:val="74B15375"/>
    <w:rsid w:val="74B86703"/>
    <w:rsid w:val="74BC6884"/>
    <w:rsid w:val="74C257D4"/>
    <w:rsid w:val="74C29440"/>
    <w:rsid w:val="74D472B5"/>
    <w:rsid w:val="74E403D4"/>
    <w:rsid w:val="74E7348C"/>
    <w:rsid w:val="74E7523A"/>
    <w:rsid w:val="74FF4056"/>
    <w:rsid w:val="75091655"/>
    <w:rsid w:val="750C06E5"/>
    <w:rsid w:val="750E27C7"/>
    <w:rsid w:val="75117A11"/>
    <w:rsid w:val="7516167C"/>
    <w:rsid w:val="7521692B"/>
    <w:rsid w:val="752243BD"/>
    <w:rsid w:val="75232071"/>
    <w:rsid w:val="753164B5"/>
    <w:rsid w:val="75322959"/>
    <w:rsid w:val="75371D1E"/>
    <w:rsid w:val="75387844"/>
    <w:rsid w:val="753B6A2C"/>
    <w:rsid w:val="754825E2"/>
    <w:rsid w:val="754B1461"/>
    <w:rsid w:val="754B3A1B"/>
    <w:rsid w:val="7553467E"/>
    <w:rsid w:val="75556648"/>
    <w:rsid w:val="7573AB19"/>
    <w:rsid w:val="757D042E"/>
    <w:rsid w:val="757F644F"/>
    <w:rsid w:val="757F6488"/>
    <w:rsid w:val="757F7DF8"/>
    <w:rsid w:val="758331B5"/>
    <w:rsid w:val="75864989"/>
    <w:rsid w:val="758E43BC"/>
    <w:rsid w:val="75986535"/>
    <w:rsid w:val="759D0946"/>
    <w:rsid w:val="75A2033D"/>
    <w:rsid w:val="75AB270C"/>
    <w:rsid w:val="75AB6268"/>
    <w:rsid w:val="75AD5915"/>
    <w:rsid w:val="75BE243F"/>
    <w:rsid w:val="75BF7659"/>
    <w:rsid w:val="75C86E1A"/>
    <w:rsid w:val="75CFE386"/>
    <w:rsid w:val="75D670A7"/>
    <w:rsid w:val="75DB760C"/>
    <w:rsid w:val="75DD762C"/>
    <w:rsid w:val="75DEF67D"/>
    <w:rsid w:val="75DF506D"/>
    <w:rsid w:val="75DFEF42"/>
    <w:rsid w:val="75ED785F"/>
    <w:rsid w:val="75F5502A"/>
    <w:rsid w:val="75F70655"/>
    <w:rsid w:val="75FAEFBD"/>
    <w:rsid w:val="75FD0DFD"/>
    <w:rsid w:val="75FE283B"/>
    <w:rsid w:val="75FE298A"/>
    <w:rsid w:val="75FE4590"/>
    <w:rsid w:val="75FE6CDF"/>
    <w:rsid w:val="75FEBB50"/>
    <w:rsid w:val="75FF2B1B"/>
    <w:rsid w:val="75FF900B"/>
    <w:rsid w:val="75FF96E7"/>
    <w:rsid w:val="760065B4"/>
    <w:rsid w:val="76051E1C"/>
    <w:rsid w:val="760836BA"/>
    <w:rsid w:val="760F2C9B"/>
    <w:rsid w:val="7614626D"/>
    <w:rsid w:val="76164029"/>
    <w:rsid w:val="7621477C"/>
    <w:rsid w:val="763D3EB9"/>
    <w:rsid w:val="763F394D"/>
    <w:rsid w:val="76404C02"/>
    <w:rsid w:val="76432944"/>
    <w:rsid w:val="764346F2"/>
    <w:rsid w:val="764566BC"/>
    <w:rsid w:val="765E777E"/>
    <w:rsid w:val="765F289E"/>
    <w:rsid w:val="76647AEC"/>
    <w:rsid w:val="766F3739"/>
    <w:rsid w:val="76780840"/>
    <w:rsid w:val="767825EE"/>
    <w:rsid w:val="767D72A0"/>
    <w:rsid w:val="767F8433"/>
    <w:rsid w:val="76944F4E"/>
    <w:rsid w:val="76960CC6"/>
    <w:rsid w:val="76985084"/>
    <w:rsid w:val="769961B0"/>
    <w:rsid w:val="769AC27E"/>
    <w:rsid w:val="769E7B7B"/>
    <w:rsid w:val="769EB0D9"/>
    <w:rsid w:val="76AE7BFA"/>
    <w:rsid w:val="76AEC08B"/>
    <w:rsid w:val="76BD0369"/>
    <w:rsid w:val="76BFA8F3"/>
    <w:rsid w:val="76C069C8"/>
    <w:rsid w:val="76CA6BC2"/>
    <w:rsid w:val="76D2DB49"/>
    <w:rsid w:val="76D37F33"/>
    <w:rsid w:val="76DA32A9"/>
    <w:rsid w:val="76EC030B"/>
    <w:rsid w:val="76EF927C"/>
    <w:rsid w:val="76F36118"/>
    <w:rsid w:val="76F6D4CA"/>
    <w:rsid w:val="76F7515F"/>
    <w:rsid w:val="76FA1255"/>
    <w:rsid w:val="76FBEA33"/>
    <w:rsid w:val="76FE0830"/>
    <w:rsid w:val="76FE2434"/>
    <w:rsid w:val="76FFAFEC"/>
    <w:rsid w:val="76FFB00D"/>
    <w:rsid w:val="76FFB2CF"/>
    <w:rsid w:val="76FFD507"/>
    <w:rsid w:val="770F1F64"/>
    <w:rsid w:val="7711106D"/>
    <w:rsid w:val="7711657D"/>
    <w:rsid w:val="771816DB"/>
    <w:rsid w:val="77243DDF"/>
    <w:rsid w:val="7732284D"/>
    <w:rsid w:val="77356731"/>
    <w:rsid w:val="77365DE1"/>
    <w:rsid w:val="7736A1BB"/>
    <w:rsid w:val="77383B2B"/>
    <w:rsid w:val="773A30B4"/>
    <w:rsid w:val="773F49BE"/>
    <w:rsid w:val="7743462F"/>
    <w:rsid w:val="774DE138"/>
    <w:rsid w:val="77512E3F"/>
    <w:rsid w:val="77521091"/>
    <w:rsid w:val="7757B7C6"/>
    <w:rsid w:val="775B5A6C"/>
    <w:rsid w:val="77623AE4"/>
    <w:rsid w:val="77640DC4"/>
    <w:rsid w:val="77642B72"/>
    <w:rsid w:val="77664B3C"/>
    <w:rsid w:val="7767C803"/>
    <w:rsid w:val="776B5CAF"/>
    <w:rsid w:val="776D6882"/>
    <w:rsid w:val="776D9759"/>
    <w:rsid w:val="776F9B2E"/>
    <w:rsid w:val="77732DB5"/>
    <w:rsid w:val="7775B99C"/>
    <w:rsid w:val="7778788A"/>
    <w:rsid w:val="777A1DE7"/>
    <w:rsid w:val="777A28E0"/>
    <w:rsid w:val="777B50FF"/>
    <w:rsid w:val="777F3DC2"/>
    <w:rsid w:val="777FC20F"/>
    <w:rsid w:val="77828625"/>
    <w:rsid w:val="77864C10"/>
    <w:rsid w:val="7787B96F"/>
    <w:rsid w:val="778925D9"/>
    <w:rsid w:val="778D0188"/>
    <w:rsid w:val="778E7BEF"/>
    <w:rsid w:val="77979560"/>
    <w:rsid w:val="77A92C7B"/>
    <w:rsid w:val="77B07B65"/>
    <w:rsid w:val="77B38CB6"/>
    <w:rsid w:val="77B4DB38"/>
    <w:rsid w:val="77B79AD4"/>
    <w:rsid w:val="77B9C3D4"/>
    <w:rsid w:val="77BB4782"/>
    <w:rsid w:val="77BBA62F"/>
    <w:rsid w:val="77BC02AC"/>
    <w:rsid w:val="77BF21B8"/>
    <w:rsid w:val="77C67389"/>
    <w:rsid w:val="77C85973"/>
    <w:rsid w:val="77CB24C6"/>
    <w:rsid w:val="77CD97A3"/>
    <w:rsid w:val="77CDD36B"/>
    <w:rsid w:val="77CFF7EE"/>
    <w:rsid w:val="77D23F80"/>
    <w:rsid w:val="77D53A70"/>
    <w:rsid w:val="77D76FC8"/>
    <w:rsid w:val="77D79D7A"/>
    <w:rsid w:val="77D7B9AB"/>
    <w:rsid w:val="77DA2E34"/>
    <w:rsid w:val="77DC7E98"/>
    <w:rsid w:val="77DC95E1"/>
    <w:rsid w:val="77DD6C99"/>
    <w:rsid w:val="77E12415"/>
    <w:rsid w:val="77E45A61"/>
    <w:rsid w:val="77E7262E"/>
    <w:rsid w:val="77E857AE"/>
    <w:rsid w:val="77EA245A"/>
    <w:rsid w:val="77EA9317"/>
    <w:rsid w:val="77EBF110"/>
    <w:rsid w:val="77EC8593"/>
    <w:rsid w:val="77ECF2E3"/>
    <w:rsid w:val="77ED0051"/>
    <w:rsid w:val="77ED17DE"/>
    <w:rsid w:val="77ED75DF"/>
    <w:rsid w:val="77EE3945"/>
    <w:rsid w:val="77EE408B"/>
    <w:rsid w:val="77EFC9F9"/>
    <w:rsid w:val="77F33447"/>
    <w:rsid w:val="77F5F94A"/>
    <w:rsid w:val="77F71EF0"/>
    <w:rsid w:val="77F7423E"/>
    <w:rsid w:val="77F761BE"/>
    <w:rsid w:val="77FA2C0C"/>
    <w:rsid w:val="77FA7B75"/>
    <w:rsid w:val="77FB08BA"/>
    <w:rsid w:val="77FB11C8"/>
    <w:rsid w:val="77FBB1A4"/>
    <w:rsid w:val="77FD26C4"/>
    <w:rsid w:val="77FDA53F"/>
    <w:rsid w:val="77FDF67B"/>
    <w:rsid w:val="77FE973D"/>
    <w:rsid w:val="77FEEDB6"/>
    <w:rsid w:val="77FF26BC"/>
    <w:rsid w:val="77FF3BEB"/>
    <w:rsid w:val="77FF6F1F"/>
    <w:rsid w:val="77FF7027"/>
    <w:rsid w:val="77FFBFF0"/>
    <w:rsid w:val="77FFEF68"/>
    <w:rsid w:val="77FFF8E3"/>
    <w:rsid w:val="780305DD"/>
    <w:rsid w:val="78054355"/>
    <w:rsid w:val="7808174F"/>
    <w:rsid w:val="780F0D30"/>
    <w:rsid w:val="78112CFA"/>
    <w:rsid w:val="78126A72"/>
    <w:rsid w:val="781B3576"/>
    <w:rsid w:val="781E5417"/>
    <w:rsid w:val="781F6A8D"/>
    <w:rsid w:val="782D76FF"/>
    <w:rsid w:val="78320EC2"/>
    <w:rsid w:val="78340796"/>
    <w:rsid w:val="7834097B"/>
    <w:rsid w:val="78363CC9"/>
    <w:rsid w:val="783748DC"/>
    <w:rsid w:val="783C3FDD"/>
    <w:rsid w:val="78516F62"/>
    <w:rsid w:val="78567B3D"/>
    <w:rsid w:val="786F2833"/>
    <w:rsid w:val="787943FB"/>
    <w:rsid w:val="787F2087"/>
    <w:rsid w:val="788039DC"/>
    <w:rsid w:val="788259A6"/>
    <w:rsid w:val="789B0816"/>
    <w:rsid w:val="789C43D9"/>
    <w:rsid w:val="78A771BA"/>
    <w:rsid w:val="78AA2807"/>
    <w:rsid w:val="78CA2EA9"/>
    <w:rsid w:val="78DE6954"/>
    <w:rsid w:val="78F3456E"/>
    <w:rsid w:val="78F6B2E7"/>
    <w:rsid w:val="78F9553C"/>
    <w:rsid w:val="78FB70C9"/>
    <w:rsid w:val="78FD8E01"/>
    <w:rsid w:val="78FE2B52"/>
    <w:rsid w:val="78FF3DEA"/>
    <w:rsid w:val="79021DF7"/>
    <w:rsid w:val="790A599B"/>
    <w:rsid w:val="790F6B0E"/>
    <w:rsid w:val="79164340"/>
    <w:rsid w:val="79182C22"/>
    <w:rsid w:val="79183C14"/>
    <w:rsid w:val="791D56CF"/>
    <w:rsid w:val="791D747D"/>
    <w:rsid w:val="79213C3F"/>
    <w:rsid w:val="79216A1F"/>
    <w:rsid w:val="7927652B"/>
    <w:rsid w:val="792E51E6"/>
    <w:rsid w:val="79305402"/>
    <w:rsid w:val="7935127F"/>
    <w:rsid w:val="793F73F3"/>
    <w:rsid w:val="793FC326"/>
    <w:rsid w:val="79442C5B"/>
    <w:rsid w:val="794D64A2"/>
    <w:rsid w:val="794D6A8B"/>
    <w:rsid w:val="79505E97"/>
    <w:rsid w:val="795A9659"/>
    <w:rsid w:val="795C61F7"/>
    <w:rsid w:val="79605EC7"/>
    <w:rsid w:val="79636111"/>
    <w:rsid w:val="796F1359"/>
    <w:rsid w:val="797846B3"/>
    <w:rsid w:val="797B555B"/>
    <w:rsid w:val="797E9604"/>
    <w:rsid w:val="797F5A41"/>
    <w:rsid w:val="799736F9"/>
    <w:rsid w:val="79BC4EE7"/>
    <w:rsid w:val="79BED5AE"/>
    <w:rsid w:val="79BFA204"/>
    <w:rsid w:val="79C142AC"/>
    <w:rsid w:val="79C913B2"/>
    <w:rsid w:val="79CE4C1B"/>
    <w:rsid w:val="79D35D8D"/>
    <w:rsid w:val="79D5D79C"/>
    <w:rsid w:val="79D72BEA"/>
    <w:rsid w:val="79DB0754"/>
    <w:rsid w:val="79DD8723"/>
    <w:rsid w:val="79E302A5"/>
    <w:rsid w:val="79EB749A"/>
    <w:rsid w:val="79EDF0E9"/>
    <w:rsid w:val="79EFDEC3"/>
    <w:rsid w:val="79EFE110"/>
    <w:rsid w:val="79F44681"/>
    <w:rsid w:val="79F538FA"/>
    <w:rsid w:val="79F783B0"/>
    <w:rsid w:val="79FA234F"/>
    <w:rsid w:val="79FD4DAD"/>
    <w:rsid w:val="79FE3C77"/>
    <w:rsid w:val="79FF5818"/>
    <w:rsid w:val="79FFD1F6"/>
    <w:rsid w:val="79FFEA81"/>
    <w:rsid w:val="7A100D8F"/>
    <w:rsid w:val="7A192F4F"/>
    <w:rsid w:val="7A1B7E60"/>
    <w:rsid w:val="7A1F0FD2"/>
    <w:rsid w:val="7A242E4A"/>
    <w:rsid w:val="7A394C1D"/>
    <w:rsid w:val="7A3E58FC"/>
    <w:rsid w:val="7A454EDD"/>
    <w:rsid w:val="7A4560A2"/>
    <w:rsid w:val="7A598780"/>
    <w:rsid w:val="7A6F3D08"/>
    <w:rsid w:val="7A7272A2"/>
    <w:rsid w:val="7A7AE778"/>
    <w:rsid w:val="7A7C01D3"/>
    <w:rsid w:val="7A7DF002"/>
    <w:rsid w:val="7A807CC3"/>
    <w:rsid w:val="7A8157E9"/>
    <w:rsid w:val="7A85177D"/>
    <w:rsid w:val="7A883925"/>
    <w:rsid w:val="7A916D73"/>
    <w:rsid w:val="7A9814B1"/>
    <w:rsid w:val="7A98D09A"/>
    <w:rsid w:val="7A990D85"/>
    <w:rsid w:val="7A9A60CE"/>
    <w:rsid w:val="7AA50E4D"/>
    <w:rsid w:val="7AA5597C"/>
    <w:rsid w:val="7AB67B89"/>
    <w:rsid w:val="7ABC1919"/>
    <w:rsid w:val="7ABC4A73"/>
    <w:rsid w:val="7ABDA981"/>
    <w:rsid w:val="7ABE78DC"/>
    <w:rsid w:val="7ABED4A9"/>
    <w:rsid w:val="7ABFFA5F"/>
    <w:rsid w:val="7AC2652D"/>
    <w:rsid w:val="7AC8166A"/>
    <w:rsid w:val="7ACC14A9"/>
    <w:rsid w:val="7ACC2F08"/>
    <w:rsid w:val="7ACF32F1"/>
    <w:rsid w:val="7AD55F68"/>
    <w:rsid w:val="7AD94ED8"/>
    <w:rsid w:val="7ADC38AB"/>
    <w:rsid w:val="7ADE0E8D"/>
    <w:rsid w:val="7AE2272C"/>
    <w:rsid w:val="7AE3FD72"/>
    <w:rsid w:val="7AE446F6"/>
    <w:rsid w:val="7AE9986D"/>
    <w:rsid w:val="7AEA5EFB"/>
    <w:rsid w:val="7AEC5358"/>
    <w:rsid w:val="7AEE2C43"/>
    <w:rsid w:val="7AEF02D7"/>
    <w:rsid w:val="7AF1471D"/>
    <w:rsid w:val="7AF32BFE"/>
    <w:rsid w:val="7AF75AAB"/>
    <w:rsid w:val="7AF7DAF9"/>
    <w:rsid w:val="7AFB73DC"/>
    <w:rsid w:val="7AFB7CC1"/>
    <w:rsid w:val="7AFED21E"/>
    <w:rsid w:val="7AFF36BE"/>
    <w:rsid w:val="7B0E1773"/>
    <w:rsid w:val="7B1A98AB"/>
    <w:rsid w:val="7B1B3E90"/>
    <w:rsid w:val="7B1F572E"/>
    <w:rsid w:val="7B234AF2"/>
    <w:rsid w:val="7B352AAC"/>
    <w:rsid w:val="7B37291C"/>
    <w:rsid w:val="7B3960C4"/>
    <w:rsid w:val="7B3B1E3C"/>
    <w:rsid w:val="7B3F180A"/>
    <w:rsid w:val="7B478956"/>
    <w:rsid w:val="7B47EC83"/>
    <w:rsid w:val="7B47F39C"/>
    <w:rsid w:val="7B503B39"/>
    <w:rsid w:val="7B5A521E"/>
    <w:rsid w:val="7B656EB9"/>
    <w:rsid w:val="7B693F13"/>
    <w:rsid w:val="7B711D02"/>
    <w:rsid w:val="7B737385"/>
    <w:rsid w:val="7B73E5F9"/>
    <w:rsid w:val="7B7520FC"/>
    <w:rsid w:val="7B7B8947"/>
    <w:rsid w:val="7B7DDA23"/>
    <w:rsid w:val="7B803CF3"/>
    <w:rsid w:val="7B854078"/>
    <w:rsid w:val="7B8FEDF5"/>
    <w:rsid w:val="7B94617F"/>
    <w:rsid w:val="7B957A61"/>
    <w:rsid w:val="7B9652C4"/>
    <w:rsid w:val="7B9B0B28"/>
    <w:rsid w:val="7B9B74C2"/>
    <w:rsid w:val="7B9E9AC8"/>
    <w:rsid w:val="7B9FBA27"/>
    <w:rsid w:val="7BA06143"/>
    <w:rsid w:val="7BA2010D"/>
    <w:rsid w:val="7BA7E5B8"/>
    <w:rsid w:val="7BB045D8"/>
    <w:rsid w:val="7BB37A5D"/>
    <w:rsid w:val="7BB45C41"/>
    <w:rsid w:val="7BB57E40"/>
    <w:rsid w:val="7BB677D6"/>
    <w:rsid w:val="7BB75966"/>
    <w:rsid w:val="7BB77B16"/>
    <w:rsid w:val="7BB92013"/>
    <w:rsid w:val="7BBA5457"/>
    <w:rsid w:val="7BBEE6DF"/>
    <w:rsid w:val="7BBFDB34"/>
    <w:rsid w:val="7BBFFD17"/>
    <w:rsid w:val="7BCA20F8"/>
    <w:rsid w:val="7BCBC884"/>
    <w:rsid w:val="7BCE23FA"/>
    <w:rsid w:val="7BCF76B9"/>
    <w:rsid w:val="7BCFCA7C"/>
    <w:rsid w:val="7BD13BC6"/>
    <w:rsid w:val="7BD7CAFE"/>
    <w:rsid w:val="7BDD0C08"/>
    <w:rsid w:val="7BDE611F"/>
    <w:rsid w:val="7BDF1D82"/>
    <w:rsid w:val="7BE44282"/>
    <w:rsid w:val="7BE95D3C"/>
    <w:rsid w:val="7BEE3166"/>
    <w:rsid w:val="7BEECBFA"/>
    <w:rsid w:val="7BEF0949"/>
    <w:rsid w:val="7BF5D6D8"/>
    <w:rsid w:val="7BF7A3D8"/>
    <w:rsid w:val="7BF91BDC"/>
    <w:rsid w:val="7BFB08EB"/>
    <w:rsid w:val="7BFBAE1B"/>
    <w:rsid w:val="7BFD04F1"/>
    <w:rsid w:val="7BFDB0F8"/>
    <w:rsid w:val="7BFDE9A3"/>
    <w:rsid w:val="7BFE7C26"/>
    <w:rsid w:val="7BFE97A4"/>
    <w:rsid w:val="7BFF3AB8"/>
    <w:rsid w:val="7BFF3FD8"/>
    <w:rsid w:val="7BFF815A"/>
    <w:rsid w:val="7BFF9E59"/>
    <w:rsid w:val="7BFFB96A"/>
    <w:rsid w:val="7BFFD185"/>
    <w:rsid w:val="7BFFE79D"/>
    <w:rsid w:val="7C06069C"/>
    <w:rsid w:val="7C0B3F04"/>
    <w:rsid w:val="7C0B7A60"/>
    <w:rsid w:val="7C0C63AC"/>
    <w:rsid w:val="7C2D01DF"/>
    <w:rsid w:val="7C3F5B46"/>
    <w:rsid w:val="7C4100C4"/>
    <w:rsid w:val="7C417B30"/>
    <w:rsid w:val="7C460C41"/>
    <w:rsid w:val="7C476316"/>
    <w:rsid w:val="7C5A5262"/>
    <w:rsid w:val="7C5EBE37"/>
    <w:rsid w:val="7C666D8C"/>
    <w:rsid w:val="7C6E12DF"/>
    <w:rsid w:val="7C790E6E"/>
    <w:rsid w:val="7C835849"/>
    <w:rsid w:val="7C8BEA66"/>
    <w:rsid w:val="7C8E41ED"/>
    <w:rsid w:val="7CA7EAE0"/>
    <w:rsid w:val="7CA973B4"/>
    <w:rsid w:val="7CAD4FBB"/>
    <w:rsid w:val="7CAE91B5"/>
    <w:rsid w:val="7CAEFD9F"/>
    <w:rsid w:val="7CAF06F1"/>
    <w:rsid w:val="7CB6288D"/>
    <w:rsid w:val="7CB6FB6D"/>
    <w:rsid w:val="7CB9761F"/>
    <w:rsid w:val="7CBB1486"/>
    <w:rsid w:val="7CBB44D4"/>
    <w:rsid w:val="7CBB718F"/>
    <w:rsid w:val="7CBC6FAC"/>
    <w:rsid w:val="7CC6004F"/>
    <w:rsid w:val="7CC83BA3"/>
    <w:rsid w:val="7CD12A58"/>
    <w:rsid w:val="7CD32E6C"/>
    <w:rsid w:val="7CE309DD"/>
    <w:rsid w:val="7CE3144E"/>
    <w:rsid w:val="7CE7A34C"/>
    <w:rsid w:val="7CEDA61F"/>
    <w:rsid w:val="7CF20C20"/>
    <w:rsid w:val="7CF56EE8"/>
    <w:rsid w:val="7CF7354C"/>
    <w:rsid w:val="7CF7474B"/>
    <w:rsid w:val="7CF7DBA1"/>
    <w:rsid w:val="7CF7E0C8"/>
    <w:rsid w:val="7CF9D5A0"/>
    <w:rsid w:val="7CFA5063"/>
    <w:rsid w:val="7CFBFFCB"/>
    <w:rsid w:val="7D158A50"/>
    <w:rsid w:val="7D1B0177"/>
    <w:rsid w:val="7D1B1648"/>
    <w:rsid w:val="7D1D5C9D"/>
    <w:rsid w:val="7D250FF6"/>
    <w:rsid w:val="7D254B52"/>
    <w:rsid w:val="7D2A03BA"/>
    <w:rsid w:val="7D315360"/>
    <w:rsid w:val="7D359FF3"/>
    <w:rsid w:val="7D3620FD"/>
    <w:rsid w:val="7D373AC0"/>
    <w:rsid w:val="7D3A0694"/>
    <w:rsid w:val="7D3B802B"/>
    <w:rsid w:val="7D3E60B6"/>
    <w:rsid w:val="7D4793DE"/>
    <w:rsid w:val="7D496F53"/>
    <w:rsid w:val="7D4C0330"/>
    <w:rsid w:val="7D4D1BB7"/>
    <w:rsid w:val="7D4F52F0"/>
    <w:rsid w:val="7D5BC129"/>
    <w:rsid w:val="7D673D8B"/>
    <w:rsid w:val="7D692C90"/>
    <w:rsid w:val="7D69AA9A"/>
    <w:rsid w:val="7D6ED29A"/>
    <w:rsid w:val="7D6F8ACB"/>
    <w:rsid w:val="7D752366"/>
    <w:rsid w:val="7D784448"/>
    <w:rsid w:val="7D7D6640"/>
    <w:rsid w:val="7D7F866B"/>
    <w:rsid w:val="7D851A94"/>
    <w:rsid w:val="7D8C31CD"/>
    <w:rsid w:val="7D951CD7"/>
    <w:rsid w:val="7D9B52A3"/>
    <w:rsid w:val="7D9FDFAF"/>
    <w:rsid w:val="7DA7AA2C"/>
    <w:rsid w:val="7DAFA64D"/>
    <w:rsid w:val="7DBB5D53"/>
    <w:rsid w:val="7DBC9E20"/>
    <w:rsid w:val="7DBF04D2"/>
    <w:rsid w:val="7DBF0B02"/>
    <w:rsid w:val="7DBF5647"/>
    <w:rsid w:val="7DBFA071"/>
    <w:rsid w:val="7DBFFA37"/>
    <w:rsid w:val="7DC021F4"/>
    <w:rsid w:val="7DC26844"/>
    <w:rsid w:val="7DC6C4A1"/>
    <w:rsid w:val="7DC7A805"/>
    <w:rsid w:val="7DD32800"/>
    <w:rsid w:val="7DD36C64"/>
    <w:rsid w:val="7DD65E4C"/>
    <w:rsid w:val="7DD9089F"/>
    <w:rsid w:val="7DD95935"/>
    <w:rsid w:val="7DDDD5D8"/>
    <w:rsid w:val="7DDE09D7"/>
    <w:rsid w:val="7DDE0ECD"/>
    <w:rsid w:val="7DDE6471"/>
    <w:rsid w:val="7DDF0B68"/>
    <w:rsid w:val="7DDF8465"/>
    <w:rsid w:val="7DDF870C"/>
    <w:rsid w:val="7DDFBB64"/>
    <w:rsid w:val="7DE1494D"/>
    <w:rsid w:val="7DE3E979"/>
    <w:rsid w:val="7DE75E6C"/>
    <w:rsid w:val="7DEE4418"/>
    <w:rsid w:val="7DEF2D98"/>
    <w:rsid w:val="7DEF3F71"/>
    <w:rsid w:val="7DEF4FC7"/>
    <w:rsid w:val="7DEFF4B8"/>
    <w:rsid w:val="7DF30E87"/>
    <w:rsid w:val="7DF34B5D"/>
    <w:rsid w:val="7DF358F1"/>
    <w:rsid w:val="7DF48EBF"/>
    <w:rsid w:val="7DF73771"/>
    <w:rsid w:val="7DF7419B"/>
    <w:rsid w:val="7DF741A1"/>
    <w:rsid w:val="7DF76EE3"/>
    <w:rsid w:val="7DFA89E7"/>
    <w:rsid w:val="7DFB8DEF"/>
    <w:rsid w:val="7DFBF80C"/>
    <w:rsid w:val="7DFCC081"/>
    <w:rsid w:val="7DFE3689"/>
    <w:rsid w:val="7DFE3A8F"/>
    <w:rsid w:val="7DFE60A2"/>
    <w:rsid w:val="7DFF0F4D"/>
    <w:rsid w:val="7DFF1611"/>
    <w:rsid w:val="7DFF6190"/>
    <w:rsid w:val="7DFF6C4E"/>
    <w:rsid w:val="7E022066"/>
    <w:rsid w:val="7E026C41"/>
    <w:rsid w:val="7E0B38CE"/>
    <w:rsid w:val="7E111ED8"/>
    <w:rsid w:val="7E150EDC"/>
    <w:rsid w:val="7E2BE5A1"/>
    <w:rsid w:val="7E2FB303"/>
    <w:rsid w:val="7E2FF83F"/>
    <w:rsid w:val="7E33504C"/>
    <w:rsid w:val="7E34298E"/>
    <w:rsid w:val="7E35AC23"/>
    <w:rsid w:val="7E3E85DB"/>
    <w:rsid w:val="7E3F0256"/>
    <w:rsid w:val="7E4F2E5B"/>
    <w:rsid w:val="7E4F561E"/>
    <w:rsid w:val="7E53749D"/>
    <w:rsid w:val="7E551467"/>
    <w:rsid w:val="7E5751DF"/>
    <w:rsid w:val="7E584A86"/>
    <w:rsid w:val="7E590F57"/>
    <w:rsid w:val="7E5B23B9"/>
    <w:rsid w:val="7E611BB9"/>
    <w:rsid w:val="7E623AE3"/>
    <w:rsid w:val="7E6B42A0"/>
    <w:rsid w:val="7E6FAD90"/>
    <w:rsid w:val="7E7797B0"/>
    <w:rsid w:val="7E77AC72"/>
    <w:rsid w:val="7E79A44C"/>
    <w:rsid w:val="7E7B715A"/>
    <w:rsid w:val="7E7E906F"/>
    <w:rsid w:val="7E7F82E9"/>
    <w:rsid w:val="7E7FC119"/>
    <w:rsid w:val="7E870A1A"/>
    <w:rsid w:val="7E8765EF"/>
    <w:rsid w:val="7E885398"/>
    <w:rsid w:val="7E89045A"/>
    <w:rsid w:val="7E941F8F"/>
    <w:rsid w:val="7E9975A5"/>
    <w:rsid w:val="7E9FAACB"/>
    <w:rsid w:val="7E9FC5EF"/>
    <w:rsid w:val="7EA146AC"/>
    <w:rsid w:val="7EAA3560"/>
    <w:rsid w:val="7EAE8894"/>
    <w:rsid w:val="7EAFE75F"/>
    <w:rsid w:val="7EB517AA"/>
    <w:rsid w:val="7EBB39C0"/>
    <w:rsid w:val="7EBB576E"/>
    <w:rsid w:val="7EBBE992"/>
    <w:rsid w:val="7EBC3294"/>
    <w:rsid w:val="7EBC3811"/>
    <w:rsid w:val="7EBC55C8"/>
    <w:rsid w:val="7EBEC37C"/>
    <w:rsid w:val="7EBEF80E"/>
    <w:rsid w:val="7EBF5F29"/>
    <w:rsid w:val="7EC30AC6"/>
    <w:rsid w:val="7EC42148"/>
    <w:rsid w:val="7EC87E8B"/>
    <w:rsid w:val="7ECB3B62"/>
    <w:rsid w:val="7ECDE5E0"/>
    <w:rsid w:val="7ECE3FBA"/>
    <w:rsid w:val="7ECE4AD1"/>
    <w:rsid w:val="7ECE50F9"/>
    <w:rsid w:val="7ED67C0E"/>
    <w:rsid w:val="7ED7017C"/>
    <w:rsid w:val="7ED7565F"/>
    <w:rsid w:val="7ED7EBC2"/>
    <w:rsid w:val="7ED91A75"/>
    <w:rsid w:val="7ED9D1C3"/>
    <w:rsid w:val="7EDB8352"/>
    <w:rsid w:val="7EDBC7B1"/>
    <w:rsid w:val="7EDBEEEA"/>
    <w:rsid w:val="7EDF2967"/>
    <w:rsid w:val="7EDFEAD7"/>
    <w:rsid w:val="7EE259D0"/>
    <w:rsid w:val="7EE3BCEC"/>
    <w:rsid w:val="7EE7BB1E"/>
    <w:rsid w:val="7EE84089"/>
    <w:rsid w:val="7EEB32D1"/>
    <w:rsid w:val="7EEB3B79"/>
    <w:rsid w:val="7EEE494F"/>
    <w:rsid w:val="7EEF1568"/>
    <w:rsid w:val="7EF1A991"/>
    <w:rsid w:val="7EF201F2"/>
    <w:rsid w:val="7EF495B8"/>
    <w:rsid w:val="7EF61C48"/>
    <w:rsid w:val="7EF703DB"/>
    <w:rsid w:val="7EF7B109"/>
    <w:rsid w:val="7EF91D0C"/>
    <w:rsid w:val="7EF944E8"/>
    <w:rsid w:val="7EFB7436"/>
    <w:rsid w:val="7EFB7630"/>
    <w:rsid w:val="7EFDA2B8"/>
    <w:rsid w:val="7EFEB84D"/>
    <w:rsid w:val="7EFEB9BB"/>
    <w:rsid w:val="7EFEB9E5"/>
    <w:rsid w:val="7EFF2BCD"/>
    <w:rsid w:val="7EFF8249"/>
    <w:rsid w:val="7EFFBBD2"/>
    <w:rsid w:val="7EFFC894"/>
    <w:rsid w:val="7EFFD460"/>
    <w:rsid w:val="7F0A2251"/>
    <w:rsid w:val="7F106ABB"/>
    <w:rsid w:val="7F1F823C"/>
    <w:rsid w:val="7F22FFA4"/>
    <w:rsid w:val="7F2357B9"/>
    <w:rsid w:val="7F23CDE5"/>
    <w:rsid w:val="7F2FF66C"/>
    <w:rsid w:val="7F3C6183"/>
    <w:rsid w:val="7F3F1DE4"/>
    <w:rsid w:val="7F3F3884"/>
    <w:rsid w:val="7F3F874B"/>
    <w:rsid w:val="7F4734A5"/>
    <w:rsid w:val="7F4B1B4B"/>
    <w:rsid w:val="7F4D213E"/>
    <w:rsid w:val="7F564602"/>
    <w:rsid w:val="7F576E0E"/>
    <w:rsid w:val="7F5A3F50"/>
    <w:rsid w:val="7F5D2437"/>
    <w:rsid w:val="7F5D55A9"/>
    <w:rsid w:val="7F5F1E74"/>
    <w:rsid w:val="7F5F6B7E"/>
    <w:rsid w:val="7F6375BE"/>
    <w:rsid w:val="7F677581"/>
    <w:rsid w:val="7F6B04F6"/>
    <w:rsid w:val="7F6B522D"/>
    <w:rsid w:val="7F6F3FFA"/>
    <w:rsid w:val="7F6F8403"/>
    <w:rsid w:val="7F719D04"/>
    <w:rsid w:val="7F7301C2"/>
    <w:rsid w:val="7F75823A"/>
    <w:rsid w:val="7F764D51"/>
    <w:rsid w:val="7F7678E7"/>
    <w:rsid w:val="7F76D9A6"/>
    <w:rsid w:val="7F772E49"/>
    <w:rsid w:val="7F775707"/>
    <w:rsid w:val="7F79B6B0"/>
    <w:rsid w:val="7F79C6C4"/>
    <w:rsid w:val="7F7A5439"/>
    <w:rsid w:val="7F7B0F84"/>
    <w:rsid w:val="7F7BC89A"/>
    <w:rsid w:val="7F7CA6AD"/>
    <w:rsid w:val="7F7D0746"/>
    <w:rsid w:val="7F7D38AA"/>
    <w:rsid w:val="7F7D8E34"/>
    <w:rsid w:val="7F7DF9F3"/>
    <w:rsid w:val="7F7E5C56"/>
    <w:rsid w:val="7F7E787D"/>
    <w:rsid w:val="7F7E974C"/>
    <w:rsid w:val="7F7F06EC"/>
    <w:rsid w:val="7F7F2C63"/>
    <w:rsid w:val="7F7F6AC0"/>
    <w:rsid w:val="7F7F7022"/>
    <w:rsid w:val="7F7F8D93"/>
    <w:rsid w:val="7F7FA1DF"/>
    <w:rsid w:val="7F7FB606"/>
    <w:rsid w:val="7F7FECC8"/>
    <w:rsid w:val="7F83E896"/>
    <w:rsid w:val="7F8518D8"/>
    <w:rsid w:val="7F872429"/>
    <w:rsid w:val="7F8A5140"/>
    <w:rsid w:val="7F8C1D1C"/>
    <w:rsid w:val="7F90E67F"/>
    <w:rsid w:val="7F932FE6"/>
    <w:rsid w:val="7F945FBF"/>
    <w:rsid w:val="7F95E204"/>
    <w:rsid w:val="7F978706"/>
    <w:rsid w:val="7F979AF5"/>
    <w:rsid w:val="7F9D29A0"/>
    <w:rsid w:val="7F9DACA0"/>
    <w:rsid w:val="7F9E2094"/>
    <w:rsid w:val="7F9FC17D"/>
    <w:rsid w:val="7F9FEC2E"/>
    <w:rsid w:val="7FA1AD2C"/>
    <w:rsid w:val="7FA308A6"/>
    <w:rsid w:val="7FA36853"/>
    <w:rsid w:val="7FA713D6"/>
    <w:rsid w:val="7FAA57E2"/>
    <w:rsid w:val="7FAA95A8"/>
    <w:rsid w:val="7FAB218F"/>
    <w:rsid w:val="7FAD3B63"/>
    <w:rsid w:val="7FAE90B1"/>
    <w:rsid w:val="7FAF3D7D"/>
    <w:rsid w:val="7FB14DC3"/>
    <w:rsid w:val="7FB56E72"/>
    <w:rsid w:val="7FB65F50"/>
    <w:rsid w:val="7FB69A8E"/>
    <w:rsid w:val="7FB6BAB8"/>
    <w:rsid w:val="7FB782F6"/>
    <w:rsid w:val="7FB92817"/>
    <w:rsid w:val="7FB9C998"/>
    <w:rsid w:val="7FBA2C40"/>
    <w:rsid w:val="7FBB46F4"/>
    <w:rsid w:val="7FBCFA65"/>
    <w:rsid w:val="7FBD3E67"/>
    <w:rsid w:val="7FBD62A0"/>
    <w:rsid w:val="7FBD7B52"/>
    <w:rsid w:val="7FBE37B7"/>
    <w:rsid w:val="7FBE5FC7"/>
    <w:rsid w:val="7FBE7449"/>
    <w:rsid w:val="7FBE81D3"/>
    <w:rsid w:val="7FBEC854"/>
    <w:rsid w:val="7FBF3857"/>
    <w:rsid w:val="7FBF41A4"/>
    <w:rsid w:val="7FBF567C"/>
    <w:rsid w:val="7FBFD244"/>
    <w:rsid w:val="7FBFFC55"/>
    <w:rsid w:val="7FCB9B77"/>
    <w:rsid w:val="7FCBB606"/>
    <w:rsid w:val="7FCC2D41"/>
    <w:rsid w:val="7FCEFF22"/>
    <w:rsid w:val="7FD365C3"/>
    <w:rsid w:val="7FD536F6"/>
    <w:rsid w:val="7FD6D232"/>
    <w:rsid w:val="7FD716EC"/>
    <w:rsid w:val="7FD75F89"/>
    <w:rsid w:val="7FD785A6"/>
    <w:rsid w:val="7FD79D62"/>
    <w:rsid w:val="7FD7C11A"/>
    <w:rsid w:val="7FD7E59D"/>
    <w:rsid w:val="7FD8234F"/>
    <w:rsid w:val="7FD97C59"/>
    <w:rsid w:val="7FD9A81E"/>
    <w:rsid w:val="7FDA9210"/>
    <w:rsid w:val="7FDB1A34"/>
    <w:rsid w:val="7FDB42E9"/>
    <w:rsid w:val="7FDB4EB4"/>
    <w:rsid w:val="7FDB9AC3"/>
    <w:rsid w:val="7FDBEBA3"/>
    <w:rsid w:val="7FDC1E3F"/>
    <w:rsid w:val="7FDC360A"/>
    <w:rsid w:val="7FDD0F4B"/>
    <w:rsid w:val="7FDDD993"/>
    <w:rsid w:val="7FDE1D7B"/>
    <w:rsid w:val="7FDE390A"/>
    <w:rsid w:val="7FDEC771"/>
    <w:rsid w:val="7FDEED74"/>
    <w:rsid w:val="7FDF1BD8"/>
    <w:rsid w:val="7FDF4DCB"/>
    <w:rsid w:val="7FDF877E"/>
    <w:rsid w:val="7FDF960D"/>
    <w:rsid w:val="7FDFE288"/>
    <w:rsid w:val="7FDFF6AF"/>
    <w:rsid w:val="7FE216D3"/>
    <w:rsid w:val="7FE34C56"/>
    <w:rsid w:val="7FE577D9"/>
    <w:rsid w:val="7FE63E2D"/>
    <w:rsid w:val="7FE64CC0"/>
    <w:rsid w:val="7FE6E5D3"/>
    <w:rsid w:val="7FE72592"/>
    <w:rsid w:val="7FE76649"/>
    <w:rsid w:val="7FE76AC7"/>
    <w:rsid w:val="7FE7D253"/>
    <w:rsid w:val="7FE951A6"/>
    <w:rsid w:val="7FE97D31"/>
    <w:rsid w:val="7FEA9DAE"/>
    <w:rsid w:val="7FEB21AC"/>
    <w:rsid w:val="7FEBEA87"/>
    <w:rsid w:val="7FEBFA9C"/>
    <w:rsid w:val="7FECA516"/>
    <w:rsid w:val="7FEDE47D"/>
    <w:rsid w:val="7FEDFB40"/>
    <w:rsid w:val="7FEE178B"/>
    <w:rsid w:val="7FEE8C8E"/>
    <w:rsid w:val="7FEF3B34"/>
    <w:rsid w:val="7FEF7EE6"/>
    <w:rsid w:val="7FEF855A"/>
    <w:rsid w:val="7FEFD308"/>
    <w:rsid w:val="7FF0FC22"/>
    <w:rsid w:val="7FF191CF"/>
    <w:rsid w:val="7FF29E42"/>
    <w:rsid w:val="7FF33F4E"/>
    <w:rsid w:val="7FF34136"/>
    <w:rsid w:val="7FF3EB6D"/>
    <w:rsid w:val="7FF4B032"/>
    <w:rsid w:val="7FF567B0"/>
    <w:rsid w:val="7FF56B70"/>
    <w:rsid w:val="7FF56E56"/>
    <w:rsid w:val="7FF599D0"/>
    <w:rsid w:val="7FF5C9ED"/>
    <w:rsid w:val="7FF60307"/>
    <w:rsid w:val="7FF66453"/>
    <w:rsid w:val="7FF6ADA0"/>
    <w:rsid w:val="7FF72351"/>
    <w:rsid w:val="7FF762E2"/>
    <w:rsid w:val="7FF78A18"/>
    <w:rsid w:val="7FF79C95"/>
    <w:rsid w:val="7FF7AA64"/>
    <w:rsid w:val="7FF8FB7C"/>
    <w:rsid w:val="7FF94262"/>
    <w:rsid w:val="7FF95E2B"/>
    <w:rsid w:val="7FFA8B11"/>
    <w:rsid w:val="7FFB0855"/>
    <w:rsid w:val="7FFB46BF"/>
    <w:rsid w:val="7FFB7DCA"/>
    <w:rsid w:val="7FFB880C"/>
    <w:rsid w:val="7FFBA321"/>
    <w:rsid w:val="7FFBAAAF"/>
    <w:rsid w:val="7FFC5025"/>
    <w:rsid w:val="7FFCA919"/>
    <w:rsid w:val="7FFD26E8"/>
    <w:rsid w:val="7FFD3DB1"/>
    <w:rsid w:val="7FFD419D"/>
    <w:rsid w:val="7FFD46E8"/>
    <w:rsid w:val="7FFD720D"/>
    <w:rsid w:val="7FFDA61F"/>
    <w:rsid w:val="7FFDC3F7"/>
    <w:rsid w:val="7FFDDFB0"/>
    <w:rsid w:val="7FFE0026"/>
    <w:rsid w:val="7FFE246B"/>
    <w:rsid w:val="7FFE29C1"/>
    <w:rsid w:val="7FFE4896"/>
    <w:rsid w:val="7FFE643F"/>
    <w:rsid w:val="7FFE748F"/>
    <w:rsid w:val="7FFE980F"/>
    <w:rsid w:val="7FFEA887"/>
    <w:rsid w:val="7FFEBC83"/>
    <w:rsid w:val="7FFEBCE0"/>
    <w:rsid w:val="7FFEBDEC"/>
    <w:rsid w:val="7FFEDE07"/>
    <w:rsid w:val="7FFEE614"/>
    <w:rsid w:val="7FFF1626"/>
    <w:rsid w:val="7FFF2B90"/>
    <w:rsid w:val="7FFF2C28"/>
    <w:rsid w:val="7FFF2DD0"/>
    <w:rsid w:val="7FFF3E96"/>
    <w:rsid w:val="7FFF5B2E"/>
    <w:rsid w:val="7FFF6465"/>
    <w:rsid w:val="7FFF6798"/>
    <w:rsid w:val="7FFF6827"/>
    <w:rsid w:val="7FFF6B1F"/>
    <w:rsid w:val="7FFF6E02"/>
    <w:rsid w:val="7FFF7E4E"/>
    <w:rsid w:val="7FFF98E8"/>
    <w:rsid w:val="7FFFAAC9"/>
    <w:rsid w:val="7FFFB2B9"/>
    <w:rsid w:val="7FFFB303"/>
    <w:rsid w:val="7FFFC4D1"/>
    <w:rsid w:val="7FFFCF89"/>
    <w:rsid w:val="7FFFD048"/>
    <w:rsid w:val="7FFFD479"/>
    <w:rsid w:val="7FFFD8AA"/>
    <w:rsid w:val="7FFFDC54"/>
    <w:rsid w:val="7FFFEEAB"/>
    <w:rsid w:val="7FFFFBE3"/>
    <w:rsid w:val="7FFFFC8C"/>
    <w:rsid w:val="83B31948"/>
    <w:rsid w:val="853A9C7B"/>
    <w:rsid w:val="86F99477"/>
    <w:rsid w:val="87FBC6EA"/>
    <w:rsid w:val="89D7E716"/>
    <w:rsid w:val="8AB96260"/>
    <w:rsid w:val="8B96BA8D"/>
    <w:rsid w:val="8BA69B0F"/>
    <w:rsid w:val="8BDFA294"/>
    <w:rsid w:val="8BFCFC43"/>
    <w:rsid w:val="8BFFA107"/>
    <w:rsid w:val="8CB78A16"/>
    <w:rsid w:val="8D7B84E4"/>
    <w:rsid w:val="8EDBC59B"/>
    <w:rsid w:val="8FFB472F"/>
    <w:rsid w:val="8FFE06C9"/>
    <w:rsid w:val="8FFE1EA0"/>
    <w:rsid w:val="91B92EC3"/>
    <w:rsid w:val="931B991D"/>
    <w:rsid w:val="939B0E15"/>
    <w:rsid w:val="93DE49CD"/>
    <w:rsid w:val="93FF2A12"/>
    <w:rsid w:val="94AEA5B9"/>
    <w:rsid w:val="95069B68"/>
    <w:rsid w:val="955F3510"/>
    <w:rsid w:val="95FC95E9"/>
    <w:rsid w:val="96EF5015"/>
    <w:rsid w:val="96FF616C"/>
    <w:rsid w:val="975FBAB8"/>
    <w:rsid w:val="977DD8D3"/>
    <w:rsid w:val="977FFBA1"/>
    <w:rsid w:val="97AED76D"/>
    <w:rsid w:val="97D6059B"/>
    <w:rsid w:val="97E6B778"/>
    <w:rsid w:val="97E7170B"/>
    <w:rsid w:val="97FD46DF"/>
    <w:rsid w:val="97FFB5A0"/>
    <w:rsid w:val="99BF8AE9"/>
    <w:rsid w:val="99C7520E"/>
    <w:rsid w:val="99E3F68F"/>
    <w:rsid w:val="99FDCA4D"/>
    <w:rsid w:val="99FF3BD7"/>
    <w:rsid w:val="9A6B3832"/>
    <w:rsid w:val="9A7E16EC"/>
    <w:rsid w:val="9ABB01A3"/>
    <w:rsid w:val="9AEB1E35"/>
    <w:rsid w:val="9B67756B"/>
    <w:rsid w:val="9B6DB6F6"/>
    <w:rsid w:val="9B72BF86"/>
    <w:rsid w:val="9B9FB089"/>
    <w:rsid w:val="9BA76D71"/>
    <w:rsid w:val="9BBC2F1F"/>
    <w:rsid w:val="9BDDCBA1"/>
    <w:rsid w:val="9BDF6878"/>
    <w:rsid w:val="9BEE793F"/>
    <w:rsid w:val="9BFDD47C"/>
    <w:rsid w:val="9BFF1349"/>
    <w:rsid w:val="9BFF5BF8"/>
    <w:rsid w:val="9BFF9139"/>
    <w:rsid w:val="9CE773AC"/>
    <w:rsid w:val="9DDF74D4"/>
    <w:rsid w:val="9DF66E08"/>
    <w:rsid w:val="9DFC8C5C"/>
    <w:rsid w:val="9E16B62D"/>
    <w:rsid w:val="9E9764F6"/>
    <w:rsid w:val="9EDF9BEA"/>
    <w:rsid w:val="9EEB23DA"/>
    <w:rsid w:val="9EEE6E45"/>
    <w:rsid w:val="9EF70EE3"/>
    <w:rsid w:val="9EFA5636"/>
    <w:rsid w:val="9F1DF5A7"/>
    <w:rsid w:val="9F394DBC"/>
    <w:rsid w:val="9F4F7669"/>
    <w:rsid w:val="9F76D39B"/>
    <w:rsid w:val="9F7742AD"/>
    <w:rsid w:val="9F7F137D"/>
    <w:rsid w:val="9F9E3966"/>
    <w:rsid w:val="9FAFD414"/>
    <w:rsid w:val="9FBF35AB"/>
    <w:rsid w:val="9FBFF0BF"/>
    <w:rsid w:val="9FCCB354"/>
    <w:rsid w:val="9FCF111C"/>
    <w:rsid w:val="9FDE316A"/>
    <w:rsid w:val="9FDF31DC"/>
    <w:rsid w:val="9FE9C4F1"/>
    <w:rsid w:val="9FED6A51"/>
    <w:rsid w:val="9FEF6E15"/>
    <w:rsid w:val="9FF5036E"/>
    <w:rsid w:val="9FFD1617"/>
    <w:rsid w:val="9FFD8DF0"/>
    <w:rsid w:val="9FFE89C4"/>
    <w:rsid w:val="9FFEDC57"/>
    <w:rsid w:val="9FFF7EDE"/>
    <w:rsid w:val="9FFFBC15"/>
    <w:rsid w:val="A179B7BA"/>
    <w:rsid w:val="A2CF7EEF"/>
    <w:rsid w:val="A3EFEEEF"/>
    <w:rsid w:val="A5FB03EC"/>
    <w:rsid w:val="A65B41F1"/>
    <w:rsid w:val="A6A72770"/>
    <w:rsid w:val="A6BEE297"/>
    <w:rsid w:val="A76F36CB"/>
    <w:rsid w:val="A7B73CFA"/>
    <w:rsid w:val="A7B99063"/>
    <w:rsid w:val="A7DFE31A"/>
    <w:rsid w:val="A7E5F7C9"/>
    <w:rsid w:val="A7F773A9"/>
    <w:rsid w:val="A96FC446"/>
    <w:rsid w:val="A9B19BDC"/>
    <w:rsid w:val="A9B56DDF"/>
    <w:rsid w:val="A9FE5491"/>
    <w:rsid w:val="A9FECFA6"/>
    <w:rsid w:val="AAB42FEE"/>
    <w:rsid w:val="AAF3B180"/>
    <w:rsid w:val="AAFB77AF"/>
    <w:rsid w:val="AB7F8E64"/>
    <w:rsid w:val="AB82E78F"/>
    <w:rsid w:val="ABBA3897"/>
    <w:rsid w:val="ABBFB8D3"/>
    <w:rsid w:val="ABCEC43E"/>
    <w:rsid w:val="ABDF3490"/>
    <w:rsid w:val="ABFF61BA"/>
    <w:rsid w:val="ACFF49D0"/>
    <w:rsid w:val="AD1FD225"/>
    <w:rsid w:val="AD685AD8"/>
    <w:rsid w:val="ADACEF28"/>
    <w:rsid w:val="ADFD8A3C"/>
    <w:rsid w:val="ADFEDFCF"/>
    <w:rsid w:val="ADFFC85E"/>
    <w:rsid w:val="AE273D62"/>
    <w:rsid w:val="AE7918D3"/>
    <w:rsid w:val="AE7BB6D0"/>
    <w:rsid w:val="AE7EFB1F"/>
    <w:rsid w:val="AEAFCE14"/>
    <w:rsid w:val="AEBD4D51"/>
    <w:rsid w:val="AEDCA200"/>
    <w:rsid w:val="AEF4780D"/>
    <w:rsid w:val="AEFF3CB1"/>
    <w:rsid w:val="AF3E51CA"/>
    <w:rsid w:val="AF6FD633"/>
    <w:rsid w:val="AF774DC7"/>
    <w:rsid w:val="AF7BCB8B"/>
    <w:rsid w:val="AF7E202E"/>
    <w:rsid w:val="AF7EF159"/>
    <w:rsid w:val="AF7F8D7D"/>
    <w:rsid w:val="AFB4E0E2"/>
    <w:rsid w:val="AFB7CC03"/>
    <w:rsid w:val="AFBE570A"/>
    <w:rsid w:val="AFD68B8C"/>
    <w:rsid w:val="AFEF3828"/>
    <w:rsid w:val="AFEFE994"/>
    <w:rsid w:val="AFF78CEF"/>
    <w:rsid w:val="AFF8E11A"/>
    <w:rsid w:val="AFFCFA32"/>
    <w:rsid w:val="AFFE7D7E"/>
    <w:rsid w:val="AFFF9B67"/>
    <w:rsid w:val="B09FE577"/>
    <w:rsid w:val="B1F25275"/>
    <w:rsid w:val="B2F7E18F"/>
    <w:rsid w:val="B2FB356B"/>
    <w:rsid w:val="B359D5E6"/>
    <w:rsid w:val="B37F613D"/>
    <w:rsid w:val="B3DBEB8B"/>
    <w:rsid w:val="B3E9FA62"/>
    <w:rsid w:val="B3EF10F2"/>
    <w:rsid w:val="B47E3286"/>
    <w:rsid w:val="B4DFD1F3"/>
    <w:rsid w:val="B4FA24F7"/>
    <w:rsid w:val="B54EE8C7"/>
    <w:rsid w:val="B5774F89"/>
    <w:rsid w:val="B583A3D1"/>
    <w:rsid w:val="B59F9E19"/>
    <w:rsid w:val="B59F9EBC"/>
    <w:rsid w:val="B5AF0B21"/>
    <w:rsid w:val="B5B6E420"/>
    <w:rsid w:val="B5D7E962"/>
    <w:rsid w:val="B5E72070"/>
    <w:rsid w:val="B5EF8B97"/>
    <w:rsid w:val="B5FDB447"/>
    <w:rsid w:val="B5FF5088"/>
    <w:rsid w:val="B6D582C4"/>
    <w:rsid w:val="B6F779CA"/>
    <w:rsid w:val="B6FCC6B4"/>
    <w:rsid w:val="B73F15ED"/>
    <w:rsid w:val="B73F60B1"/>
    <w:rsid w:val="B76F7CF0"/>
    <w:rsid w:val="B77C7B53"/>
    <w:rsid w:val="B77EAF2F"/>
    <w:rsid w:val="B77F8F9A"/>
    <w:rsid w:val="B79D5DEE"/>
    <w:rsid w:val="B79F43DD"/>
    <w:rsid w:val="B7B622FF"/>
    <w:rsid w:val="B7BEFFAB"/>
    <w:rsid w:val="B7BF8E5A"/>
    <w:rsid w:val="B7CF8AA2"/>
    <w:rsid w:val="B7D2B030"/>
    <w:rsid w:val="B7D6C817"/>
    <w:rsid w:val="B7D8159D"/>
    <w:rsid w:val="B7DB09F4"/>
    <w:rsid w:val="B7DC0398"/>
    <w:rsid w:val="B7DE40A6"/>
    <w:rsid w:val="B7E61632"/>
    <w:rsid w:val="B7F57DF6"/>
    <w:rsid w:val="B7F97CF2"/>
    <w:rsid w:val="B7FAF0E3"/>
    <w:rsid w:val="B7FB6094"/>
    <w:rsid w:val="B7FB90CD"/>
    <w:rsid w:val="B7FD454E"/>
    <w:rsid w:val="B7FF9274"/>
    <w:rsid w:val="B7FFAD58"/>
    <w:rsid w:val="B95EA702"/>
    <w:rsid w:val="B97CF762"/>
    <w:rsid w:val="B9B7EE0D"/>
    <w:rsid w:val="B9CF39A6"/>
    <w:rsid w:val="B9DF2A89"/>
    <w:rsid w:val="B9EF4634"/>
    <w:rsid w:val="B9F560A9"/>
    <w:rsid w:val="B9FE3978"/>
    <w:rsid w:val="BA7B23C6"/>
    <w:rsid w:val="BADDB718"/>
    <w:rsid w:val="BAF3C700"/>
    <w:rsid w:val="BAF7DBED"/>
    <w:rsid w:val="BAFB0B19"/>
    <w:rsid w:val="BAFB231A"/>
    <w:rsid w:val="BAFE79DE"/>
    <w:rsid w:val="BB554E4F"/>
    <w:rsid w:val="BB576A75"/>
    <w:rsid w:val="BB7EA138"/>
    <w:rsid w:val="BB7F0EE1"/>
    <w:rsid w:val="BB7F419A"/>
    <w:rsid w:val="BB8C5F42"/>
    <w:rsid w:val="BB8F0737"/>
    <w:rsid w:val="BBAF56C0"/>
    <w:rsid w:val="BBCFEC4E"/>
    <w:rsid w:val="BBDF6631"/>
    <w:rsid w:val="BBDF7DD1"/>
    <w:rsid w:val="BBE3BB23"/>
    <w:rsid w:val="BBEB9B58"/>
    <w:rsid w:val="BBEF6BFE"/>
    <w:rsid w:val="BBF627E9"/>
    <w:rsid w:val="BBFA5189"/>
    <w:rsid w:val="BBFB9CF4"/>
    <w:rsid w:val="BBFDB4B8"/>
    <w:rsid w:val="BBFF17FE"/>
    <w:rsid w:val="BBFFB431"/>
    <w:rsid w:val="BCA879FC"/>
    <w:rsid w:val="BCEF52DC"/>
    <w:rsid w:val="BCF1D754"/>
    <w:rsid w:val="BCF513FB"/>
    <w:rsid w:val="BCF75DEC"/>
    <w:rsid w:val="BCFBB650"/>
    <w:rsid w:val="BCFDC667"/>
    <w:rsid w:val="BCFF598C"/>
    <w:rsid w:val="BCFFCFC8"/>
    <w:rsid w:val="BD4F56F0"/>
    <w:rsid w:val="BD7F3059"/>
    <w:rsid w:val="BD7FF03C"/>
    <w:rsid w:val="BDA7AC36"/>
    <w:rsid w:val="BDBCC12B"/>
    <w:rsid w:val="BDBD14C3"/>
    <w:rsid w:val="BDD70CBE"/>
    <w:rsid w:val="BDEED7E3"/>
    <w:rsid w:val="BDEF2C25"/>
    <w:rsid w:val="BDF38417"/>
    <w:rsid w:val="BDF71D46"/>
    <w:rsid w:val="BDF7B04D"/>
    <w:rsid w:val="BDF7D8CC"/>
    <w:rsid w:val="BDFFF73E"/>
    <w:rsid w:val="BE6F7754"/>
    <w:rsid w:val="BE7B13A7"/>
    <w:rsid w:val="BE7F4A4C"/>
    <w:rsid w:val="BEAF747F"/>
    <w:rsid w:val="BEB9ABCB"/>
    <w:rsid w:val="BEBF6927"/>
    <w:rsid w:val="BED7B5DD"/>
    <w:rsid w:val="BEEE100D"/>
    <w:rsid w:val="BEF51279"/>
    <w:rsid w:val="BEF5D35C"/>
    <w:rsid w:val="BEF61F37"/>
    <w:rsid w:val="BEF985AA"/>
    <w:rsid w:val="BEFD7ED5"/>
    <w:rsid w:val="BEFEFC2B"/>
    <w:rsid w:val="BEFF1E6A"/>
    <w:rsid w:val="BEFF6668"/>
    <w:rsid w:val="BF1F8C64"/>
    <w:rsid w:val="BF3A648C"/>
    <w:rsid w:val="BF3EF7DD"/>
    <w:rsid w:val="BF3FBAA9"/>
    <w:rsid w:val="BF3FE4D1"/>
    <w:rsid w:val="BF47A8E0"/>
    <w:rsid w:val="BF63D47F"/>
    <w:rsid w:val="BF6BB667"/>
    <w:rsid w:val="BF6FDEB3"/>
    <w:rsid w:val="BF734B24"/>
    <w:rsid w:val="BF767F7B"/>
    <w:rsid w:val="BF7779BC"/>
    <w:rsid w:val="BF7C8C0D"/>
    <w:rsid w:val="BF7D6600"/>
    <w:rsid w:val="BF7E6CE3"/>
    <w:rsid w:val="BF7EC2D8"/>
    <w:rsid w:val="BF7F040B"/>
    <w:rsid w:val="BF7F6921"/>
    <w:rsid w:val="BF7F9700"/>
    <w:rsid w:val="BF7FCA00"/>
    <w:rsid w:val="BF938B36"/>
    <w:rsid w:val="BF9D8AE6"/>
    <w:rsid w:val="BFA61F1D"/>
    <w:rsid w:val="BFA95817"/>
    <w:rsid w:val="BFAD62D5"/>
    <w:rsid w:val="BFAF01C4"/>
    <w:rsid w:val="BFB73892"/>
    <w:rsid w:val="BFB73C77"/>
    <w:rsid w:val="BFB9182F"/>
    <w:rsid w:val="BFBF7356"/>
    <w:rsid w:val="BFBFC476"/>
    <w:rsid w:val="BFC52780"/>
    <w:rsid w:val="BFC5670F"/>
    <w:rsid w:val="BFCB0A5E"/>
    <w:rsid w:val="BFD55708"/>
    <w:rsid w:val="BFD6924A"/>
    <w:rsid w:val="BFD74124"/>
    <w:rsid w:val="BFD7D2F8"/>
    <w:rsid w:val="BFD90B3A"/>
    <w:rsid w:val="BFDCE502"/>
    <w:rsid w:val="BFDD3917"/>
    <w:rsid w:val="BFDE2BAA"/>
    <w:rsid w:val="BFDF589B"/>
    <w:rsid w:val="BFE19951"/>
    <w:rsid w:val="BFE4C88E"/>
    <w:rsid w:val="BFE6B6F0"/>
    <w:rsid w:val="BFE7DB8D"/>
    <w:rsid w:val="BFE9F6C9"/>
    <w:rsid w:val="BFEABDD6"/>
    <w:rsid w:val="BFEB2DCD"/>
    <w:rsid w:val="BFEDAAB8"/>
    <w:rsid w:val="BFEEED43"/>
    <w:rsid w:val="BFEF5F28"/>
    <w:rsid w:val="BFF2CB87"/>
    <w:rsid w:val="BFF3B96D"/>
    <w:rsid w:val="BFF67DA0"/>
    <w:rsid w:val="BFF95FB4"/>
    <w:rsid w:val="BFFBC588"/>
    <w:rsid w:val="BFFCAC8C"/>
    <w:rsid w:val="BFFE3D2E"/>
    <w:rsid w:val="BFFEA3EC"/>
    <w:rsid w:val="BFFEAEF6"/>
    <w:rsid w:val="BFFF0358"/>
    <w:rsid w:val="BFFF287D"/>
    <w:rsid w:val="BFFF3722"/>
    <w:rsid w:val="BFFF54F9"/>
    <w:rsid w:val="BFFF6AF9"/>
    <w:rsid w:val="BFFFBAED"/>
    <w:rsid w:val="BFFFC14F"/>
    <w:rsid w:val="BFFFE380"/>
    <w:rsid w:val="BFFFE855"/>
    <w:rsid w:val="C0EE9C4D"/>
    <w:rsid w:val="C1CF4965"/>
    <w:rsid w:val="C36DBCB9"/>
    <w:rsid w:val="C37DDA6F"/>
    <w:rsid w:val="C3AF8D9B"/>
    <w:rsid w:val="C3BF0DBC"/>
    <w:rsid w:val="C3E572C1"/>
    <w:rsid w:val="C3EB93DA"/>
    <w:rsid w:val="C4BFEEBD"/>
    <w:rsid w:val="C4DFF325"/>
    <w:rsid w:val="C4EF6F8C"/>
    <w:rsid w:val="C57E3CC6"/>
    <w:rsid w:val="C5DD140C"/>
    <w:rsid w:val="C63DAA9A"/>
    <w:rsid w:val="C6F7FA0B"/>
    <w:rsid w:val="C72F1AC4"/>
    <w:rsid w:val="C7BAD508"/>
    <w:rsid w:val="C7BFA6CF"/>
    <w:rsid w:val="C7BFD314"/>
    <w:rsid w:val="C7BFD6A5"/>
    <w:rsid w:val="C7DE648D"/>
    <w:rsid w:val="C84F183E"/>
    <w:rsid w:val="C8FB36BD"/>
    <w:rsid w:val="C8FF41C2"/>
    <w:rsid w:val="C92EF290"/>
    <w:rsid w:val="C96F359C"/>
    <w:rsid w:val="CA97D0BC"/>
    <w:rsid w:val="CAF3C212"/>
    <w:rsid w:val="CAFF69BE"/>
    <w:rsid w:val="CAFF96E7"/>
    <w:rsid w:val="CB6BDD73"/>
    <w:rsid w:val="CB73AFDA"/>
    <w:rsid w:val="CBA0D5C2"/>
    <w:rsid w:val="CBBC29DD"/>
    <w:rsid w:val="CBFFB538"/>
    <w:rsid w:val="CCDF75F1"/>
    <w:rsid w:val="CD5FD257"/>
    <w:rsid w:val="CD6B774F"/>
    <w:rsid w:val="CD9A9AFA"/>
    <w:rsid w:val="CDB4DE40"/>
    <w:rsid w:val="CDB7549D"/>
    <w:rsid w:val="CDBD8183"/>
    <w:rsid w:val="CDED0496"/>
    <w:rsid w:val="CDEF1340"/>
    <w:rsid w:val="CDEF60B3"/>
    <w:rsid w:val="CDFE7AD2"/>
    <w:rsid w:val="CDFED841"/>
    <w:rsid w:val="CECB55E8"/>
    <w:rsid w:val="CEF78234"/>
    <w:rsid w:val="CEF8F81A"/>
    <w:rsid w:val="CEFF7B9D"/>
    <w:rsid w:val="CF3F027F"/>
    <w:rsid w:val="CF6DA48D"/>
    <w:rsid w:val="CF757E86"/>
    <w:rsid w:val="CF775D1F"/>
    <w:rsid w:val="CF7A2BC4"/>
    <w:rsid w:val="CF7A2E05"/>
    <w:rsid w:val="CFAEC5C3"/>
    <w:rsid w:val="CFBA6F0C"/>
    <w:rsid w:val="CFBB3D0B"/>
    <w:rsid w:val="CFBF0580"/>
    <w:rsid w:val="CFBF3373"/>
    <w:rsid w:val="CFBFC008"/>
    <w:rsid w:val="CFCEE29B"/>
    <w:rsid w:val="CFDBB1BC"/>
    <w:rsid w:val="CFE4D985"/>
    <w:rsid w:val="CFED381B"/>
    <w:rsid w:val="CFF7ABC6"/>
    <w:rsid w:val="CFFD5369"/>
    <w:rsid w:val="CFFE97B6"/>
    <w:rsid w:val="CFFECDE8"/>
    <w:rsid w:val="CFFF0BE6"/>
    <w:rsid w:val="CFFF95FF"/>
    <w:rsid w:val="CFFFFDEF"/>
    <w:rsid w:val="D07F4B8C"/>
    <w:rsid w:val="D0F797AA"/>
    <w:rsid w:val="D1786637"/>
    <w:rsid w:val="D19FCAB4"/>
    <w:rsid w:val="D1E43605"/>
    <w:rsid w:val="D1F67199"/>
    <w:rsid w:val="D1FBA4A2"/>
    <w:rsid w:val="D1FEA7E4"/>
    <w:rsid w:val="D2A5DE1F"/>
    <w:rsid w:val="D2DF2C89"/>
    <w:rsid w:val="D2DFD4B7"/>
    <w:rsid w:val="D2FA87F7"/>
    <w:rsid w:val="D2FFAD25"/>
    <w:rsid w:val="D371200E"/>
    <w:rsid w:val="D39F9CA2"/>
    <w:rsid w:val="D3CF85DE"/>
    <w:rsid w:val="D3D71A9F"/>
    <w:rsid w:val="D3DFD983"/>
    <w:rsid w:val="D3E88742"/>
    <w:rsid w:val="D3F393A7"/>
    <w:rsid w:val="D3F776C4"/>
    <w:rsid w:val="D3FFE5AA"/>
    <w:rsid w:val="D4EBEFA9"/>
    <w:rsid w:val="D52D5574"/>
    <w:rsid w:val="D57F4F1D"/>
    <w:rsid w:val="D5B24EEA"/>
    <w:rsid w:val="D5B56200"/>
    <w:rsid w:val="D5BF62EB"/>
    <w:rsid w:val="D5BFE0FF"/>
    <w:rsid w:val="D5D56519"/>
    <w:rsid w:val="D5E76D73"/>
    <w:rsid w:val="D5F96214"/>
    <w:rsid w:val="D5FEB200"/>
    <w:rsid w:val="D5FFBD99"/>
    <w:rsid w:val="D66EBC7F"/>
    <w:rsid w:val="D67D9099"/>
    <w:rsid w:val="D6AC2269"/>
    <w:rsid w:val="D6DEA989"/>
    <w:rsid w:val="D6EDCD38"/>
    <w:rsid w:val="D6FF770C"/>
    <w:rsid w:val="D6FFC021"/>
    <w:rsid w:val="D6FFFC9E"/>
    <w:rsid w:val="D75579A0"/>
    <w:rsid w:val="D77F30F3"/>
    <w:rsid w:val="D78EFA3E"/>
    <w:rsid w:val="D79DDCC7"/>
    <w:rsid w:val="D7AF92E1"/>
    <w:rsid w:val="D7BFC548"/>
    <w:rsid w:val="D7D6920F"/>
    <w:rsid w:val="D7D7BB4F"/>
    <w:rsid w:val="D7D91284"/>
    <w:rsid w:val="D7DD6369"/>
    <w:rsid w:val="D7DEFEF6"/>
    <w:rsid w:val="D7DF18F9"/>
    <w:rsid w:val="D7EFEB0E"/>
    <w:rsid w:val="D7FDBE37"/>
    <w:rsid w:val="D7FF0E35"/>
    <w:rsid w:val="D7FF9B87"/>
    <w:rsid w:val="D8A34694"/>
    <w:rsid w:val="D8E72A78"/>
    <w:rsid w:val="D93FF897"/>
    <w:rsid w:val="D9B8C735"/>
    <w:rsid w:val="D9BF8053"/>
    <w:rsid w:val="D9E58E9B"/>
    <w:rsid w:val="D9EFD100"/>
    <w:rsid w:val="D9F5CEF8"/>
    <w:rsid w:val="D9FFABC3"/>
    <w:rsid w:val="D9FFBCEC"/>
    <w:rsid w:val="DADCCF6A"/>
    <w:rsid w:val="DAFD0A89"/>
    <w:rsid w:val="DAFEAA26"/>
    <w:rsid w:val="DAFF3762"/>
    <w:rsid w:val="DB375BF7"/>
    <w:rsid w:val="DB3F83C4"/>
    <w:rsid w:val="DB5861B6"/>
    <w:rsid w:val="DB5F170C"/>
    <w:rsid w:val="DB6D1204"/>
    <w:rsid w:val="DB6E67AC"/>
    <w:rsid w:val="DBA728A1"/>
    <w:rsid w:val="DBBBED8A"/>
    <w:rsid w:val="DBBF9B8C"/>
    <w:rsid w:val="DBBFD360"/>
    <w:rsid w:val="DBC79DF8"/>
    <w:rsid w:val="DBD702A2"/>
    <w:rsid w:val="DBD79884"/>
    <w:rsid w:val="DBDB689D"/>
    <w:rsid w:val="DBDEF3C8"/>
    <w:rsid w:val="DBDF83B8"/>
    <w:rsid w:val="DBDFCBB8"/>
    <w:rsid w:val="DBE755F7"/>
    <w:rsid w:val="DBEA3F4E"/>
    <w:rsid w:val="DBFB6E8D"/>
    <w:rsid w:val="DBFE1719"/>
    <w:rsid w:val="DBFE4FFD"/>
    <w:rsid w:val="DBFEAD81"/>
    <w:rsid w:val="DBFFF15F"/>
    <w:rsid w:val="DC3FAC28"/>
    <w:rsid w:val="DCBD0E0A"/>
    <w:rsid w:val="DCCACDE8"/>
    <w:rsid w:val="DCEFF2DA"/>
    <w:rsid w:val="DCF8FF8B"/>
    <w:rsid w:val="DCFBBEAC"/>
    <w:rsid w:val="DCFBFAA7"/>
    <w:rsid w:val="DD57AFEE"/>
    <w:rsid w:val="DD5D0A08"/>
    <w:rsid w:val="DD693C86"/>
    <w:rsid w:val="DDCFEF7E"/>
    <w:rsid w:val="DDE2E56C"/>
    <w:rsid w:val="DDE39655"/>
    <w:rsid w:val="DDF60C98"/>
    <w:rsid w:val="DDF7B1F1"/>
    <w:rsid w:val="DDFA1BC4"/>
    <w:rsid w:val="DDFBCC00"/>
    <w:rsid w:val="DDFD573A"/>
    <w:rsid w:val="DDFDA45E"/>
    <w:rsid w:val="DDFF3A1D"/>
    <w:rsid w:val="DDFF776C"/>
    <w:rsid w:val="DDFFBBF5"/>
    <w:rsid w:val="DDFFD078"/>
    <w:rsid w:val="DE4DCA1F"/>
    <w:rsid w:val="DE5349CB"/>
    <w:rsid w:val="DE5FF857"/>
    <w:rsid w:val="DE7A97FD"/>
    <w:rsid w:val="DE9B7D78"/>
    <w:rsid w:val="DEBF4F08"/>
    <w:rsid w:val="DEBF544A"/>
    <w:rsid w:val="DEDF00B0"/>
    <w:rsid w:val="DEDF1F5D"/>
    <w:rsid w:val="DEE74768"/>
    <w:rsid w:val="DEEF68BA"/>
    <w:rsid w:val="DEF47929"/>
    <w:rsid w:val="DEFB8171"/>
    <w:rsid w:val="DF1FEFBA"/>
    <w:rsid w:val="DF2D0D15"/>
    <w:rsid w:val="DF4FC32E"/>
    <w:rsid w:val="DF5700AB"/>
    <w:rsid w:val="DF5AF57A"/>
    <w:rsid w:val="DF5B7303"/>
    <w:rsid w:val="DF5D0222"/>
    <w:rsid w:val="DF5F2EB7"/>
    <w:rsid w:val="DF5FB676"/>
    <w:rsid w:val="DF5FD878"/>
    <w:rsid w:val="DF6C2C08"/>
    <w:rsid w:val="DF6D2C75"/>
    <w:rsid w:val="DF6FC3DE"/>
    <w:rsid w:val="DF738F20"/>
    <w:rsid w:val="DF758DEC"/>
    <w:rsid w:val="DF77A140"/>
    <w:rsid w:val="DF77AA2A"/>
    <w:rsid w:val="DF7B0BD7"/>
    <w:rsid w:val="DF7D2940"/>
    <w:rsid w:val="DF7D9072"/>
    <w:rsid w:val="DF7DA8D0"/>
    <w:rsid w:val="DF7DC045"/>
    <w:rsid w:val="DF7F2B2E"/>
    <w:rsid w:val="DF7F8A9D"/>
    <w:rsid w:val="DF7FADE5"/>
    <w:rsid w:val="DF9725C8"/>
    <w:rsid w:val="DF9979A5"/>
    <w:rsid w:val="DFACA570"/>
    <w:rsid w:val="DFAF848C"/>
    <w:rsid w:val="DFAFD16A"/>
    <w:rsid w:val="DFB0153B"/>
    <w:rsid w:val="DFB37FC6"/>
    <w:rsid w:val="DFB7C4BA"/>
    <w:rsid w:val="DFB955B7"/>
    <w:rsid w:val="DFBA7EF5"/>
    <w:rsid w:val="DFBE6AF2"/>
    <w:rsid w:val="DFBF248F"/>
    <w:rsid w:val="DFBFA680"/>
    <w:rsid w:val="DFBFD836"/>
    <w:rsid w:val="DFC7D519"/>
    <w:rsid w:val="DFCBCC10"/>
    <w:rsid w:val="DFCF5CBE"/>
    <w:rsid w:val="DFD04057"/>
    <w:rsid w:val="DFD7852B"/>
    <w:rsid w:val="DFDF5D02"/>
    <w:rsid w:val="DFDF7A78"/>
    <w:rsid w:val="DFDF889B"/>
    <w:rsid w:val="DFE92A50"/>
    <w:rsid w:val="DFEAAC55"/>
    <w:rsid w:val="DFEB1335"/>
    <w:rsid w:val="DFEBF2F3"/>
    <w:rsid w:val="DFEECDFF"/>
    <w:rsid w:val="DFF65225"/>
    <w:rsid w:val="DFF71F79"/>
    <w:rsid w:val="DFF76EFE"/>
    <w:rsid w:val="DFF77893"/>
    <w:rsid w:val="DFFB7E5F"/>
    <w:rsid w:val="DFFD1762"/>
    <w:rsid w:val="DFFE1670"/>
    <w:rsid w:val="DFFE2816"/>
    <w:rsid w:val="DFFF21C4"/>
    <w:rsid w:val="DFFF38D9"/>
    <w:rsid w:val="DFFFE41F"/>
    <w:rsid w:val="E07CBD87"/>
    <w:rsid w:val="E16FC9B4"/>
    <w:rsid w:val="E21F1C7F"/>
    <w:rsid w:val="E25EC257"/>
    <w:rsid w:val="E34F4AEE"/>
    <w:rsid w:val="E3CBC476"/>
    <w:rsid w:val="E3CD525B"/>
    <w:rsid w:val="E3F4047B"/>
    <w:rsid w:val="E3F67C2B"/>
    <w:rsid w:val="E3FB4EDF"/>
    <w:rsid w:val="E4DA9008"/>
    <w:rsid w:val="E53E0157"/>
    <w:rsid w:val="E5BA94B4"/>
    <w:rsid w:val="E5CFC8A3"/>
    <w:rsid w:val="E5EB9863"/>
    <w:rsid w:val="E5FD3B35"/>
    <w:rsid w:val="E5FFB757"/>
    <w:rsid w:val="E61FA321"/>
    <w:rsid w:val="E62395C6"/>
    <w:rsid w:val="E62EBE56"/>
    <w:rsid w:val="E6BC834C"/>
    <w:rsid w:val="E6BFCCD4"/>
    <w:rsid w:val="E6BFF03C"/>
    <w:rsid w:val="E6CA0C19"/>
    <w:rsid w:val="E6DF8AA0"/>
    <w:rsid w:val="E6FCEB96"/>
    <w:rsid w:val="E6FFD7CD"/>
    <w:rsid w:val="E70B1F6A"/>
    <w:rsid w:val="E72F5920"/>
    <w:rsid w:val="E73FC685"/>
    <w:rsid w:val="E747BE3C"/>
    <w:rsid w:val="E75ADFAA"/>
    <w:rsid w:val="E75BE0E4"/>
    <w:rsid w:val="E7649FFA"/>
    <w:rsid w:val="E77FEB2D"/>
    <w:rsid w:val="E79F9514"/>
    <w:rsid w:val="E7BD23E0"/>
    <w:rsid w:val="E7CDF296"/>
    <w:rsid w:val="E7DF3D27"/>
    <w:rsid w:val="E7ED9103"/>
    <w:rsid w:val="E7EFCC29"/>
    <w:rsid w:val="E7EFDD9F"/>
    <w:rsid w:val="E7F4C5CA"/>
    <w:rsid w:val="E7FB829E"/>
    <w:rsid w:val="E7FEBBFE"/>
    <w:rsid w:val="E8CFBB0F"/>
    <w:rsid w:val="E90C3213"/>
    <w:rsid w:val="E977B47E"/>
    <w:rsid w:val="E97A631C"/>
    <w:rsid w:val="E98FA871"/>
    <w:rsid w:val="E99FE539"/>
    <w:rsid w:val="E9BB261B"/>
    <w:rsid w:val="E9CF00D9"/>
    <w:rsid w:val="E9D42805"/>
    <w:rsid w:val="E9F1008C"/>
    <w:rsid w:val="E9FBF92B"/>
    <w:rsid w:val="EA7F2466"/>
    <w:rsid w:val="EA9EF4EF"/>
    <w:rsid w:val="EADF2A83"/>
    <w:rsid w:val="EAEFF2F4"/>
    <w:rsid w:val="EAFBDC19"/>
    <w:rsid w:val="EAFD1E7E"/>
    <w:rsid w:val="EAFF93C6"/>
    <w:rsid w:val="EB3ABC0B"/>
    <w:rsid w:val="EB5DC026"/>
    <w:rsid w:val="EB6D290B"/>
    <w:rsid w:val="EB6EFF2B"/>
    <w:rsid w:val="EB9D6CB4"/>
    <w:rsid w:val="EBB7A1B2"/>
    <w:rsid w:val="EBB9BEC1"/>
    <w:rsid w:val="EBBB5BA3"/>
    <w:rsid w:val="EBC712E5"/>
    <w:rsid w:val="EBD930BC"/>
    <w:rsid w:val="EBE3DEC6"/>
    <w:rsid w:val="EBE78220"/>
    <w:rsid w:val="EBEF8868"/>
    <w:rsid w:val="EBF71976"/>
    <w:rsid w:val="EBFF3082"/>
    <w:rsid w:val="EC6FB0CF"/>
    <w:rsid w:val="EC76770C"/>
    <w:rsid w:val="ED1FC205"/>
    <w:rsid w:val="ED2FFCA7"/>
    <w:rsid w:val="ED771EB3"/>
    <w:rsid w:val="ED7D1DAB"/>
    <w:rsid w:val="ED7DBFB0"/>
    <w:rsid w:val="ED7F7F7C"/>
    <w:rsid w:val="ED89E8B5"/>
    <w:rsid w:val="ED8FA7AB"/>
    <w:rsid w:val="ED9F372A"/>
    <w:rsid w:val="EDAFAB55"/>
    <w:rsid w:val="EDBB8E5F"/>
    <w:rsid w:val="EDBF06EC"/>
    <w:rsid w:val="EDBF3E4C"/>
    <w:rsid w:val="EDBFBDD1"/>
    <w:rsid w:val="EDCB39F9"/>
    <w:rsid w:val="EDCF3794"/>
    <w:rsid w:val="EDDB6DBA"/>
    <w:rsid w:val="EDDD0558"/>
    <w:rsid w:val="EDDDEE31"/>
    <w:rsid w:val="EDEC55C8"/>
    <w:rsid w:val="EDF5805B"/>
    <w:rsid w:val="EDF705A2"/>
    <w:rsid w:val="EDF9FD60"/>
    <w:rsid w:val="EDFDC813"/>
    <w:rsid w:val="EDFF4BCE"/>
    <w:rsid w:val="EDFF5994"/>
    <w:rsid w:val="EDFFCD2A"/>
    <w:rsid w:val="EE1F7325"/>
    <w:rsid w:val="EE3B691D"/>
    <w:rsid w:val="EE5F38F1"/>
    <w:rsid w:val="EE6F3133"/>
    <w:rsid w:val="EEC56524"/>
    <w:rsid w:val="EECF953D"/>
    <w:rsid w:val="EECF9C7B"/>
    <w:rsid w:val="EEE6B24F"/>
    <w:rsid w:val="EEEB76A7"/>
    <w:rsid w:val="EEEF684C"/>
    <w:rsid w:val="EEF4F7C3"/>
    <w:rsid w:val="EEF6D0AA"/>
    <w:rsid w:val="EEF968E2"/>
    <w:rsid w:val="EEFAE9F3"/>
    <w:rsid w:val="EEFB75C7"/>
    <w:rsid w:val="EEFDB9CD"/>
    <w:rsid w:val="EEFF7ED3"/>
    <w:rsid w:val="EF17CAF0"/>
    <w:rsid w:val="EF37D8C8"/>
    <w:rsid w:val="EF3E5673"/>
    <w:rsid w:val="EF3F690C"/>
    <w:rsid w:val="EF5B8EA0"/>
    <w:rsid w:val="EF6F4A87"/>
    <w:rsid w:val="EF6F7932"/>
    <w:rsid w:val="EF747F46"/>
    <w:rsid w:val="EF77F6B6"/>
    <w:rsid w:val="EF7B01AD"/>
    <w:rsid w:val="EF7F1678"/>
    <w:rsid w:val="EF7FFF04"/>
    <w:rsid w:val="EF863961"/>
    <w:rsid w:val="EF8F632B"/>
    <w:rsid w:val="EF9F9AB8"/>
    <w:rsid w:val="EFA3242F"/>
    <w:rsid w:val="EFA7D801"/>
    <w:rsid w:val="EFAA1409"/>
    <w:rsid w:val="EFB3A3E2"/>
    <w:rsid w:val="EFB4FCED"/>
    <w:rsid w:val="EFBDB995"/>
    <w:rsid w:val="EFBF492F"/>
    <w:rsid w:val="EFBFF5B4"/>
    <w:rsid w:val="EFCEAA96"/>
    <w:rsid w:val="EFCEF7DF"/>
    <w:rsid w:val="EFCF78F6"/>
    <w:rsid w:val="EFD7C618"/>
    <w:rsid w:val="EFDC04B1"/>
    <w:rsid w:val="EFDE6E72"/>
    <w:rsid w:val="EFDE9F58"/>
    <w:rsid w:val="EFDEAB11"/>
    <w:rsid w:val="EFDECAC0"/>
    <w:rsid w:val="EFDF4CE4"/>
    <w:rsid w:val="EFDF52E9"/>
    <w:rsid w:val="EFDF90AD"/>
    <w:rsid w:val="EFDFC872"/>
    <w:rsid w:val="EFDFCD6C"/>
    <w:rsid w:val="EFDFCF3C"/>
    <w:rsid w:val="EFDFE556"/>
    <w:rsid w:val="EFDFF3DE"/>
    <w:rsid w:val="EFE483F4"/>
    <w:rsid w:val="EFEA62BA"/>
    <w:rsid w:val="EFEBF566"/>
    <w:rsid w:val="EFECC04A"/>
    <w:rsid w:val="EFEEABB2"/>
    <w:rsid w:val="EFF11103"/>
    <w:rsid w:val="EFF5FC77"/>
    <w:rsid w:val="EFF9C884"/>
    <w:rsid w:val="EFF9D909"/>
    <w:rsid w:val="EFFADF3F"/>
    <w:rsid w:val="EFFB9E0A"/>
    <w:rsid w:val="EFFD1652"/>
    <w:rsid w:val="EFFDCA08"/>
    <w:rsid w:val="EFFDF715"/>
    <w:rsid w:val="EFFF0FAA"/>
    <w:rsid w:val="EFFF7FD8"/>
    <w:rsid w:val="EFFF940F"/>
    <w:rsid w:val="EFFFCACD"/>
    <w:rsid w:val="EFFFF874"/>
    <w:rsid w:val="F0AF77B5"/>
    <w:rsid w:val="F0FDC716"/>
    <w:rsid w:val="F19F1CBC"/>
    <w:rsid w:val="F1BF2059"/>
    <w:rsid w:val="F1DF4C73"/>
    <w:rsid w:val="F1E7F8DA"/>
    <w:rsid w:val="F1ED3B9F"/>
    <w:rsid w:val="F1EE3646"/>
    <w:rsid w:val="F1F3FC92"/>
    <w:rsid w:val="F1F7ECCE"/>
    <w:rsid w:val="F1FFA014"/>
    <w:rsid w:val="F21F43AF"/>
    <w:rsid w:val="F2599E8C"/>
    <w:rsid w:val="F2BF2431"/>
    <w:rsid w:val="F2D7CB50"/>
    <w:rsid w:val="F2DB18BD"/>
    <w:rsid w:val="F2DF9E7C"/>
    <w:rsid w:val="F2FB68AA"/>
    <w:rsid w:val="F2FE1AB4"/>
    <w:rsid w:val="F2FE98CD"/>
    <w:rsid w:val="F31EE8C4"/>
    <w:rsid w:val="F36624E7"/>
    <w:rsid w:val="F36C4054"/>
    <w:rsid w:val="F36F3520"/>
    <w:rsid w:val="F37DC1B6"/>
    <w:rsid w:val="F3B39242"/>
    <w:rsid w:val="F3B929A6"/>
    <w:rsid w:val="F3BFA612"/>
    <w:rsid w:val="F3D0A5F7"/>
    <w:rsid w:val="F3DE9610"/>
    <w:rsid w:val="F3DFB9AF"/>
    <w:rsid w:val="F3E5EFEF"/>
    <w:rsid w:val="F3ED9ADD"/>
    <w:rsid w:val="F3EF57F8"/>
    <w:rsid w:val="F3F1F8B4"/>
    <w:rsid w:val="F3F5A7CD"/>
    <w:rsid w:val="F3F9D5BA"/>
    <w:rsid w:val="F3FBD9A3"/>
    <w:rsid w:val="F3FDFD47"/>
    <w:rsid w:val="F3FF7323"/>
    <w:rsid w:val="F41D038A"/>
    <w:rsid w:val="F46FF5A3"/>
    <w:rsid w:val="F4CD0050"/>
    <w:rsid w:val="F4DFC382"/>
    <w:rsid w:val="F4FF4BF4"/>
    <w:rsid w:val="F4FFC3BB"/>
    <w:rsid w:val="F51EAAB4"/>
    <w:rsid w:val="F53F7608"/>
    <w:rsid w:val="F54A2D73"/>
    <w:rsid w:val="F56BA178"/>
    <w:rsid w:val="F56D3AEB"/>
    <w:rsid w:val="F56DC205"/>
    <w:rsid w:val="F57E2C95"/>
    <w:rsid w:val="F57F772E"/>
    <w:rsid w:val="F57FD531"/>
    <w:rsid w:val="F5A1A356"/>
    <w:rsid w:val="F5AF0239"/>
    <w:rsid w:val="F5AFBAC5"/>
    <w:rsid w:val="F5BB755D"/>
    <w:rsid w:val="F5BEF31E"/>
    <w:rsid w:val="F5DA063D"/>
    <w:rsid w:val="F5DE7BBA"/>
    <w:rsid w:val="F5DF96AE"/>
    <w:rsid w:val="F5EA1184"/>
    <w:rsid w:val="F5FA8C7A"/>
    <w:rsid w:val="F5FB7698"/>
    <w:rsid w:val="F5FBFD75"/>
    <w:rsid w:val="F5FCA6D3"/>
    <w:rsid w:val="F5FF90EE"/>
    <w:rsid w:val="F5FFDD12"/>
    <w:rsid w:val="F63F873D"/>
    <w:rsid w:val="F66B265A"/>
    <w:rsid w:val="F66EA62E"/>
    <w:rsid w:val="F66F5A3C"/>
    <w:rsid w:val="F6809063"/>
    <w:rsid w:val="F68F507D"/>
    <w:rsid w:val="F69B1D70"/>
    <w:rsid w:val="F69F0D9A"/>
    <w:rsid w:val="F69F9B35"/>
    <w:rsid w:val="F6A35689"/>
    <w:rsid w:val="F6B61EF6"/>
    <w:rsid w:val="F6B74B7A"/>
    <w:rsid w:val="F6BBBEDD"/>
    <w:rsid w:val="F6BE0859"/>
    <w:rsid w:val="F6BF8F39"/>
    <w:rsid w:val="F6CCB883"/>
    <w:rsid w:val="F6CD7048"/>
    <w:rsid w:val="F6DF218A"/>
    <w:rsid w:val="F6F600B1"/>
    <w:rsid w:val="F6F73AD6"/>
    <w:rsid w:val="F6F73C5E"/>
    <w:rsid w:val="F6FB97CD"/>
    <w:rsid w:val="F6FE2070"/>
    <w:rsid w:val="F6FFB120"/>
    <w:rsid w:val="F6FFB390"/>
    <w:rsid w:val="F737D273"/>
    <w:rsid w:val="F75DF2D6"/>
    <w:rsid w:val="F774FC7D"/>
    <w:rsid w:val="F777D298"/>
    <w:rsid w:val="F77D0F83"/>
    <w:rsid w:val="F77E44BE"/>
    <w:rsid w:val="F77F731A"/>
    <w:rsid w:val="F787DFCD"/>
    <w:rsid w:val="F79F1143"/>
    <w:rsid w:val="F7A6A220"/>
    <w:rsid w:val="F7AE749A"/>
    <w:rsid w:val="F7AF1AF6"/>
    <w:rsid w:val="F7B71B6C"/>
    <w:rsid w:val="F7B94957"/>
    <w:rsid w:val="F7BD02C2"/>
    <w:rsid w:val="F7BF5F41"/>
    <w:rsid w:val="F7BFA4DF"/>
    <w:rsid w:val="F7C3A16F"/>
    <w:rsid w:val="F7CB2392"/>
    <w:rsid w:val="F7CF12BA"/>
    <w:rsid w:val="F7CF6B55"/>
    <w:rsid w:val="F7CFCE14"/>
    <w:rsid w:val="F7D55226"/>
    <w:rsid w:val="F7D6585C"/>
    <w:rsid w:val="F7D8ACFA"/>
    <w:rsid w:val="F7D9206D"/>
    <w:rsid w:val="F7D92615"/>
    <w:rsid w:val="F7DB9D47"/>
    <w:rsid w:val="F7DC22B1"/>
    <w:rsid w:val="F7DDADAD"/>
    <w:rsid w:val="F7DE7BC1"/>
    <w:rsid w:val="F7DF8739"/>
    <w:rsid w:val="F7DF96FD"/>
    <w:rsid w:val="F7DFC792"/>
    <w:rsid w:val="F7DFD5BF"/>
    <w:rsid w:val="F7DFEF08"/>
    <w:rsid w:val="F7E30C77"/>
    <w:rsid w:val="F7E8F3FB"/>
    <w:rsid w:val="F7E993B1"/>
    <w:rsid w:val="F7EBA9A9"/>
    <w:rsid w:val="F7EC0359"/>
    <w:rsid w:val="F7EF6306"/>
    <w:rsid w:val="F7EF656B"/>
    <w:rsid w:val="F7EFB39A"/>
    <w:rsid w:val="F7F6006A"/>
    <w:rsid w:val="F7F67C31"/>
    <w:rsid w:val="F7F6B86A"/>
    <w:rsid w:val="F7F7200A"/>
    <w:rsid w:val="F7F73832"/>
    <w:rsid w:val="F7F765E8"/>
    <w:rsid w:val="F7F78E5A"/>
    <w:rsid w:val="F7F7D52B"/>
    <w:rsid w:val="F7F7FCE5"/>
    <w:rsid w:val="F7F8B1E0"/>
    <w:rsid w:val="F7F8E6BE"/>
    <w:rsid w:val="F7F9DC70"/>
    <w:rsid w:val="F7FA3B7D"/>
    <w:rsid w:val="F7FB4704"/>
    <w:rsid w:val="F7FBB40B"/>
    <w:rsid w:val="F7FCB1E3"/>
    <w:rsid w:val="F7FD259A"/>
    <w:rsid w:val="F7FD3093"/>
    <w:rsid w:val="F7FEDF3A"/>
    <w:rsid w:val="F7FF6128"/>
    <w:rsid w:val="F7FF8F9B"/>
    <w:rsid w:val="F7FF9F3A"/>
    <w:rsid w:val="F7FFE0B6"/>
    <w:rsid w:val="F7FFF1A0"/>
    <w:rsid w:val="F88B46E9"/>
    <w:rsid w:val="F8A67A86"/>
    <w:rsid w:val="F8ED21E3"/>
    <w:rsid w:val="F8FB6693"/>
    <w:rsid w:val="F8FF7D3F"/>
    <w:rsid w:val="F91FF4F7"/>
    <w:rsid w:val="F93E801A"/>
    <w:rsid w:val="F93FBB9E"/>
    <w:rsid w:val="F95F67C8"/>
    <w:rsid w:val="F96CE8E5"/>
    <w:rsid w:val="F99D204E"/>
    <w:rsid w:val="F9A508E5"/>
    <w:rsid w:val="F9AF95A4"/>
    <w:rsid w:val="F9AFEED4"/>
    <w:rsid w:val="F9BE44D1"/>
    <w:rsid w:val="F9C7C15F"/>
    <w:rsid w:val="F9DC2CC5"/>
    <w:rsid w:val="F9E7938E"/>
    <w:rsid w:val="F9E969D7"/>
    <w:rsid w:val="F9EE4C95"/>
    <w:rsid w:val="F9EFA7FC"/>
    <w:rsid w:val="F9F5D49F"/>
    <w:rsid w:val="F9F5EB39"/>
    <w:rsid w:val="F9F7E0DA"/>
    <w:rsid w:val="F9F7E395"/>
    <w:rsid w:val="F9FA19D2"/>
    <w:rsid w:val="F9FB12E9"/>
    <w:rsid w:val="F9FE2EC6"/>
    <w:rsid w:val="F9FE8441"/>
    <w:rsid w:val="F9FE8BF8"/>
    <w:rsid w:val="F9FF298F"/>
    <w:rsid w:val="F9FF62D9"/>
    <w:rsid w:val="F9FF69AE"/>
    <w:rsid w:val="F9FF7B31"/>
    <w:rsid w:val="F9FFB203"/>
    <w:rsid w:val="F9FFC46C"/>
    <w:rsid w:val="FA3FF1CC"/>
    <w:rsid w:val="FA4C8133"/>
    <w:rsid w:val="FA5FF2EE"/>
    <w:rsid w:val="FA9971AD"/>
    <w:rsid w:val="FABC9E63"/>
    <w:rsid w:val="FABEB554"/>
    <w:rsid w:val="FAD57ED7"/>
    <w:rsid w:val="FADD0EB2"/>
    <w:rsid w:val="FADDFD17"/>
    <w:rsid w:val="FAEEF174"/>
    <w:rsid w:val="FAEF362D"/>
    <w:rsid w:val="FAFB8AFA"/>
    <w:rsid w:val="FAFE2121"/>
    <w:rsid w:val="FAFF6BBA"/>
    <w:rsid w:val="FB2D8069"/>
    <w:rsid w:val="FB370709"/>
    <w:rsid w:val="FB3B1A92"/>
    <w:rsid w:val="FB3F3D39"/>
    <w:rsid w:val="FB3F4524"/>
    <w:rsid w:val="FB578CD8"/>
    <w:rsid w:val="FB5F0F52"/>
    <w:rsid w:val="FB5FF31E"/>
    <w:rsid w:val="FB6DF855"/>
    <w:rsid w:val="FB6FBB05"/>
    <w:rsid w:val="FB75E94A"/>
    <w:rsid w:val="FB7BB0AA"/>
    <w:rsid w:val="FB7D4106"/>
    <w:rsid w:val="FB7F6ABD"/>
    <w:rsid w:val="FB8928BC"/>
    <w:rsid w:val="FBA3656A"/>
    <w:rsid w:val="FBAF6F03"/>
    <w:rsid w:val="FBB31FB9"/>
    <w:rsid w:val="FBB5F1F8"/>
    <w:rsid w:val="FBB71B50"/>
    <w:rsid w:val="FBB96BCB"/>
    <w:rsid w:val="FBBD283B"/>
    <w:rsid w:val="FBBF8B43"/>
    <w:rsid w:val="FBBF9888"/>
    <w:rsid w:val="FBBFCC0B"/>
    <w:rsid w:val="FBC53578"/>
    <w:rsid w:val="FBC62B04"/>
    <w:rsid w:val="FBCD07FF"/>
    <w:rsid w:val="FBCD4801"/>
    <w:rsid w:val="FBCD8E16"/>
    <w:rsid w:val="FBCE5329"/>
    <w:rsid w:val="FBCF354C"/>
    <w:rsid w:val="FBD12929"/>
    <w:rsid w:val="FBD455AC"/>
    <w:rsid w:val="FBD4BCD7"/>
    <w:rsid w:val="FBD646ED"/>
    <w:rsid w:val="FBDEFD78"/>
    <w:rsid w:val="FBDF2950"/>
    <w:rsid w:val="FBE31B0D"/>
    <w:rsid w:val="FBE5A644"/>
    <w:rsid w:val="FBE65EC2"/>
    <w:rsid w:val="FBE96BE1"/>
    <w:rsid w:val="FBEB4FD8"/>
    <w:rsid w:val="FBEBFCEC"/>
    <w:rsid w:val="FBECF107"/>
    <w:rsid w:val="FBED13A9"/>
    <w:rsid w:val="FBEF2142"/>
    <w:rsid w:val="FBEFD22E"/>
    <w:rsid w:val="FBF36C82"/>
    <w:rsid w:val="FBF6B525"/>
    <w:rsid w:val="FBF74018"/>
    <w:rsid w:val="FBF7CB8D"/>
    <w:rsid w:val="FBF7EC84"/>
    <w:rsid w:val="FBFA404F"/>
    <w:rsid w:val="FBFD00CF"/>
    <w:rsid w:val="FBFD6667"/>
    <w:rsid w:val="FBFD6CC0"/>
    <w:rsid w:val="FBFE22CF"/>
    <w:rsid w:val="FBFE5EF7"/>
    <w:rsid w:val="FBFECB0B"/>
    <w:rsid w:val="FBFEF02E"/>
    <w:rsid w:val="FBFF1CD0"/>
    <w:rsid w:val="FBFF2EF1"/>
    <w:rsid w:val="FBFF5C57"/>
    <w:rsid w:val="FBFF62E5"/>
    <w:rsid w:val="FBFF6900"/>
    <w:rsid w:val="FBFF851C"/>
    <w:rsid w:val="FBFF9A01"/>
    <w:rsid w:val="FBFFBD2D"/>
    <w:rsid w:val="FBFFF63D"/>
    <w:rsid w:val="FC5E783D"/>
    <w:rsid w:val="FCAE4E1A"/>
    <w:rsid w:val="FCCEB3D3"/>
    <w:rsid w:val="FCD3028B"/>
    <w:rsid w:val="FCD3365F"/>
    <w:rsid w:val="FCDF0EBD"/>
    <w:rsid w:val="FCDF2E6C"/>
    <w:rsid w:val="FCDFE00B"/>
    <w:rsid w:val="FCED9E65"/>
    <w:rsid w:val="FCEF9011"/>
    <w:rsid w:val="FCF7CBAB"/>
    <w:rsid w:val="FCFC5A82"/>
    <w:rsid w:val="FCFD0BFE"/>
    <w:rsid w:val="FCFD0DF7"/>
    <w:rsid w:val="FCFD6AF6"/>
    <w:rsid w:val="FCFDE3A2"/>
    <w:rsid w:val="FCFEC9D3"/>
    <w:rsid w:val="FCFF26F2"/>
    <w:rsid w:val="FCFF8539"/>
    <w:rsid w:val="FCFFB6AF"/>
    <w:rsid w:val="FCFFDC7C"/>
    <w:rsid w:val="FCFFE998"/>
    <w:rsid w:val="FD1B6E67"/>
    <w:rsid w:val="FD237C4D"/>
    <w:rsid w:val="FD2B3288"/>
    <w:rsid w:val="FD33CF07"/>
    <w:rsid w:val="FD373884"/>
    <w:rsid w:val="FD3F1D62"/>
    <w:rsid w:val="FD5F41DD"/>
    <w:rsid w:val="FD6B9479"/>
    <w:rsid w:val="FD6FDC38"/>
    <w:rsid w:val="FD770F71"/>
    <w:rsid w:val="FD7E870C"/>
    <w:rsid w:val="FD7F4D3D"/>
    <w:rsid w:val="FD7F6CE9"/>
    <w:rsid w:val="FD8720BA"/>
    <w:rsid w:val="FD8C2BDA"/>
    <w:rsid w:val="FD8D1292"/>
    <w:rsid w:val="FD9F37D0"/>
    <w:rsid w:val="FDAD7C71"/>
    <w:rsid w:val="FDB554AC"/>
    <w:rsid w:val="FDB59CDE"/>
    <w:rsid w:val="FDBB58C0"/>
    <w:rsid w:val="FDBEFBFE"/>
    <w:rsid w:val="FDBF4440"/>
    <w:rsid w:val="FDCFF91B"/>
    <w:rsid w:val="FDD43C89"/>
    <w:rsid w:val="FDD54B6C"/>
    <w:rsid w:val="FDDF3B14"/>
    <w:rsid w:val="FDE75585"/>
    <w:rsid w:val="FDE84943"/>
    <w:rsid w:val="FDEBF29B"/>
    <w:rsid w:val="FDEF7EA9"/>
    <w:rsid w:val="FDEFA2C6"/>
    <w:rsid w:val="FDF1883A"/>
    <w:rsid w:val="FDF4363A"/>
    <w:rsid w:val="FDF530DA"/>
    <w:rsid w:val="FDF68018"/>
    <w:rsid w:val="FDF7DDD0"/>
    <w:rsid w:val="FDF84898"/>
    <w:rsid w:val="FDF91170"/>
    <w:rsid w:val="FDF93574"/>
    <w:rsid w:val="FDF95AB9"/>
    <w:rsid w:val="FDFB478E"/>
    <w:rsid w:val="FDFB7E50"/>
    <w:rsid w:val="FDFB8F36"/>
    <w:rsid w:val="FDFBDA8B"/>
    <w:rsid w:val="FDFD2723"/>
    <w:rsid w:val="FDFDA63C"/>
    <w:rsid w:val="FDFE335C"/>
    <w:rsid w:val="FDFF0AA2"/>
    <w:rsid w:val="FDFF96E5"/>
    <w:rsid w:val="FDFF98E5"/>
    <w:rsid w:val="FDFFD070"/>
    <w:rsid w:val="FE2CE8B7"/>
    <w:rsid w:val="FE2F07AC"/>
    <w:rsid w:val="FE37258C"/>
    <w:rsid w:val="FE3D68C1"/>
    <w:rsid w:val="FE3F7D3D"/>
    <w:rsid w:val="FE3FAF6A"/>
    <w:rsid w:val="FE46506B"/>
    <w:rsid w:val="FE5F1643"/>
    <w:rsid w:val="FE5F8056"/>
    <w:rsid w:val="FE671D2E"/>
    <w:rsid w:val="FE6F74F0"/>
    <w:rsid w:val="FE6FE026"/>
    <w:rsid w:val="FE732EF6"/>
    <w:rsid w:val="FE734873"/>
    <w:rsid w:val="FE764203"/>
    <w:rsid w:val="FE7953F0"/>
    <w:rsid w:val="FE7FACA4"/>
    <w:rsid w:val="FE8B7347"/>
    <w:rsid w:val="FE8D1ECF"/>
    <w:rsid w:val="FE8F71E5"/>
    <w:rsid w:val="FE9C359D"/>
    <w:rsid w:val="FEAF9FCB"/>
    <w:rsid w:val="FEAFE456"/>
    <w:rsid w:val="FEB70AAE"/>
    <w:rsid w:val="FEB7F887"/>
    <w:rsid w:val="FEBB7160"/>
    <w:rsid w:val="FEBE9898"/>
    <w:rsid w:val="FEBF0090"/>
    <w:rsid w:val="FEBF6E13"/>
    <w:rsid w:val="FEBFBD6B"/>
    <w:rsid w:val="FEC79501"/>
    <w:rsid w:val="FECDE308"/>
    <w:rsid w:val="FED55C5F"/>
    <w:rsid w:val="FED7176B"/>
    <w:rsid w:val="FEDD25B9"/>
    <w:rsid w:val="FEDD47A1"/>
    <w:rsid w:val="FEDF975A"/>
    <w:rsid w:val="FEDFCB8E"/>
    <w:rsid w:val="FEE93915"/>
    <w:rsid w:val="FEEF2C73"/>
    <w:rsid w:val="FEEFCDB5"/>
    <w:rsid w:val="FEF1A503"/>
    <w:rsid w:val="FEF32665"/>
    <w:rsid w:val="FEF36DA3"/>
    <w:rsid w:val="FEF473BA"/>
    <w:rsid w:val="FEF72403"/>
    <w:rsid w:val="FEF73E83"/>
    <w:rsid w:val="FEF74065"/>
    <w:rsid w:val="FEF746D2"/>
    <w:rsid w:val="FEF768D1"/>
    <w:rsid w:val="FEFB4FD0"/>
    <w:rsid w:val="FEFCA739"/>
    <w:rsid w:val="FEFD6FC4"/>
    <w:rsid w:val="FEFDA4EB"/>
    <w:rsid w:val="FEFDDFE3"/>
    <w:rsid w:val="FEFE2EC0"/>
    <w:rsid w:val="FEFEEAA2"/>
    <w:rsid w:val="FEFF14E4"/>
    <w:rsid w:val="FEFF2558"/>
    <w:rsid w:val="FEFF7A68"/>
    <w:rsid w:val="FEFF869A"/>
    <w:rsid w:val="FEFFCB40"/>
    <w:rsid w:val="FEFFDFBD"/>
    <w:rsid w:val="FF0E4A2F"/>
    <w:rsid w:val="FF1FF154"/>
    <w:rsid w:val="FF27752D"/>
    <w:rsid w:val="FF27F066"/>
    <w:rsid w:val="FF2F67FA"/>
    <w:rsid w:val="FF2F953A"/>
    <w:rsid w:val="FF2FD375"/>
    <w:rsid w:val="FF3A2D77"/>
    <w:rsid w:val="FF3AECFC"/>
    <w:rsid w:val="FF3F0883"/>
    <w:rsid w:val="FF3F1BFF"/>
    <w:rsid w:val="FF3F4BF2"/>
    <w:rsid w:val="FF3F57B7"/>
    <w:rsid w:val="FF3F6BC6"/>
    <w:rsid w:val="FF3F837D"/>
    <w:rsid w:val="FF4DB647"/>
    <w:rsid w:val="FF4E5268"/>
    <w:rsid w:val="FF4EDAD0"/>
    <w:rsid w:val="FF4FEB44"/>
    <w:rsid w:val="FF5C7D0E"/>
    <w:rsid w:val="FF5E597E"/>
    <w:rsid w:val="FF5FA556"/>
    <w:rsid w:val="FF6D3EB3"/>
    <w:rsid w:val="FF6E0FA0"/>
    <w:rsid w:val="FF6F14E4"/>
    <w:rsid w:val="FF6FCC40"/>
    <w:rsid w:val="FF75EC30"/>
    <w:rsid w:val="FF76F973"/>
    <w:rsid w:val="FF774999"/>
    <w:rsid w:val="FF77A15C"/>
    <w:rsid w:val="FF77E504"/>
    <w:rsid w:val="FF792BFA"/>
    <w:rsid w:val="FF7B5437"/>
    <w:rsid w:val="FF7BE3AC"/>
    <w:rsid w:val="FF7DAAF9"/>
    <w:rsid w:val="FF7DEEE5"/>
    <w:rsid w:val="FF7DFE38"/>
    <w:rsid w:val="FF7E2B6E"/>
    <w:rsid w:val="FF7E5686"/>
    <w:rsid w:val="FF7EC960"/>
    <w:rsid w:val="FF7EF021"/>
    <w:rsid w:val="FF7F25A9"/>
    <w:rsid w:val="FF7F593E"/>
    <w:rsid w:val="FF7F6D35"/>
    <w:rsid w:val="FF7F8852"/>
    <w:rsid w:val="FF7F93F0"/>
    <w:rsid w:val="FF7F9566"/>
    <w:rsid w:val="FF7FB371"/>
    <w:rsid w:val="FF7FE100"/>
    <w:rsid w:val="FF7FEDA3"/>
    <w:rsid w:val="FF7FF0DF"/>
    <w:rsid w:val="FF86FFAE"/>
    <w:rsid w:val="FF887DF3"/>
    <w:rsid w:val="FF8D7702"/>
    <w:rsid w:val="FF96E0E3"/>
    <w:rsid w:val="FF978040"/>
    <w:rsid w:val="FF9957B5"/>
    <w:rsid w:val="FF9B0044"/>
    <w:rsid w:val="FF9DE1F2"/>
    <w:rsid w:val="FF9E051D"/>
    <w:rsid w:val="FF9F5DAB"/>
    <w:rsid w:val="FF9F7E2C"/>
    <w:rsid w:val="FFA0C2DC"/>
    <w:rsid w:val="FFA209AC"/>
    <w:rsid w:val="FFA306D2"/>
    <w:rsid w:val="FFAF286A"/>
    <w:rsid w:val="FFAF3C69"/>
    <w:rsid w:val="FFB0ECB0"/>
    <w:rsid w:val="FFB52E3F"/>
    <w:rsid w:val="FFB623CE"/>
    <w:rsid w:val="FFB792FE"/>
    <w:rsid w:val="FFB7A214"/>
    <w:rsid w:val="FFB9C2F3"/>
    <w:rsid w:val="FFBB655E"/>
    <w:rsid w:val="FFBBC878"/>
    <w:rsid w:val="FFBBEB65"/>
    <w:rsid w:val="FFBD4740"/>
    <w:rsid w:val="FFBF1F11"/>
    <w:rsid w:val="FFBF8046"/>
    <w:rsid w:val="FFBF80BC"/>
    <w:rsid w:val="FFBFA562"/>
    <w:rsid w:val="FFBFAF6A"/>
    <w:rsid w:val="FFBFCA76"/>
    <w:rsid w:val="FFBFD6EC"/>
    <w:rsid w:val="FFBFD715"/>
    <w:rsid w:val="FFC34530"/>
    <w:rsid w:val="FFC3AFA4"/>
    <w:rsid w:val="FFC71FB4"/>
    <w:rsid w:val="FFC94C00"/>
    <w:rsid w:val="FFCB68CF"/>
    <w:rsid w:val="FFCBAFC9"/>
    <w:rsid w:val="FFD1F7A7"/>
    <w:rsid w:val="FFD2BC0C"/>
    <w:rsid w:val="FFD6EE11"/>
    <w:rsid w:val="FFD7073E"/>
    <w:rsid w:val="FFD7E6DF"/>
    <w:rsid w:val="FFD9C4EB"/>
    <w:rsid w:val="FFDA64F3"/>
    <w:rsid w:val="FFDBF575"/>
    <w:rsid w:val="FFDD1D02"/>
    <w:rsid w:val="FFDDF860"/>
    <w:rsid w:val="FFDEA969"/>
    <w:rsid w:val="FFDEB0B3"/>
    <w:rsid w:val="FFDF1A1B"/>
    <w:rsid w:val="FFDF265A"/>
    <w:rsid w:val="FFDF3389"/>
    <w:rsid w:val="FFDF35CA"/>
    <w:rsid w:val="FFDF4A36"/>
    <w:rsid w:val="FFDF5BB6"/>
    <w:rsid w:val="FFDF8DAD"/>
    <w:rsid w:val="FFDFBFBF"/>
    <w:rsid w:val="FFE33CAF"/>
    <w:rsid w:val="FFE545A2"/>
    <w:rsid w:val="FFE72379"/>
    <w:rsid w:val="FFEA30DA"/>
    <w:rsid w:val="FFEB0C92"/>
    <w:rsid w:val="FFEB15CD"/>
    <w:rsid w:val="FFEB23AE"/>
    <w:rsid w:val="FFEB2B6E"/>
    <w:rsid w:val="FFEBB894"/>
    <w:rsid w:val="FFEC067A"/>
    <w:rsid w:val="FFED7D9D"/>
    <w:rsid w:val="FFEDBD51"/>
    <w:rsid w:val="FFEDF5D5"/>
    <w:rsid w:val="FFEE249A"/>
    <w:rsid w:val="FFEE676E"/>
    <w:rsid w:val="FFEF4E36"/>
    <w:rsid w:val="FFEF5AEB"/>
    <w:rsid w:val="FFEF6BC2"/>
    <w:rsid w:val="FFEF6BF3"/>
    <w:rsid w:val="FFEFB73C"/>
    <w:rsid w:val="FFEFF268"/>
    <w:rsid w:val="FFF14557"/>
    <w:rsid w:val="FFF3539E"/>
    <w:rsid w:val="FFF354CE"/>
    <w:rsid w:val="FFF36E7A"/>
    <w:rsid w:val="FFF412EC"/>
    <w:rsid w:val="FFF422EC"/>
    <w:rsid w:val="FFF59782"/>
    <w:rsid w:val="FFF607C7"/>
    <w:rsid w:val="FFF60A99"/>
    <w:rsid w:val="FFF67144"/>
    <w:rsid w:val="FFF67FF6"/>
    <w:rsid w:val="FFF77A66"/>
    <w:rsid w:val="FFF787A9"/>
    <w:rsid w:val="FFF7B796"/>
    <w:rsid w:val="FFF91D79"/>
    <w:rsid w:val="FFF95B00"/>
    <w:rsid w:val="FFF9A534"/>
    <w:rsid w:val="FFF9E431"/>
    <w:rsid w:val="FFFA1E75"/>
    <w:rsid w:val="FFFA6F7E"/>
    <w:rsid w:val="FFFA9493"/>
    <w:rsid w:val="FFFAA46F"/>
    <w:rsid w:val="FFFB2888"/>
    <w:rsid w:val="FFFB4E40"/>
    <w:rsid w:val="FFFB5122"/>
    <w:rsid w:val="FFFBA3E0"/>
    <w:rsid w:val="FFFBAA80"/>
    <w:rsid w:val="FFFBB29E"/>
    <w:rsid w:val="FFFBBC25"/>
    <w:rsid w:val="FFFC23A2"/>
    <w:rsid w:val="FFFC2531"/>
    <w:rsid w:val="FFFCBDE8"/>
    <w:rsid w:val="FFFD423D"/>
    <w:rsid w:val="FFFD7740"/>
    <w:rsid w:val="FFFD99D6"/>
    <w:rsid w:val="FFFDCF15"/>
    <w:rsid w:val="FFFDEE80"/>
    <w:rsid w:val="FFFDF518"/>
    <w:rsid w:val="FFFE5DC8"/>
    <w:rsid w:val="FFFE6C40"/>
    <w:rsid w:val="FFFEEB21"/>
    <w:rsid w:val="FFFEF137"/>
    <w:rsid w:val="FFFEF3BB"/>
    <w:rsid w:val="FFFF0515"/>
    <w:rsid w:val="FFFF0ED7"/>
    <w:rsid w:val="FFFF16BF"/>
    <w:rsid w:val="FFFF307A"/>
    <w:rsid w:val="FFFF3451"/>
    <w:rsid w:val="FFFF3C34"/>
    <w:rsid w:val="FFFF484A"/>
    <w:rsid w:val="FFFF4D2D"/>
    <w:rsid w:val="FFFF7673"/>
    <w:rsid w:val="FFFFB3C1"/>
    <w:rsid w:val="FFFFD845"/>
    <w:rsid w:val="FFFFE7A7"/>
    <w:rsid w:val="FFFFF6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11">
    <w:name w:val="Default Paragraph Font"/>
    <w:autoRedefine/>
    <w:semiHidden/>
    <w:qFormat/>
    <w:uiPriority w:val="0"/>
  </w:style>
  <w:style w:type="table" w:default="1" w:styleId="10">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qFormat/>
    <w:uiPriority w:val="0"/>
    <w:pPr>
      <w:spacing w:after="120" w:afterLines="0" w:afterAutospacing="0"/>
    </w:pPr>
  </w:style>
  <w:style w:type="paragraph" w:styleId="4">
    <w:name w:val="Body Text Indent"/>
    <w:basedOn w:val="1"/>
    <w:autoRedefine/>
    <w:qFormat/>
    <w:uiPriority w:val="0"/>
    <w:pPr>
      <w:spacing w:after="120" w:afterLines="0" w:afterAutospacing="0"/>
      <w:ind w:left="420" w:leftChars="200"/>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footnote text"/>
    <w:basedOn w:val="1"/>
    <w:autoRedefine/>
    <w:qFormat/>
    <w:uiPriority w:val="0"/>
    <w:pPr>
      <w:snapToGrid w:val="0"/>
      <w:jc w:val="left"/>
    </w:pPr>
    <w:rPr>
      <w:rFonts w:ascii="Calibri" w:hAnsi="Calibri" w:eastAsia="宋体" w:cs="Times New Roman"/>
      <w:sz w:val="18"/>
      <w:szCs w:val="24"/>
    </w:rPr>
  </w:style>
  <w:style w:type="paragraph" w:styleId="8">
    <w:name w:val="Normal (Web)"/>
    <w:basedOn w:val="1"/>
    <w:autoRedefine/>
    <w:qFormat/>
    <w:uiPriority w:val="0"/>
    <w:pPr>
      <w:spacing w:before="0" w:beforeAutospacing="1" w:after="0" w:afterAutospacing="1"/>
      <w:ind w:left="0" w:right="0"/>
      <w:jc w:val="left"/>
    </w:pPr>
    <w:rPr>
      <w:kern w:val="0"/>
      <w:sz w:val="24"/>
      <w:lang w:val="en-US" w:eastAsia="zh-CN" w:bidi="ar"/>
    </w:rPr>
  </w:style>
  <w:style w:type="paragraph" w:styleId="9">
    <w:name w:val="Body Text First Indent 2"/>
    <w:basedOn w:val="4"/>
    <w:autoRedefine/>
    <w:qFormat/>
    <w:uiPriority w:val="0"/>
    <w:pPr>
      <w:ind w:firstLine="420" w:firstLineChars="200"/>
    </w:pPr>
  </w:style>
  <w:style w:type="character" w:styleId="12">
    <w:name w:val="Strong"/>
    <w:basedOn w:val="11"/>
    <w:qFormat/>
    <w:uiPriority w:val="22"/>
    <w:rPr>
      <w:b/>
      <w:bCs/>
    </w:rPr>
  </w:style>
  <w:style w:type="character" w:styleId="13">
    <w:name w:val="Hyperlink"/>
    <w:basedOn w:val="11"/>
    <w:autoRedefine/>
    <w:qFormat/>
    <w:uiPriority w:val="0"/>
    <w:rPr>
      <w:color w:val="0000FF"/>
      <w:u w:val="single"/>
    </w:rPr>
  </w:style>
  <w:style w:type="character" w:styleId="14">
    <w:name w:val="footnote reference"/>
    <w:basedOn w:val="11"/>
    <w:autoRedefine/>
    <w:qFormat/>
    <w:uiPriority w:val="0"/>
    <w:rPr>
      <w:vertAlign w:val="superscript"/>
    </w:rPr>
  </w:style>
  <w:style w:type="paragraph" w:customStyle="1" w:styleId="15">
    <w:name w:val="正文-公1"/>
    <w:basedOn w:val="1"/>
    <w:next w:val="1"/>
    <w:autoRedefine/>
    <w:qFormat/>
    <w:uiPriority w:val="0"/>
    <w:pPr>
      <w:ind w:firstLine="200" w:firstLineChars="200"/>
      <w:jc w:val="left"/>
    </w:pPr>
    <w:rPr>
      <w:rFonts w:eastAsia="仿宋_GB2312"/>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29</Pages>
  <Words>14729</Words>
  <Characters>15684</Characters>
  <Lines>0</Lines>
  <Paragraphs>0</Paragraphs>
  <TotalTime>5</TotalTime>
  <ScaleCrop>false</ScaleCrop>
  <LinksUpToDate>false</LinksUpToDate>
  <CharactersWithSpaces>15744</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2022-07-21T03:32:00Z</dcterms:created>
  <dc:creator>Administrator</dc:creator>
  <cp:lastModifiedBy>暴走英雄丫</cp:lastModifiedBy>
  <cp:lastPrinted>2023-06-25T10:36:00Z</cp:lastPrinted>
  <dcterms:modified xsi:type="dcterms:W3CDTF">2024-03-26T11:07:05Z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79317DC172E94DD4AB9E12F768EBB4DD</vt:lpwstr>
  </property>
</Properties>
</file>