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26" w:rsidRPr="00572926" w:rsidRDefault="00572926" w:rsidP="00572926">
      <w:pPr>
        <w:widowControl/>
        <w:shd w:val="clear" w:color="auto" w:fill="FFFFFF"/>
        <w:ind w:left="1446" w:hanging="1446"/>
        <w:jc w:val="center"/>
        <w:rPr>
          <w:rFonts w:ascii="仿宋" w:eastAsia="仿宋" w:hAnsi="仿宋" w:cs="宋体"/>
          <w:color w:val="666666"/>
          <w:kern w:val="0"/>
          <w:sz w:val="32"/>
          <w:szCs w:val="32"/>
        </w:rPr>
      </w:pPr>
      <w:r>
        <w:rPr>
          <w:rFonts w:ascii="仿宋" w:eastAsia="仿宋" w:hAnsi="仿宋" w:cs="宋体" w:hint="eastAsia"/>
          <w:b/>
          <w:bCs/>
          <w:color w:val="666666"/>
          <w:kern w:val="0"/>
          <w:sz w:val="32"/>
          <w:szCs w:val="32"/>
        </w:rPr>
        <w:t xml:space="preserve">  </w:t>
      </w:r>
      <w:r w:rsidRPr="00572926">
        <w:rPr>
          <w:rFonts w:ascii="仿宋" w:eastAsia="仿宋" w:hAnsi="仿宋" w:cs="宋体" w:hint="eastAsia"/>
          <w:b/>
          <w:bCs/>
          <w:color w:val="666666"/>
          <w:kern w:val="0"/>
          <w:sz w:val="32"/>
          <w:szCs w:val="32"/>
        </w:rPr>
        <w:t>青山长江公路大桥天兴洲右缘下段守护工程“5·9”一般车辆伤害事故调查报告</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r w:rsidRPr="00572926">
        <w:rPr>
          <w:rFonts w:ascii="宋体" w:eastAsia="宋体" w:hAnsi="宋体" w:cs="宋体" w:hint="eastAsia"/>
          <w:color w:val="666666"/>
          <w:kern w:val="0"/>
          <w:sz w:val="30"/>
          <w:szCs w:val="30"/>
        </w:rPr>
        <w:t> </w:t>
      </w: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2018年5月9日15时30分，青山长江公路大桥天兴洲右缘下段守护工程发生一起一般车辆伤害事故，造成1人死亡（曾宪中，男，70岁，黄陂区人）。事故直接经济损失70万元。</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根据《安全生产法》、《生产安全事故报告和调查处理条例》（国务院令第493号）、《湖北省生产安全事故报告和调查处理办法》（省政府令第354号）等有关规定，成立了武汉市“5·9”一般车辆伤害事故调查组，对事故展开调查。事故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一、事发工程及参建各方基本情况</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3"/>
        <w:jc w:val="left"/>
        <w:rPr>
          <w:rFonts w:ascii="仿宋" w:eastAsia="仿宋" w:hAnsi="仿宋" w:cs="宋体" w:hint="eastAsia"/>
          <w:color w:val="666666"/>
          <w:kern w:val="0"/>
          <w:sz w:val="30"/>
          <w:szCs w:val="30"/>
        </w:rPr>
      </w:pPr>
      <w:r w:rsidRPr="00572926">
        <w:rPr>
          <w:rFonts w:ascii="仿宋" w:eastAsia="仿宋" w:hAnsi="仿宋" w:cs="宋体" w:hint="eastAsia"/>
          <w:b/>
          <w:bCs/>
          <w:color w:val="666666"/>
          <w:kern w:val="0"/>
          <w:sz w:val="30"/>
          <w:szCs w:val="30"/>
        </w:rPr>
        <w:t>（一）事发工程基本情况</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lastRenderedPageBreak/>
        <w:t>事发工程为青山长江公路大桥天兴洲右缘下段守护工程，主要工程项目为岸坡开挖、陆上铺石、铺钢丝网格、浆砌块石、水下沉排、水上抛石等分项工程。</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3"/>
        <w:jc w:val="left"/>
        <w:rPr>
          <w:rFonts w:ascii="仿宋" w:eastAsia="仿宋" w:hAnsi="仿宋" w:cs="宋体" w:hint="eastAsia"/>
          <w:color w:val="666666"/>
          <w:kern w:val="0"/>
          <w:sz w:val="30"/>
          <w:szCs w:val="30"/>
        </w:rPr>
      </w:pPr>
      <w:r w:rsidRPr="00572926">
        <w:rPr>
          <w:rFonts w:ascii="仿宋" w:eastAsia="仿宋" w:hAnsi="仿宋" w:cs="宋体" w:hint="eastAsia"/>
          <w:b/>
          <w:bCs/>
          <w:color w:val="666666"/>
          <w:kern w:val="0"/>
          <w:sz w:val="30"/>
          <w:szCs w:val="30"/>
        </w:rPr>
        <w:t>（二）参建各方基本情况</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1.建设单位为武汉青山长江大桥建设有限公司，类型：其他有限责任公司，住所：武汉市江岸区花桥</w:t>
      </w:r>
      <w:proofErr w:type="gramStart"/>
      <w:r w:rsidRPr="00572926">
        <w:rPr>
          <w:rFonts w:ascii="仿宋" w:eastAsia="仿宋" w:hAnsi="仿宋" w:cs="宋体" w:hint="eastAsia"/>
          <w:color w:val="666666"/>
          <w:kern w:val="0"/>
          <w:sz w:val="30"/>
          <w:szCs w:val="30"/>
        </w:rPr>
        <w:t>街黄孝河</w:t>
      </w:r>
      <w:proofErr w:type="gramEnd"/>
      <w:r w:rsidRPr="00572926">
        <w:rPr>
          <w:rFonts w:ascii="仿宋" w:eastAsia="仿宋" w:hAnsi="仿宋" w:cs="宋体" w:hint="eastAsia"/>
          <w:color w:val="666666"/>
          <w:kern w:val="0"/>
          <w:sz w:val="30"/>
          <w:szCs w:val="30"/>
        </w:rPr>
        <w:t>路47号1-3栋，法定代表人：陈顺平，注册资本：壹亿贰仟万元整，经营范围：对建筑工程项目的投资、建设及经营管理。</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2.施工单位为长江武汉航道局，类型：全民所有制，住所：江岸区洞庭街50号凯旋花园B栋1-9层，法定代表人：邓乾焕，注册资金：玖仟捌佰壹拾伍万元整，经营范围：航标设置；航道工程测量；筑坝围堰；水下清障；河流疏浚；航道工程、港口与海岸工程、河湖整治工程、堤防工程等。资质类别及等级：航道工程专业承包贰级。</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3.监理单位为长航监理有限公司（武汉），类型：其他有限责任公司，住所：江岸区上海路16号（</w:t>
      </w:r>
      <w:proofErr w:type="gramStart"/>
      <w:r w:rsidRPr="00572926">
        <w:rPr>
          <w:rFonts w:ascii="仿宋" w:eastAsia="仿宋" w:hAnsi="仿宋" w:cs="宋体" w:hint="eastAsia"/>
          <w:color w:val="666666"/>
          <w:kern w:val="0"/>
          <w:sz w:val="30"/>
          <w:szCs w:val="30"/>
        </w:rPr>
        <w:t>声直大厦</w:t>
      </w:r>
      <w:proofErr w:type="gramEnd"/>
      <w:r w:rsidRPr="00572926">
        <w:rPr>
          <w:rFonts w:ascii="仿宋" w:eastAsia="仿宋" w:hAnsi="仿宋" w:cs="宋体" w:hint="eastAsia"/>
          <w:color w:val="666666"/>
          <w:kern w:val="0"/>
          <w:sz w:val="30"/>
          <w:szCs w:val="30"/>
        </w:rPr>
        <w:t>17层A1号房），法定代表人：程铁军，注册资本：叁佰万元整。经营范围：承担大、中、小型水运工程及其辅助和配套项目；一般工业与民用建</w:t>
      </w:r>
      <w:r w:rsidRPr="00572926">
        <w:rPr>
          <w:rFonts w:ascii="仿宋" w:eastAsia="仿宋" w:hAnsi="仿宋" w:cs="宋体" w:hint="eastAsia"/>
          <w:color w:val="666666"/>
          <w:kern w:val="0"/>
          <w:sz w:val="30"/>
          <w:szCs w:val="30"/>
        </w:rPr>
        <w:lastRenderedPageBreak/>
        <w:t>筑二、三等工程；大中小型内河水运工程机电设备（含工程船舶机电设备）的制造与安装工程的监理；工程咨询。监理资质等级：水运工程甲级。</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4.劳务单位为黄石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类型：有限责任公司，住所：黄石港区沈家花园1030栋，法定代表人：陈国亮，注册资本：捌佰万元整，经营范围：船舶修理；船舶租赁；金属结构件制作、安装；土石方工程；建筑工程施工、航道工程施工；水电安装、房屋维修；装饰工程；水泥预制品工程施工；劳务服务。</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2017年12月10日，长江武汉航道局青山长江公路大桥天兴洲右缘下段守护工程项目经理部与黄石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安装有限公司签订了《武汉市四环线青山长江公路大桥天兴洲右缘下段守护工程护岸劳务施工合同》，主要内容为：土方开挖、陆上铺石、铺钢丝网格、浆</w:t>
      </w:r>
      <w:proofErr w:type="gramStart"/>
      <w:r w:rsidRPr="00572926">
        <w:rPr>
          <w:rFonts w:ascii="仿宋" w:eastAsia="仿宋" w:hAnsi="仿宋" w:cs="宋体" w:hint="eastAsia"/>
          <w:color w:val="666666"/>
          <w:kern w:val="0"/>
          <w:sz w:val="30"/>
          <w:szCs w:val="30"/>
        </w:rPr>
        <w:t>砌块石</w:t>
      </w:r>
      <w:proofErr w:type="gramEnd"/>
      <w:r w:rsidRPr="00572926">
        <w:rPr>
          <w:rFonts w:ascii="仿宋" w:eastAsia="仿宋" w:hAnsi="仿宋" w:cs="宋体" w:hint="eastAsia"/>
          <w:color w:val="666666"/>
          <w:kern w:val="0"/>
          <w:sz w:val="30"/>
          <w:szCs w:val="30"/>
        </w:rPr>
        <w:t>等分项工程的劳务施工。</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二、事故发生经过、救援及善后情况</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3"/>
        <w:jc w:val="left"/>
        <w:rPr>
          <w:rFonts w:ascii="仿宋" w:eastAsia="仿宋" w:hAnsi="仿宋" w:cs="宋体" w:hint="eastAsia"/>
          <w:color w:val="666666"/>
          <w:kern w:val="0"/>
          <w:sz w:val="30"/>
          <w:szCs w:val="30"/>
        </w:rPr>
      </w:pPr>
      <w:r w:rsidRPr="00572926">
        <w:rPr>
          <w:rFonts w:ascii="仿宋" w:eastAsia="仿宋" w:hAnsi="仿宋" w:cs="宋体" w:hint="eastAsia"/>
          <w:b/>
          <w:bCs/>
          <w:color w:val="666666"/>
          <w:kern w:val="0"/>
          <w:sz w:val="30"/>
          <w:szCs w:val="30"/>
        </w:rPr>
        <w:t>（一）事故发生经过和救援情况</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lastRenderedPageBreak/>
        <w:t>2018年5月9日，黄石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现场负责人陈复平组织人员在青山长江公路大桥天兴洲右缘下段守护工程进行排水沟施工作业。下午15时30分，负责做排水沟的作业人员曾宪中向陈复平提出需要石料做水沟用，当时工程装载车（俗称铲车）司机还未来上班，陈复平于是自行驾驶装载车运载石料，曾宪中则安排其他人把石料搬到装载机里。陈复平驾驶装载车从西边工地到东边工地运送了一车石料。当陈复平驾驶装载车返回西边工地时，只行驶几米，听见有人喊停车，于是陈复平下车查看情况，发现曾宪中头部被装载车左后轮压住，当场死亡。</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3"/>
        <w:jc w:val="left"/>
        <w:rPr>
          <w:rFonts w:ascii="仿宋" w:eastAsia="仿宋" w:hAnsi="仿宋" w:cs="宋体" w:hint="eastAsia"/>
          <w:color w:val="666666"/>
          <w:kern w:val="0"/>
          <w:sz w:val="30"/>
          <w:szCs w:val="30"/>
        </w:rPr>
      </w:pPr>
      <w:r w:rsidRPr="00572926">
        <w:rPr>
          <w:rFonts w:ascii="仿宋" w:eastAsia="仿宋" w:hAnsi="仿宋" w:cs="宋体" w:hint="eastAsia"/>
          <w:b/>
          <w:bCs/>
          <w:color w:val="666666"/>
          <w:kern w:val="0"/>
          <w:sz w:val="30"/>
          <w:szCs w:val="30"/>
        </w:rPr>
        <w:t>（二）善后赔付情况</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2018年5月11日，黄石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安装有限公司与死者家属达成赔付协议，共计赔付70万元。</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三、事故原因及性质</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事故调查组依据有关法律、法规和规定，通过事故调查和专家技术分析，认为造成事故的原因如下：</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3"/>
        <w:jc w:val="left"/>
        <w:rPr>
          <w:rFonts w:ascii="仿宋" w:eastAsia="仿宋" w:hAnsi="仿宋" w:cs="宋体" w:hint="eastAsia"/>
          <w:color w:val="666666"/>
          <w:kern w:val="0"/>
          <w:sz w:val="30"/>
          <w:szCs w:val="30"/>
        </w:rPr>
      </w:pPr>
      <w:r w:rsidRPr="00572926">
        <w:rPr>
          <w:rFonts w:ascii="仿宋" w:eastAsia="仿宋" w:hAnsi="仿宋" w:cs="宋体" w:hint="eastAsia"/>
          <w:b/>
          <w:bCs/>
          <w:color w:val="666666"/>
          <w:kern w:val="0"/>
          <w:sz w:val="30"/>
          <w:szCs w:val="30"/>
        </w:rPr>
        <w:t>（一）直接原因</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lastRenderedPageBreak/>
        <w:t>劳务单位现场负责人陈复平无操作资格证擅自驾驶工程装载车，因在行驶过程中未放下铲斗挡住了驾驶视线，不慎将在车辆前方行走的作业人员曾宪中碾压致死，是事故发生的直接原因。</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3"/>
        <w:rPr>
          <w:rFonts w:ascii="仿宋" w:eastAsia="仿宋" w:hAnsi="仿宋" w:cs="宋体" w:hint="eastAsia"/>
          <w:color w:val="666666"/>
          <w:kern w:val="0"/>
          <w:sz w:val="30"/>
          <w:szCs w:val="30"/>
        </w:rPr>
      </w:pPr>
      <w:r w:rsidRPr="00572926">
        <w:rPr>
          <w:rFonts w:ascii="仿宋" w:eastAsia="仿宋" w:hAnsi="仿宋" w:cs="宋体" w:hint="eastAsia"/>
          <w:b/>
          <w:bCs/>
          <w:color w:val="666666"/>
          <w:kern w:val="0"/>
          <w:sz w:val="30"/>
          <w:szCs w:val="30"/>
        </w:rPr>
        <w:t>（二）管理原因</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1.黄石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安全生产责任不落实：一是违法承接劳务施工项目，现场施工管理不力，无资质人员擅自操作工程装载车。二是公司主要负责人和管理人员未取得安全管理方面资质证书。三是公司未建立安全生产管理制度和</w:t>
      </w:r>
      <w:proofErr w:type="gramStart"/>
      <w:r w:rsidRPr="00572926">
        <w:rPr>
          <w:rFonts w:ascii="仿宋" w:eastAsia="仿宋" w:hAnsi="仿宋" w:cs="宋体" w:hint="eastAsia"/>
          <w:color w:val="666666"/>
          <w:kern w:val="0"/>
          <w:sz w:val="30"/>
          <w:szCs w:val="30"/>
        </w:rPr>
        <w:t>基础台</w:t>
      </w:r>
      <w:proofErr w:type="gramEnd"/>
      <w:r w:rsidRPr="00572926">
        <w:rPr>
          <w:rFonts w:ascii="仿宋" w:eastAsia="仿宋" w:hAnsi="仿宋" w:cs="宋体" w:hint="eastAsia"/>
          <w:color w:val="666666"/>
          <w:kern w:val="0"/>
          <w:sz w:val="30"/>
          <w:szCs w:val="30"/>
        </w:rPr>
        <w:t>账。</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2.长江武汉航道局安全生产管理不到位：一是劳务项目发包管理不到位，对劳务单位和人员日常安全生产工作督促指导不力，劳务单位安全管理能力不足。二是现场安全管理不到位，对无资质人员操作工程装载机的情况未及时发现和制止，现场“三违”行为查处不到位。三是未严格落实安全教育培训制度，作业人员安全培训教育台账不健全，无培训考试合格记录。</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3.长航监理有限公司（武汉）安全监理责任不落实：一是现场安全巡查不到位，未及时发现和制止无资质人员操作工程装载机。二是对设备安全监理不到位，未对工程装载机操作人员进行资格审查。</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四、事故性质、事故责任区分及处理建议</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经调查认定，该事故是一起生产安全责任事故。依据有关法律、法规和规定，事故调查组建议对事故处理如下：</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1.黄石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安装有限公司现场负责人陈复平，负责项目现场施工。现场违章作业，无操作资格证驾驶工程</w:t>
      </w:r>
      <w:proofErr w:type="gramStart"/>
      <w:r w:rsidRPr="00572926">
        <w:rPr>
          <w:rFonts w:ascii="仿宋" w:eastAsia="仿宋" w:hAnsi="仿宋" w:cs="宋体" w:hint="eastAsia"/>
          <w:color w:val="666666"/>
          <w:kern w:val="0"/>
          <w:sz w:val="30"/>
          <w:szCs w:val="30"/>
        </w:rPr>
        <w:t>装载车致人</w:t>
      </w:r>
      <w:proofErr w:type="gramEnd"/>
      <w:r w:rsidRPr="00572926">
        <w:rPr>
          <w:rFonts w:ascii="仿宋" w:eastAsia="仿宋" w:hAnsi="仿宋" w:cs="宋体" w:hint="eastAsia"/>
          <w:color w:val="666666"/>
          <w:kern w:val="0"/>
          <w:sz w:val="30"/>
          <w:szCs w:val="30"/>
        </w:rPr>
        <w:t>死亡。陈复平对事故发生负有直接责任，建议司法机关依法追究刑事责任。</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2.黄石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安装有限公司法定代表人、项目经理陈国亮，负责公司全面工作。公司违法承接劳务施工项目，对项目部安全生产工作管理不力，安全生产</w:t>
      </w:r>
      <w:proofErr w:type="gramStart"/>
      <w:r w:rsidRPr="00572926">
        <w:rPr>
          <w:rFonts w:ascii="仿宋" w:eastAsia="仿宋" w:hAnsi="仿宋" w:cs="宋体" w:hint="eastAsia"/>
          <w:color w:val="666666"/>
          <w:kern w:val="0"/>
          <w:sz w:val="30"/>
          <w:szCs w:val="30"/>
        </w:rPr>
        <w:t>履责不到位</w:t>
      </w:r>
      <w:proofErr w:type="gramEnd"/>
      <w:r w:rsidRPr="00572926">
        <w:rPr>
          <w:rFonts w:ascii="仿宋" w:eastAsia="仿宋" w:hAnsi="仿宋" w:cs="宋体" w:hint="eastAsia"/>
          <w:color w:val="666666"/>
          <w:kern w:val="0"/>
          <w:sz w:val="30"/>
          <w:szCs w:val="30"/>
        </w:rPr>
        <w:t>，对事故发生负有主要领导责任。根据《安全生产法》第九十二条第一款第一项规定，由安监部门对其实施行政处罚。</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3.依据《安全生产法》第一百零九条第一款第一项规定，由安监部门对黄石</w:t>
      </w:r>
      <w:proofErr w:type="gramStart"/>
      <w:r w:rsidRPr="00572926">
        <w:rPr>
          <w:rFonts w:ascii="仿宋" w:eastAsia="仿宋" w:hAnsi="仿宋" w:cs="宋体" w:hint="eastAsia"/>
          <w:color w:val="666666"/>
          <w:kern w:val="0"/>
          <w:sz w:val="30"/>
          <w:szCs w:val="30"/>
        </w:rPr>
        <w:t>亮建建筑</w:t>
      </w:r>
      <w:proofErr w:type="gramEnd"/>
      <w:r w:rsidRPr="00572926">
        <w:rPr>
          <w:rFonts w:ascii="仿宋" w:eastAsia="仿宋" w:hAnsi="仿宋" w:cs="宋体" w:hint="eastAsia"/>
          <w:color w:val="666666"/>
          <w:kern w:val="0"/>
          <w:sz w:val="30"/>
          <w:szCs w:val="30"/>
        </w:rPr>
        <w:t>安装有限公司实施行政处罚。</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4.长江武汉航道局安全员柯其隆，负责项目安全管理。现场安全隐患排查治理不到位，未认真开展现场安全检查，对现场违</w:t>
      </w:r>
      <w:r w:rsidRPr="00572926">
        <w:rPr>
          <w:rFonts w:ascii="仿宋" w:eastAsia="仿宋" w:hAnsi="仿宋" w:cs="宋体" w:hint="eastAsia"/>
          <w:color w:val="666666"/>
          <w:kern w:val="0"/>
          <w:sz w:val="30"/>
          <w:szCs w:val="30"/>
        </w:rPr>
        <w:lastRenderedPageBreak/>
        <w:t>章行为未及时发现和制止。柯其隆对上述问题负有直接责任，建议给予行政记过处分。</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5.长江武汉航道局项目副经理戴国奇，负责项目日常施工管理。对劳务单位和人员安全生产监督管理不到位，对进场设备操作人员资质审核把关不严格。戴国奇对上述问题负有直接责任，建议给予行政记过处分。</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6.长江武汉航道局项目经理王国洪，负责项目全面工作。对劳务单位发包和项目部安全生产工作督促管理不到位，对事故发生负有主要领导责任，建议给予行政警告处分。同时，根据《安全生产法》第九十二条第一款第一项规定，由安监部门对其实施行政处罚。</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7.长航监理有限公司（武汉）监理员曾庆国，负责现场安全监理。现场安全检查不到位，未及时发现和制止现场人员无操作资格证擅自驾驶工程装载车的情况。曾庆国对上述问题负有直接责任，建议给予行政记过处分。</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8.长航监理有限公司（武汉）驻地监理工程师贺威，负责工程项目全面监理工作。对项目的安全生产监理工作督促指导不力，对事故负有主要领导责任，建议给予行政警告处分。同时，根据</w:t>
      </w:r>
      <w:r w:rsidRPr="00572926">
        <w:rPr>
          <w:rFonts w:ascii="仿宋" w:eastAsia="仿宋" w:hAnsi="仿宋" w:cs="宋体" w:hint="eastAsia"/>
          <w:color w:val="666666"/>
          <w:kern w:val="0"/>
          <w:sz w:val="30"/>
          <w:szCs w:val="30"/>
        </w:rPr>
        <w:lastRenderedPageBreak/>
        <w:t>《安全生产法》第九十二条第一款第一项规定，由安监部门对其实施行政处罚。</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五、事故防范及整改措施</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left"/>
        <w:rPr>
          <w:rFonts w:ascii="仿宋" w:eastAsia="仿宋" w:hAnsi="仿宋" w:cs="宋体" w:hint="eastAsia"/>
          <w:color w:val="666666"/>
          <w:kern w:val="0"/>
          <w:sz w:val="30"/>
          <w:szCs w:val="30"/>
        </w:rPr>
      </w:pPr>
      <w:r w:rsidRPr="00572926">
        <w:rPr>
          <w:rFonts w:ascii="仿宋" w:eastAsia="仿宋" w:hAnsi="仿宋" w:cs="宋体" w:hint="eastAsia"/>
          <w:color w:val="666666"/>
          <w:kern w:val="0"/>
          <w:sz w:val="30"/>
          <w:szCs w:val="30"/>
        </w:rPr>
        <w:t>工程参建各方要深刻汲取“5·9”一般机械伤害事故教训，牢固树立</w:t>
      </w:r>
      <w:proofErr w:type="gramStart"/>
      <w:r w:rsidRPr="00572926">
        <w:rPr>
          <w:rFonts w:ascii="仿宋" w:eastAsia="仿宋" w:hAnsi="仿宋" w:cs="宋体" w:hint="eastAsia"/>
          <w:color w:val="666666"/>
          <w:kern w:val="0"/>
          <w:sz w:val="30"/>
          <w:szCs w:val="30"/>
        </w:rPr>
        <w:t>安全发展</w:t>
      </w:r>
      <w:proofErr w:type="gramEnd"/>
      <w:r w:rsidRPr="00572926">
        <w:rPr>
          <w:rFonts w:ascii="仿宋" w:eastAsia="仿宋" w:hAnsi="仿宋" w:cs="宋体" w:hint="eastAsia"/>
          <w:color w:val="666666"/>
          <w:kern w:val="0"/>
          <w:sz w:val="30"/>
          <w:szCs w:val="30"/>
        </w:rPr>
        <w:t>理念，时刻紧绷安全生产这根弦，进一步强化责任意识和政治意识。要以习近平新时代中国特色社会主义思想为指引，认真学习贯彻党的十九大精神，切实按照“党政同责、一岗双责、齐抓共管、失职追责”和“三个必须”的要求，健全安全生产责任体系，完善安全生产管理制度，扎实开展安全隐患排查治理工作，采取有力措施，杜绝类似事故再次发生。一是要强化对劳务队伍和人员的安全管理。要严格把好工程项目准入关，加强安全生产条件审查，加强施工现场组织协调，强化过程监控，严厉查处“三违”行为，确保人员规范作业。二是要加强机械设备设施进场前的审核验收，现场使用的机械设备必须有安全警示标志和挂牌。机械使用必须按照“管用结合，人机固定”的原则，实行定人、定机、定岗位的责任制。要定期组织对机械设备进行检查、维修和保养，建立相应的管理台帐，及时反馈机械设备使用情况和性能状况，保证设备的使用安全。三是要健全事故隐患排查治理制度，认真开展日常安全检查和隐患排查治理，加大日常安全巡查力度，发现隐患</w:t>
      </w:r>
      <w:proofErr w:type="gramStart"/>
      <w:r w:rsidRPr="00572926">
        <w:rPr>
          <w:rFonts w:ascii="仿宋" w:eastAsia="仿宋" w:hAnsi="仿宋" w:cs="宋体" w:hint="eastAsia"/>
          <w:color w:val="666666"/>
          <w:kern w:val="0"/>
          <w:sz w:val="30"/>
          <w:szCs w:val="30"/>
        </w:rPr>
        <w:t>及时要</w:t>
      </w:r>
      <w:proofErr w:type="gramEnd"/>
      <w:r w:rsidRPr="00572926">
        <w:rPr>
          <w:rFonts w:ascii="仿宋" w:eastAsia="仿宋" w:hAnsi="仿宋" w:cs="宋体" w:hint="eastAsia"/>
          <w:color w:val="666666"/>
          <w:kern w:val="0"/>
          <w:sz w:val="30"/>
          <w:szCs w:val="30"/>
        </w:rPr>
        <w:t>督促整改，对一时难以整改的，</w:t>
      </w:r>
      <w:r w:rsidRPr="00572926">
        <w:rPr>
          <w:rFonts w:ascii="仿宋" w:eastAsia="仿宋" w:hAnsi="仿宋" w:cs="宋体" w:hint="eastAsia"/>
          <w:color w:val="666666"/>
          <w:kern w:val="0"/>
          <w:sz w:val="30"/>
          <w:szCs w:val="30"/>
        </w:rPr>
        <w:lastRenderedPageBreak/>
        <w:t>要严格按照“五落实”的要求整改到位。四是要严格落实安全生产教育培训和技术交底制度，认真落实新进场作业人员的安全培训教育和考核。特别在施工前，要对作业人员进行安全技术交底和危险因素告知，确保作业人员能够全面掌握现场和工作岗位存在的危险因素、防范措施。做到谁用工谁负责，切实履行安全管理责任。</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right"/>
        <w:rPr>
          <w:rFonts w:ascii="仿宋" w:eastAsia="仿宋" w:hAnsi="仿宋" w:cs="宋体" w:hint="eastAsia"/>
          <w:color w:val="666666"/>
          <w:kern w:val="0"/>
          <w:sz w:val="30"/>
          <w:szCs w:val="30"/>
        </w:rPr>
      </w:pPr>
      <w:r w:rsidRPr="00572926">
        <w:rPr>
          <w:rFonts w:ascii="宋体" w:eastAsia="宋体" w:hAnsi="宋体" w:cs="宋体" w:hint="eastAsia"/>
          <w:color w:val="666666"/>
          <w:kern w:val="0"/>
          <w:sz w:val="30"/>
          <w:szCs w:val="30"/>
        </w:rPr>
        <w:t>             </w:t>
      </w:r>
      <w:bookmarkStart w:id="0" w:name="_GoBack"/>
      <w:bookmarkEnd w:id="0"/>
      <w:r w:rsidRPr="00572926">
        <w:rPr>
          <w:rFonts w:ascii="仿宋" w:eastAsia="仿宋" w:hAnsi="仿宋" w:cs="宋体" w:hint="eastAsia"/>
          <w:color w:val="666666"/>
          <w:kern w:val="0"/>
          <w:sz w:val="30"/>
          <w:szCs w:val="30"/>
        </w:rPr>
        <w:t>武汉市“5·9”事故调查组</w:t>
      </w:r>
    </w:p>
    <w:p w:rsidR="00572926" w:rsidRPr="00572926" w:rsidRDefault="00572926" w:rsidP="00572926">
      <w:pPr>
        <w:widowControl/>
        <w:shd w:val="clear" w:color="auto" w:fill="FFFFFF"/>
        <w:jc w:val="left"/>
        <w:rPr>
          <w:rFonts w:ascii="仿宋" w:eastAsia="仿宋" w:hAnsi="仿宋" w:cs="宋体" w:hint="eastAsia"/>
          <w:color w:val="666666"/>
          <w:kern w:val="0"/>
          <w:sz w:val="30"/>
          <w:szCs w:val="30"/>
        </w:rPr>
      </w:pPr>
    </w:p>
    <w:p w:rsidR="00572926" w:rsidRPr="00572926" w:rsidRDefault="00572926" w:rsidP="00572926">
      <w:pPr>
        <w:widowControl/>
        <w:shd w:val="clear" w:color="auto" w:fill="FFFFFF"/>
        <w:ind w:firstLine="640"/>
        <w:jc w:val="right"/>
        <w:rPr>
          <w:rFonts w:ascii="仿宋" w:eastAsia="仿宋" w:hAnsi="仿宋" w:cs="宋体" w:hint="eastAsia"/>
          <w:color w:val="666666"/>
          <w:kern w:val="0"/>
          <w:sz w:val="30"/>
          <w:szCs w:val="30"/>
        </w:rPr>
      </w:pPr>
      <w:r w:rsidRPr="00572926">
        <w:rPr>
          <w:rFonts w:ascii="宋体" w:eastAsia="宋体" w:hAnsi="宋体" w:cs="宋体" w:hint="eastAsia"/>
          <w:color w:val="666666"/>
          <w:kern w:val="0"/>
          <w:sz w:val="30"/>
          <w:szCs w:val="30"/>
        </w:rPr>
        <w:t>                    </w:t>
      </w:r>
      <w:r w:rsidRPr="00572926">
        <w:rPr>
          <w:rFonts w:ascii="仿宋" w:eastAsia="仿宋" w:hAnsi="仿宋" w:cs="宋体" w:hint="eastAsia"/>
          <w:color w:val="666666"/>
          <w:kern w:val="0"/>
          <w:sz w:val="30"/>
          <w:szCs w:val="30"/>
        </w:rPr>
        <w:t>2018年9月</w:t>
      </w:r>
    </w:p>
    <w:p w:rsidR="00050145" w:rsidRPr="00572926" w:rsidRDefault="00050145">
      <w:pPr>
        <w:rPr>
          <w:rFonts w:ascii="仿宋" w:eastAsia="仿宋" w:hAnsi="仿宋"/>
          <w:sz w:val="30"/>
          <w:szCs w:val="30"/>
        </w:rPr>
      </w:pPr>
    </w:p>
    <w:sectPr w:rsidR="00050145" w:rsidRPr="0057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56"/>
    <w:rsid w:val="00050145"/>
    <w:rsid w:val="00572926"/>
    <w:rsid w:val="007C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2926"/>
    <w:rPr>
      <w:b/>
      <w:bCs/>
    </w:rPr>
  </w:style>
  <w:style w:type="paragraph" w:styleId="a4">
    <w:name w:val="Normal (Web)"/>
    <w:basedOn w:val="a"/>
    <w:uiPriority w:val="99"/>
    <w:semiHidden/>
    <w:unhideWhenUsed/>
    <w:rsid w:val="005729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2926"/>
    <w:rPr>
      <w:b/>
      <w:bCs/>
    </w:rPr>
  </w:style>
  <w:style w:type="paragraph" w:styleId="a4">
    <w:name w:val="Normal (Web)"/>
    <w:basedOn w:val="a"/>
    <w:uiPriority w:val="99"/>
    <w:semiHidden/>
    <w:unhideWhenUsed/>
    <w:rsid w:val="005729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541</Words>
  <Characters>3089</Characters>
  <Application>Microsoft Office Word</Application>
  <DocSecurity>0</DocSecurity>
  <Lines>25</Lines>
  <Paragraphs>7</Paragraphs>
  <ScaleCrop>false</ScaleCrop>
  <Company>微软中国</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2021-03-05T13:44:00Z</dcterms:created>
  <dcterms:modified xsi:type="dcterms:W3CDTF">2021-03-05T13:45:00Z</dcterms:modified>
</cp:coreProperties>
</file>