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snapToGrid/>
        <w:spacing w:line="540" w:lineRule="exact"/>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w:t>
      </w:r>
    </w:p>
    <w:p>
      <w:pPr>
        <w:pStyle w:val="2"/>
        <w:rPr>
          <w:rFonts w:hint="eastAsia"/>
          <w:lang w:val="en-US" w:eastAsia="zh-CN"/>
        </w:rPr>
      </w:pPr>
    </w:p>
    <w:p>
      <w:pPr>
        <w:keepNext w:val="0"/>
        <w:keepLines w:val="0"/>
        <w:pageBreakBefore w:val="0"/>
        <w:widowControl w:val="0"/>
        <w:kinsoku/>
        <w:wordWrap/>
        <w:overflowPunct/>
        <w:topLinePunct w:val="0"/>
        <w:autoSpaceDE/>
        <w:autoSpaceDN/>
        <w:bidi w:val="0"/>
        <w:snapToGrid/>
        <w:spacing w:line="540" w:lineRule="exact"/>
        <w:jc w:val="center"/>
        <w:textAlignment w:val="auto"/>
        <w:rPr>
          <w:rFonts w:hint="default" w:ascii="Times New Roman" w:hAnsi="Times New Roman" w:eastAsia="方正小标宋简体" w:cs="Times New Roman"/>
          <w:sz w:val="44"/>
          <w:szCs w:val="44"/>
        </w:rPr>
      </w:pPr>
      <w:r>
        <w:rPr>
          <w:rFonts w:hint="eastAsia" w:ascii="方正小标宋简体" w:hAnsi="方正小标宋简体" w:eastAsia="方正小标宋简体" w:cs="方正小标宋简体"/>
          <w:sz w:val="44"/>
          <w:szCs w:val="44"/>
        </w:rPr>
        <w:t>钦州市钦南区进港大道与北部湾大道南延长线交叉路口“8·10”车辆碰撞事故调查报告</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b w:val="0"/>
          <w:bCs w:val="0"/>
          <w:color w:val="auto"/>
          <w:sz w:val="32"/>
          <w:szCs w:val="32"/>
          <w:lang w:val="en-US" w:eastAsia="zh-CN"/>
        </w:rPr>
      </w:pP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val="0"/>
          <w:bCs w:val="0"/>
          <w:sz w:val="32"/>
          <w:szCs w:val="32"/>
          <w:lang w:val="en-US" w:eastAsia="zh-CN"/>
        </w:rPr>
        <w:t>2022年8月10日下午11时许，区应急局接到钦州市公安局交警支队二大队报告称，2022年8月10日下午10时许，钦州市钦南区进港大道与北部湾大道南延长线交叉路口发生一起车辆碰撞事故，造成1人当场死亡、1人经抢救无效死亡、3人受伤。</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val="0"/>
          <w:bCs w:val="0"/>
          <w:sz w:val="32"/>
          <w:szCs w:val="32"/>
          <w:lang w:val="en-US" w:eastAsia="zh-CN"/>
        </w:rPr>
        <w:t>为进一步查明事故原因，明确事故责任，吸取事故教训，防止类似事故的发生，根据《生产安全事故报告和调查处理条例》</w:t>
      </w:r>
      <w:r>
        <w:rPr>
          <w:rFonts w:hint="eastAsia" w:ascii="仿宋_GB2312" w:hAnsi="仿宋_GB2312" w:eastAsia="仿宋_GB2312" w:cs="仿宋_GB2312"/>
          <w:b w:val="0"/>
          <w:bCs w:val="0"/>
          <w:sz w:val="32"/>
          <w:szCs w:val="32"/>
          <w:lang w:val="en-US" w:eastAsia="zh-CN"/>
        </w:rPr>
        <w:t>(</w:t>
      </w:r>
      <w:r>
        <w:rPr>
          <w:rFonts w:hint="default" w:ascii="Times New Roman" w:hAnsi="Times New Roman" w:eastAsia="仿宋_GB2312" w:cs="Times New Roman"/>
          <w:b w:val="0"/>
          <w:bCs w:val="0"/>
          <w:sz w:val="32"/>
          <w:szCs w:val="32"/>
          <w:lang w:val="en-US" w:eastAsia="zh-CN"/>
        </w:rPr>
        <w:t>国务院令第493号</w:t>
      </w:r>
      <w:r>
        <w:rPr>
          <w:rFonts w:hint="eastAsia" w:ascii="仿宋_GB2312" w:hAnsi="仿宋_GB2312" w:eastAsia="仿宋_GB2312" w:cs="仿宋_GB2312"/>
          <w:b w:val="0"/>
          <w:bCs w:val="0"/>
          <w:sz w:val="32"/>
          <w:szCs w:val="32"/>
          <w:lang w:val="en-US" w:eastAsia="zh-CN"/>
        </w:rPr>
        <w:t>)</w:t>
      </w:r>
      <w:r>
        <w:rPr>
          <w:rFonts w:hint="default" w:ascii="Times New Roman" w:hAnsi="Times New Roman" w:eastAsia="仿宋_GB2312" w:cs="Times New Roman"/>
          <w:b w:val="0"/>
          <w:bCs w:val="0"/>
          <w:sz w:val="32"/>
          <w:szCs w:val="32"/>
          <w:lang w:val="en-US" w:eastAsia="zh-CN"/>
        </w:rPr>
        <w:t>规定，区人民政府成立了钦州市钦南区进港大道与北部湾大道南延长线交叉路口“8·10”车辆碰撞事故调查组（以下简称“调查组”），负责本次事故的调查工作。调查组严格按照“四不放过”和“依法依规、实事求是”的原则，通过现场勘验、调查询问、综合分析等方式查明了此次事故发生的经过、原因、人员伤亡和直接经济损失等情况，认定了事故性质和责任，对有关责任人员、责任单位提出了处理建议</w:t>
      </w:r>
      <w:r>
        <w:rPr>
          <w:rFonts w:hint="eastAsia" w:ascii="Times New Roman" w:hAnsi="Times New Roman" w:eastAsia="仿宋_GB2312" w:cs="Times New Roman"/>
          <w:b w:val="0"/>
          <w:bCs w:val="0"/>
          <w:sz w:val="32"/>
          <w:szCs w:val="32"/>
          <w:lang w:val="en-US" w:eastAsia="zh-CN"/>
        </w:rPr>
        <w:t>，并提出了</w:t>
      </w:r>
      <w:r>
        <w:rPr>
          <w:rFonts w:hint="default" w:ascii="Times New Roman" w:hAnsi="Times New Roman" w:eastAsia="仿宋_GB2312" w:cs="Times New Roman"/>
          <w:b w:val="0"/>
          <w:bCs w:val="0"/>
          <w:sz w:val="32"/>
          <w:szCs w:val="32"/>
          <w:lang w:val="en-US" w:eastAsia="zh-CN"/>
        </w:rPr>
        <w:t>防范措施。现将有关情况报告如下：</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both"/>
        <w:textAlignment w:val="auto"/>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一、事故发生单位、涉事车辆和相关人员基本情况</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楷体" w:cs="Times New Roman"/>
          <w:b w:val="0"/>
          <w:bCs w:val="0"/>
          <w:color w:val="auto"/>
          <w:sz w:val="32"/>
          <w:szCs w:val="32"/>
          <w:lang w:val="en-US" w:eastAsia="zh-CN"/>
        </w:rPr>
      </w:pPr>
      <w:r>
        <w:rPr>
          <w:rFonts w:hint="default" w:ascii="Times New Roman" w:hAnsi="Times New Roman" w:eastAsia="楷体" w:cs="Times New Roman"/>
          <w:b w:val="0"/>
          <w:bCs w:val="0"/>
          <w:color w:val="auto"/>
          <w:sz w:val="32"/>
          <w:szCs w:val="32"/>
          <w:lang w:val="en-US" w:eastAsia="zh-CN"/>
        </w:rPr>
        <w:t>（一）事故发生单位情况。</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val="0"/>
          <w:bCs w:val="0"/>
          <w:sz w:val="32"/>
          <w:szCs w:val="32"/>
          <w:lang w:val="en-US" w:eastAsia="zh-CN"/>
        </w:rPr>
        <w:t>钦州市景洋物流有限公司（以下简称“景洋物流公司”）类型为有限责任公司（自然人独资），位于钦州市钦南区钦州港大道，法定代表人为</w:t>
      </w:r>
      <w:r>
        <w:rPr>
          <w:rFonts w:hint="default" w:ascii="Times New Roman" w:hAnsi="Times New Roman" w:eastAsia="仿宋_GB2312" w:cs="Times New Roman"/>
          <w:b w:val="0"/>
          <w:bCs w:val="0"/>
          <w:sz w:val="32"/>
          <w:szCs w:val="32"/>
          <w:lang w:val="en-US" w:eastAsia="zh-CN"/>
        </w:rPr>
        <w:fldChar w:fldCharType="begin"/>
      </w:r>
      <w:r>
        <w:rPr>
          <w:rFonts w:hint="default" w:ascii="Times New Roman" w:hAnsi="Times New Roman" w:eastAsia="仿宋_GB2312" w:cs="Times New Roman"/>
          <w:b w:val="0"/>
          <w:bCs w:val="0"/>
          <w:sz w:val="32"/>
          <w:szCs w:val="32"/>
          <w:lang w:val="en-US" w:eastAsia="zh-CN"/>
        </w:rPr>
        <w:instrText xml:space="preserve"> HYPERLINK "https://www.qcc.com/pl/pf76ed2a3f20102ec826025bd3a26df2.html" \t "https://www.qcc.com/firm/_blank" </w:instrText>
      </w:r>
      <w:r>
        <w:rPr>
          <w:rFonts w:hint="default" w:ascii="Times New Roman" w:hAnsi="Times New Roman" w:eastAsia="仿宋_GB2312" w:cs="Times New Roman"/>
          <w:b w:val="0"/>
          <w:bCs w:val="0"/>
          <w:sz w:val="32"/>
          <w:szCs w:val="32"/>
          <w:lang w:val="en-US" w:eastAsia="zh-CN"/>
        </w:rPr>
        <w:fldChar w:fldCharType="separate"/>
      </w:r>
      <w:r>
        <w:rPr>
          <w:rFonts w:hint="default" w:ascii="Times New Roman" w:hAnsi="Times New Roman" w:eastAsia="仿宋_GB2312" w:cs="Times New Roman"/>
          <w:b w:val="0"/>
          <w:bCs w:val="0"/>
          <w:sz w:val="32"/>
          <w:szCs w:val="32"/>
          <w:lang w:val="en-US" w:eastAsia="zh-CN"/>
        </w:rPr>
        <w:t>苏福勇</w:t>
      </w:r>
      <w:r>
        <w:rPr>
          <w:rFonts w:hint="default" w:ascii="Times New Roman" w:hAnsi="Times New Roman" w:eastAsia="仿宋_GB2312" w:cs="Times New Roman"/>
          <w:b w:val="0"/>
          <w:bCs w:val="0"/>
          <w:sz w:val="32"/>
          <w:szCs w:val="32"/>
          <w:lang w:val="en-US" w:eastAsia="zh-CN"/>
        </w:rPr>
        <w:fldChar w:fldCharType="end"/>
      </w:r>
      <w:r>
        <w:rPr>
          <w:rFonts w:hint="default" w:ascii="Times New Roman" w:hAnsi="Times New Roman" w:eastAsia="仿宋_GB2312" w:cs="Times New Roman"/>
          <w:b w:val="0"/>
          <w:bCs w:val="0"/>
          <w:sz w:val="32"/>
          <w:szCs w:val="32"/>
          <w:lang w:val="en-US" w:eastAsia="zh-CN"/>
        </w:rPr>
        <w:t>，统一社会信用代码：9145070331022478X2，经营范围：普通货物运输；冷藏车道路运输；罐式车道路运输；集装箱道路运输；大型物件道路运输；物流信息咨询服务；货物运输代理；运输货物包装、搬运、装卸服务（危险品除外）；仓储（除危险品）；停车场服务；五金交电、纺织品、矿产品、通信设备、电子产品、消防器材、家用电器、日用百货、建筑装饰材料、农副产品、土特产品、水产品、渔机用品、橡胶产品、润滑油、汽车、汽车配件、轮胎的销售。（依法须经批准的项目，经相关部门批准后方可开展经营活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楷体" w:cs="Times New Roman"/>
          <w:b w:val="0"/>
          <w:bCs w:val="0"/>
          <w:color w:val="auto"/>
          <w:sz w:val="32"/>
          <w:szCs w:val="32"/>
          <w:lang w:val="en-US" w:eastAsia="zh-CN"/>
        </w:rPr>
      </w:pPr>
      <w:r>
        <w:rPr>
          <w:rFonts w:hint="default" w:ascii="Times New Roman" w:hAnsi="Times New Roman" w:eastAsia="楷体" w:cs="Times New Roman"/>
          <w:b w:val="0"/>
          <w:bCs w:val="0"/>
          <w:color w:val="auto"/>
          <w:sz w:val="32"/>
          <w:szCs w:val="32"/>
          <w:lang w:val="en-US" w:eastAsia="zh-CN"/>
        </w:rPr>
        <w:t>（二）涉事车辆基本情况。</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桂N99873号重型半挂牵引车及桂NR009挂号重型自卸半挂车所属公司均为景洋物流公司。桂N99873号重型半挂牵引车，核载：40吨，实载：0吨；桂NR009挂号重型自卸半挂车，核载：3.275吨，实载：0吨。</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粤K36928号重型厢式货车，所属人为蔡耀林，核载：3人，实载：4人。</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楷体" w:cs="Times New Roman"/>
          <w:b w:val="0"/>
          <w:bCs w:val="0"/>
          <w:color w:val="auto"/>
          <w:sz w:val="32"/>
          <w:szCs w:val="32"/>
          <w:lang w:val="en-US" w:eastAsia="zh-CN"/>
        </w:rPr>
      </w:pPr>
      <w:r>
        <w:rPr>
          <w:rFonts w:hint="default" w:ascii="Times New Roman" w:hAnsi="Times New Roman" w:eastAsia="楷体" w:cs="Times New Roman"/>
          <w:b w:val="0"/>
          <w:bCs w:val="0"/>
          <w:color w:val="auto"/>
          <w:sz w:val="32"/>
          <w:szCs w:val="32"/>
          <w:lang w:val="en-US" w:eastAsia="zh-CN"/>
        </w:rPr>
        <w:t>（三）涉事道路基本情况。</w:t>
      </w:r>
    </w:p>
    <w:p>
      <w:pPr>
        <w:keepNext w:val="0"/>
        <w:keepLines w:val="0"/>
        <w:pageBreakBefore w:val="0"/>
        <w:widowControl w:val="0"/>
        <w:kinsoku/>
        <w:wordWrap/>
        <w:overflowPunct/>
        <w:topLinePunct w:val="0"/>
        <w:autoSpaceDE/>
        <w:autoSpaceDN/>
        <w:bidi w:val="0"/>
        <w:adjustRightInd w:val="0"/>
        <w:snapToGrid/>
        <w:spacing w:line="540" w:lineRule="exact"/>
        <w:ind w:firstLine="640" w:firstLineChars="200"/>
        <w:jc w:val="both"/>
        <w:textAlignment w:val="auto"/>
        <w:rPr>
          <w:rFonts w:hint="default" w:ascii="Times New Roman" w:hAnsi="Times New Roman" w:cs="Times New Roman"/>
          <w:color w:val="auto"/>
          <w:lang w:val="en-US" w:eastAsia="zh-CN"/>
        </w:rPr>
      </w:pPr>
      <w:r>
        <w:rPr>
          <w:rFonts w:hint="default" w:ascii="Times New Roman" w:hAnsi="Times New Roman" w:eastAsia="仿宋_GB2312" w:cs="Times New Roman"/>
          <w:b w:val="0"/>
          <w:bCs w:val="0"/>
          <w:color w:val="auto"/>
          <w:sz w:val="32"/>
          <w:szCs w:val="32"/>
          <w:lang w:val="en-US" w:eastAsia="zh-CN"/>
        </w:rPr>
        <w:t>现场道路位于县道</w:t>
      </w:r>
      <w:r>
        <w:rPr>
          <w:rFonts w:hint="eastAsia" w:ascii="Times New Roman" w:hAnsi="Times New Roman" w:eastAsia="仿宋_GB2312" w:cs="Times New Roman"/>
          <w:b w:val="0"/>
          <w:bCs w:val="0"/>
          <w:color w:val="auto"/>
          <w:sz w:val="32"/>
          <w:szCs w:val="32"/>
          <w:lang w:val="en-US" w:eastAsia="zh-CN"/>
        </w:rPr>
        <w:t>X</w:t>
      </w:r>
      <w:r>
        <w:rPr>
          <w:rFonts w:hint="default" w:ascii="Times New Roman" w:hAnsi="Times New Roman" w:eastAsia="仿宋_GB2312" w:cs="Times New Roman"/>
          <w:b w:val="0"/>
          <w:bCs w:val="0"/>
          <w:color w:val="auto"/>
          <w:sz w:val="32"/>
          <w:szCs w:val="32"/>
          <w:lang w:val="en-US" w:eastAsia="zh-CN"/>
        </w:rPr>
        <w:t>374线（钦州</w:t>
      </w:r>
      <w:r>
        <w:rPr>
          <w:rFonts w:hint="eastAsia" w:ascii="宋体" w:hAnsi="宋体" w:eastAsia="宋体" w:cs="宋体"/>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钦州港）19KM+500M处，为县道</w:t>
      </w:r>
      <w:r>
        <w:rPr>
          <w:rFonts w:hint="eastAsia" w:ascii="Times New Roman" w:hAnsi="Times New Roman" w:eastAsia="仿宋_GB2312" w:cs="Times New Roman"/>
          <w:b w:val="0"/>
          <w:bCs w:val="0"/>
          <w:color w:val="auto"/>
          <w:sz w:val="32"/>
          <w:szCs w:val="32"/>
          <w:lang w:val="en-US" w:eastAsia="zh-CN"/>
        </w:rPr>
        <w:t>X</w:t>
      </w:r>
      <w:r>
        <w:rPr>
          <w:rFonts w:hint="default" w:ascii="Times New Roman" w:hAnsi="Times New Roman" w:eastAsia="仿宋_GB2312" w:cs="Times New Roman"/>
          <w:b w:val="0"/>
          <w:bCs w:val="0"/>
          <w:color w:val="auto"/>
          <w:sz w:val="32"/>
          <w:szCs w:val="32"/>
          <w:lang w:val="en-US" w:eastAsia="zh-CN"/>
        </w:rPr>
        <w:t>374线（钦州</w:t>
      </w:r>
      <w:r>
        <w:rPr>
          <w:rFonts w:hint="eastAsia" w:ascii="宋体" w:hAnsi="宋体" w:eastAsia="宋体" w:cs="宋体"/>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钦州港）、钦州市北部湾南大道和钦州市马莱大道十字交叉路口，北往钦州，南往钦州港，东往钦州市马莱大道中马工业园方向，西往钦州市北部湾南大道尖山方向，沥青路面，夜间无路灯照明，十字路口四方向均设置有交通信号灯（事故时失效）。县道X374线（钦州</w:t>
      </w:r>
      <w:r>
        <w:rPr>
          <w:rFonts w:hint="eastAsia" w:ascii="宋体" w:hAnsi="宋体" w:eastAsia="宋体" w:cs="宋体"/>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钦州港）事发路段设置有限速40公里/小时标志牌，钦州市马莱大道0KM+500M和4KM+0M处设置有限速60公里/小时标志牌，全路段限速60公里/小时。县道X374线（钦州</w:t>
      </w:r>
      <w:r>
        <w:rPr>
          <w:rFonts w:hint="eastAsia" w:ascii="宋体" w:hAnsi="宋体" w:eastAsia="宋体" w:cs="宋体"/>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钦州港）以及钦州市北部湾南大道业主为钦州市开发投资集团有限公司（以下简称“钦州市开投公司”），钦州市马莱大道业主为广西自贸区钦州港开发投资集团有限责任公司（以下简称“钦州港开投公司”）。县道X374线（钦州</w:t>
      </w:r>
      <w:r>
        <w:rPr>
          <w:rFonts w:hint="eastAsia" w:ascii="宋体" w:hAnsi="宋体" w:eastAsia="宋体" w:cs="宋体"/>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钦州港）自1999年4月1日至2019年3月31日由钦州市城市建设投资发展有限公司（以下简称“城投公司”）负责收费经营及日常管理养护工作。城投公司</w:t>
      </w:r>
      <w:r>
        <w:rPr>
          <w:rFonts w:hint="eastAsia" w:ascii="Times New Roman" w:hAnsi="Times New Roman" w:eastAsia="仿宋_GB2312" w:cs="Times New Roman"/>
          <w:b w:val="0"/>
          <w:bCs w:val="0"/>
          <w:color w:val="auto"/>
          <w:sz w:val="32"/>
          <w:szCs w:val="32"/>
          <w:lang w:val="en-US" w:eastAsia="zh-CN"/>
        </w:rPr>
        <w:t>到期</w:t>
      </w:r>
      <w:r>
        <w:rPr>
          <w:rFonts w:hint="default" w:ascii="Times New Roman" w:hAnsi="Times New Roman" w:eastAsia="仿宋_GB2312" w:cs="Times New Roman"/>
          <w:b w:val="0"/>
          <w:bCs w:val="0"/>
          <w:color w:val="auto"/>
          <w:sz w:val="32"/>
          <w:szCs w:val="32"/>
          <w:lang w:val="en-US" w:eastAsia="zh-CN"/>
        </w:rPr>
        <w:t>至今未与钦州市开投公司</w:t>
      </w:r>
      <w:r>
        <w:rPr>
          <w:rFonts w:hint="eastAsia" w:ascii="Times New Roman" w:hAnsi="Times New Roman" w:eastAsia="仿宋_GB2312" w:cs="Times New Roman"/>
          <w:b w:val="0"/>
          <w:bCs w:val="0"/>
          <w:color w:val="auto"/>
          <w:sz w:val="32"/>
          <w:szCs w:val="32"/>
          <w:lang w:val="en-US" w:eastAsia="zh-CN"/>
        </w:rPr>
        <w:t>及</w:t>
      </w:r>
      <w:r>
        <w:rPr>
          <w:rFonts w:hint="default" w:ascii="Times New Roman" w:hAnsi="Times New Roman" w:eastAsia="仿宋_GB2312" w:cs="Times New Roman"/>
          <w:b w:val="0"/>
          <w:bCs w:val="0"/>
          <w:color w:val="auto"/>
          <w:sz w:val="32"/>
          <w:szCs w:val="32"/>
          <w:lang w:val="en-US" w:eastAsia="zh-CN"/>
        </w:rPr>
        <w:t>钦州港开投公司协商关于收费经营及日常管理养护的工作事宜。</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楷体" w:cs="Times New Roman"/>
          <w:b w:val="0"/>
          <w:bCs w:val="0"/>
          <w:color w:val="auto"/>
          <w:sz w:val="32"/>
          <w:szCs w:val="32"/>
          <w:lang w:val="en-US" w:eastAsia="zh-CN"/>
        </w:rPr>
      </w:pPr>
      <w:r>
        <w:rPr>
          <w:rFonts w:hint="default" w:ascii="Times New Roman" w:hAnsi="Times New Roman" w:eastAsia="楷体" w:cs="Times New Roman"/>
          <w:b w:val="0"/>
          <w:bCs w:val="0"/>
          <w:color w:val="auto"/>
          <w:sz w:val="32"/>
          <w:szCs w:val="32"/>
          <w:lang w:val="en-US" w:eastAsia="zh-CN"/>
        </w:rPr>
        <w:t>（四）相关人员基本情况。</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1.滕富裕，男，31岁，身份证号码：4507</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1271，住址：广西钦州市钦北区板城镇板城村委那六垌村134号。事发时驾驶桂N99873号重型半挂牵引车牵引桂NR009挂号重型自卸半挂车（下称甲车）。</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2.蔡德武，男，38岁，身份证号码：4409</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439X，住址：广东省电白县林头镇林南牛角塘村。事发时驾驶粤K36928号重型厢式货车（下称乙车），车辆碰撞瞬间的行驶速度约为66公里/小时。</w:t>
      </w:r>
    </w:p>
    <w:p>
      <w:pPr>
        <w:keepNext w:val="0"/>
        <w:keepLines w:val="0"/>
        <w:pageBreakBefore w:val="0"/>
        <w:widowControl w:val="0"/>
        <w:kinsoku/>
        <w:wordWrap/>
        <w:overflowPunct/>
        <w:topLinePunct w:val="0"/>
        <w:autoSpaceDE/>
        <w:autoSpaceDN/>
        <w:bidi w:val="0"/>
        <w:adjustRightInd w:val="0"/>
        <w:snapToGrid/>
        <w:spacing w:line="520" w:lineRule="exact"/>
        <w:ind w:firstLine="62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eastAsia" w:ascii="Times New Roman" w:hAnsi="Times New Roman" w:eastAsia="仿宋_GB2312" w:cs="Times New Roman"/>
          <w:b w:val="0"/>
          <w:bCs w:val="0"/>
          <w:color w:val="auto"/>
          <w:w w:val="97"/>
          <w:sz w:val="32"/>
          <w:szCs w:val="32"/>
          <w:lang w:val="en-US" w:eastAsia="zh-CN"/>
        </w:rPr>
        <w:t>3.</w:t>
      </w:r>
      <w:r>
        <w:rPr>
          <w:rFonts w:hint="default" w:ascii="Times New Roman" w:hAnsi="Times New Roman" w:eastAsia="仿宋_GB2312" w:cs="Times New Roman"/>
          <w:b w:val="0"/>
          <w:bCs w:val="0"/>
          <w:color w:val="auto"/>
          <w:w w:val="97"/>
          <w:sz w:val="32"/>
          <w:szCs w:val="32"/>
          <w:lang w:val="en-US" w:eastAsia="zh-CN"/>
        </w:rPr>
        <w:t>李烈友</w:t>
      </w:r>
      <w:r>
        <w:rPr>
          <w:rFonts w:hint="eastAsia" w:ascii="Times New Roman" w:hAnsi="Times New Roman" w:eastAsia="仿宋_GB2312" w:cs="Times New Roman"/>
          <w:b w:val="0"/>
          <w:bCs w:val="0"/>
          <w:color w:val="auto"/>
          <w:w w:val="97"/>
          <w:sz w:val="32"/>
          <w:szCs w:val="32"/>
          <w:lang w:val="en-US" w:eastAsia="zh-CN"/>
        </w:rPr>
        <w:t>（</w:t>
      </w:r>
      <w:r>
        <w:rPr>
          <w:rFonts w:hint="default" w:ascii="Times New Roman" w:hAnsi="Times New Roman" w:eastAsia="仿宋_GB2312" w:cs="Times New Roman"/>
          <w:b w:val="0"/>
          <w:bCs w:val="0"/>
          <w:color w:val="auto"/>
          <w:w w:val="97"/>
          <w:sz w:val="32"/>
          <w:szCs w:val="32"/>
          <w:lang w:val="en-US" w:eastAsia="zh-CN"/>
        </w:rPr>
        <w:t>已殁</w:t>
      </w:r>
      <w:r>
        <w:rPr>
          <w:rFonts w:hint="eastAsia" w:ascii="Times New Roman" w:hAnsi="Times New Roman" w:eastAsia="仿宋_GB2312" w:cs="Times New Roman"/>
          <w:b w:val="0"/>
          <w:bCs w:val="0"/>
          <w:color w:val="auto"/>
          <w:w w:val="97"/>
          <w:sz w:val="32"/>
          <w:szCs w:val="32"/>
          <w:lang w:val="en-US" w:eastAsia="zh-CN"/>
        </w:rPr>
        <w:t>）</w:t>
      </w:r>
      <w:r>
        <w:rPr>
          <w:rFonts w:hint="default" w:ascii="Times New Roman" w:hAnsi="Times New Roman" w:eastAsia="仿宋_GB2312" w:cs="Times New Roman"/>
          <w:b w:val="0"/>
          <w:bCs w:val="0"/>
          <w:color w:val="auto"/>
          <w:w w:val="97"/>
          <w:sz w:val="32"/>
          <w:szCs w:val="32"/>
          <w:lang w:val="en-US" w:eastAsia="zh-CN"/>
        </w:rPr>
        <w:t>，男，56岁，身份证号码：4528</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w w:val="97"/>
          <w:sz w:val="32"/>
          <w:szCs w:val="32"/>
          <w:lang w:val="en-US" w:eastAsia="zh-CN"/>
        </w:rPr>
        <w:t>5119</w:t>
      </w:r>
      <w:r>
        <w:rPr>
          <w:rFonts w:hint="default" w:ascii="Times New Roman" w:hAnsi="Times New Roman" w:eastAsia="仿宋_GB2312" w:cs="Times New Roman"/>
          <w:b w:val="0"/>
          <w:bCs w:val="0"/>
          <w:color w:val="auto"/>
          <w:sz w:val="32"/>
          <w:szCs w:val="32"/>
          <w:lang w:val="en-US" w:eastAsia="zh-CN"/>
        </w:rPr>
        <w:t>，住址：广西钦州市钦南区犀牛脚镇西坑村委西坑大村39号。事发时乘坐乙车。</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4.</w:t>
      </w:r>
      <w:r>
        <w:rPr>
          <w:rFonts w:hint="default" w:ascii="Times New Roman" w:hAnsi="Times New Roman" w:eastAsia="仿宋_GB2312" w:cs="Times New Roman"/>
          <w:b w:val="0"/>
          <w:bCs w:val="0"/>
          <w:color w:val="auto"/>
          <w:w w:val="97"/>
          <w:sz w:val="32"/>
          <w:szCs w:val="32"/>
          <w:lang w:val="en-US" w:eastAsia="zh-CN"/>
        </w:rPr>
        <w:t>秦士梅（已殁），女，36岁，身份证号码：4507</w:t>
      </w:r>
      <w:r>
        <w:rPr>
          <w:rFonts w:hint="eastAsia" w:ascii="Times New Roman" w:hAnsi="Times New Roman" w:eastAsia="仿宋_GB2312" w:cs="Times New Roman"/>
          <w:b w:val="0"/>
          <w:bCs w:val="0"/>
          <w:color w:val="auto"/>
          <w:sz w:val="32"/>
          <w:szCs w:val="32"/>
          <w:lang w:val="en-US" w:eastAsia="zh-CN"/>
        </w:rPr>
        <w:t>**********</w:t>
      </w:r>
      <w:bookmarkStart w:id="0" w:name="_GoBack"/>
      <w:bookmarkEnd w:id="0"/>
      <w:r>
        <w:rPr>
          <w:rFonts w:hint="default" w:ascii="Times New Roman" w:hAnsi="Times New Roman" w:eastAsia="仿宋_GB2312" w:cs="Times New Roman"/>
          <w:b w:val="0"/>
          <w:bCs w:val="0"/>
          <w:color w:val="auto"/>
          <w:w w:val="97"/>
          <w:sz w:val="32"/>
          <w:szCs w:val="32"/>
          <w:lang w:val="en-US" w:eastAsia="zh-CN"/>
        </w:rPr>
        <w:t>5428</w:t>
      </w:r>
      <w:r>
        <w:rPr>
          <w:rFonts w:hint="default" w:ascii="Times New Roman" w:hAnsi="Times New Roman" w:eastAsia="仿宋_GB2312" w:cs="Times New Roman"/>
          <w:b w:val="0"/>
          <w:bCs w:val="0"/>
          <w:color w:val="auto"/>
          <w:sz w:val="32"/>
          <w:szCs w:val="32"/>
          <w:lang w:val="en-US" w:eastAsia="zh-CN"/>
        </w:rPr>
        <w:t>，住址：广西钦州市钦南区东场镇联民路70号。事发时乘坐乙车。</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5. 陈兴颂，男，41岁，身份证号码：4507</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8130，住址：广西钦州市钦南区尖山街道西沟村委西一队4号。事发时乘坐乙车。</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cs="Times New Roman"/>
          <w:lang w:val="en-US" w:eastAsia="zh-CN"/>
        </w:rPr>
      </w:pPr>
      <w:r>
        <w:rPr>
          <w:rFonts w:hint="default" w:ascii="Times New Roman" w:hAnsi="Times New Roman" w:eastAsia="仿宋_GB2312" w:cs="Times New Roman"/>
          <w:b w:val="0"/>
          <w:bCs w:val="0"/>
          <w:color w:val="auto"/>
          <w:sz w:val="32"/>
          <w:szCs w:val="32"/>
          <w:lang w:val="en-US" w:eastAsia="zh-CN"/>
        </w:rPr>
        <w:t>6. 彭华娇，女，38岁，身份证号码：4507</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8125，住址：广西钦州市钦南区尖山街道九鸦村委九鸦坪一队26号。事发时乘坐乙车。</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both"/>
        <w:textAlignment w:val="auto"/>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二、事故发生经过</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2022年8月10日下午10时许，滕富裕驾驶甲车沿县道X374线（钦州</w:t>
      </w:r>
      <w:r>
        <w:rPr>
          <w:rFonts w:hint="eastAsia" w:ascii="宋体" w:hAnsi="宋体" w:eastAsia="宋体" w:cs="宋体"/>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钦州港）由南往北行驶，蔡德武驾驶乙车搭载李烈友、秦士梅、陈兴颂、彭华娇沿钦州市马莱大道由东往西行驶，当行驶至县道X374线（钦州</w:t>
      </w:r>
      <w:r>
        <w:rPr>
          <w:rFonts w:hint="eastAsia" w:ascii="宋体" w:hAnsi="宋体" w:eastAsia="宋体" w:cs="宋体"/>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钦州港）19KM+500M处时，滕富裕驾驶非法加装栏板的甲车在途径无交通信号灯控的路口未让右方来车先行，蔡德武驾驶乙车载客超过核定人数且超速行驶，致使甲车车身右侧与乙车车头相碰撞，造成蔡德武、陈兴颂、彭华娇、秦士梅受伤，李烈友当场死亡，甲乙两车不同程度损坏的道路交通事故。</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both"/>
        <w:textAlignment w:val="auto"/>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三、事故的善后处理</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事发后，蔡德武、陈兴颂、彭华娇、秦士梅被送往钦州市第二人民医院进行抢救，钦州市公安局交通警察支队二大队</w:t>
      </w:r>
      <w:r>
        <w:rPr>
          <w:rFonts w:hint="eastAsia"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lang w:val="en-US" w:eastAsia="zh-CN"/>
        </w:rPr>
        <w:t>区应急局</w:t>
      </w:r>
      <w:r>
        <w:rPr>
          <w:rFonts w:hint="eastAsia" w:ascii="Times New Roman" w:hAnsi="Times New Roman" w:eastAsia="仿宋_GB2312" w:cs="Times New Roman"/>
          <w:b w:val="0"/>
          <w:bCs w:val="0"/>
          <w:color w:val="auto"/>
          <w:sz w:val="32"/>
          <w:szCs w:val="32"/>
          <w:lang w:val="en-US" w:eastAsia="zh-CN"/>
        </w:rPr>
        <w:t>及大番坡镇人民政府</w:t>
      </w:r>
      <w:r>
        <w:rPr>
          <w:rFonts w:hint="default" w:ascii="Times New Roman" w:hAnsi="Times New Roman" w:eastAsia="仿宋_GB2312" w:cs="Times New Roman"/>
          <w:b w:val="0"/>
          <w:bCs w:val="0"/>
          <w:color w:val="auto"/>
          <w:sz w:val="32"/>
          <w:szCs w:val="32"/>
          <w:lang w:val="en-US" w:eastAsia="zh-CN"/>
        </w:rPr>
        <w:t>接报</w:t>
      </w:r>
      <w:r>
        <w:rPr>
          <w:rFonts w:hint="eastAsia" w:ascii="Times New Roman" w:hAnsi="Times New Roman" w:eastAsia="仿宋_GB2312" w:cs="Times New Roman"/>
          <w:b w:val="0"/>
          <w:bCs w:val="0"/>
          <w:color w:val="auto"/>
          <w:sz w:val="32"/>
          <w:szCs w:val="32"/>
          <w:lang w:val="en-US" w:eastAsia="zh-CN"/>
        </w:rPr>
        <w:t>后</w:t>
      </w:r>
      <w:r>
        <w:rPr>
          <w:rFonts w:hint="default" w:ascii="Times New Roman" w:hAnsi="Times New Roman" w:eastAsia="仿宋_GB2312" w:cs="Times New Roman"/>
          <w:b w:val="0"/>
          <w:bCs w:val="0"/>
          <w:color w:val="auto"/>
          <w:sz w:val="32"/>
          <w:szCs w:val="32"/>
          <w:lang w:val="en-US" w:eastAsia="zh-CN"/>
        </w:rPr>
        <w:t>前往事发现场对事故进行初步调查。</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2022年8月11日凌晨2时25分，接钦州市第二人民医院通知，秦士梅经抢救无效死亡。</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val="0"/>
          <w:bCs w:val="0"/>
          <w:color w:val="auto"/>
          <w:sz w:val="32"/>
          <w:szCs w:val="32"/>
          <w:lang w:val="en-US" w:eastAsia="zh-CN"/>
        </w:rPr>
        <w:t>2022年8月12日，钦州市交通运输综合行政执法支队对</w:t>
      </w:r>
      <w:r>
        <w:rPr>
          <w:rFonts w:hint="default" w:ascii="Times New Roman" w:hAnsi="Times New Roman" w:eastAsia="仿宋_GB2312" w:cs="Times New Roman"/>
          <w:b w:val="0"/>
          <w:bCs w:val="0"/>
          <w:sz w:val="32"/>
          <w:szCs w:val="32"/>
          <w:lang w:val="en-US" w:eastAsia="zh-CN"/>
        </w:rPr>
        <w:t>景洋物流公司进行安全生产执法检查，发现景洋物流公司存在以下问题：</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（一）</w:t>
      </w:r>
      <w:r>
        <w:rPr>
          <w:rFonts w:hint="default" w:ascii="Times New Roman" w:hAnsi="Times New Roman" w:eastAsia="仿宋_GB2312" w:cs="Times New Roman"/>
          <w:color w:val="auto"/>
          <w:sz w:val="32"/>
          <w:szCs w:val="32"/>
          <w:lang w:val="en-US" w:eastAsia="zh-CN"/>
        </w:rPr>
        <w:t>桂N99873</w:t>
      </w:r>
      <w:r>
        <w:rPr>
          <w:rFonts w:hint="eastAsia" w:ascii="Times New Roman" w:hAnsi="Times New Roman" w:eastAsia="仿宋_GB2312" w:cs="Times New Roman"/>
          <w:color w:val="auto"/>
          <w:sz w:val="32"/>
          <w:szCs w:val="32"/>
          <w:lang w:val="en-US" w:eastAsia="zh-CN"/>
        </w:rPr>
        <w:t>号车驾驶员滕富裕没有进行岗前培训，1月至6月未进行安全教育和培训学习，7月有现场学习的签到材料，但没有现场学习照片等佐证材料</w:t>
      </w:r>
      <w:r>
        <w:rPr>
          <w:rFonts w:hint="default" w:ascii="Times New Roman" w:hAnsi="Times New Roman" w:eastAsia="仿宋_GB2312" w:cs="Times New Roman"/>
          <w:color w:val="auto"/>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（二）抽查桂N99873号车的技术档案不完善。</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（三）车辆安全隐患抽查检查情况。6月15日和7月18日的安全隐患检查的照片为同一张照片。</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钦州市公安局交通警察支队二大队于2022年9月30日对滕富裕处以罚款共计350元</w:t>
      </w:r>
      <w:r>
        <w:rPr>
          <w:rFonts w:hint="eastAsia" w:ascii="Times New Roman" w:hAnsi="Times New Roman" w:eastAsia="仿宋_GB2312" w:cs="Times New Roman"/>
          <w:b w:val="0"/>
          <w:bCs w:val="0"/>
          <w:color w:val="auto"/>
          <w:sz w:val="32"/>
          <w:szCs w:val="32"/>
          <w:lang w:val="en-US" w:eastAsia="zh-CN"/>
        </w:rPr>
        <w:t>并扣三分</w:t>
      </w:r>
      <w:r>
        <w:rPr>
          <w:rFonts w:hint="default" w:ascii="Times New Roman" w:hAnsi="Times New Roman" w:eastAsia="仿宋_GB2312" w:cs="Times New Roman"/>
          <w:b w:val="0"/>
          <w:bCs w:val="0"/>
          <w:color w:val="auto"/>
          <w:sz w:val="32"/>
          <w:szCs w:val="32"/>
          <w:lang w:val="en-US" w:eastAsia="zh-CN"/>
        </w:rPr>
        <w:t>，于2022年11月1日对蔡德武处以罚款共计</w:t>
      </w:r>
      <w:r>
        <w:rPr>
          <w:rFonts w:hint="eastAsia" w:ascii="Times New Roman" w:hAnsi="Times New Roman" w:eastAsia="仿宋_GB2312" w:cs="Times New Roman"/>
          <w:b w:val="0"/>
          <w:bCs w:val="0"/>
          <w:color w:val="auto"/>
          <w:sz w:val="32"/>
          <w:szCs w:val="32"/>
          <w:lang w:val="en-US" w:eastAsia="zh-CN"/>
        </w:rPr>
        <w:t>25</w:t>
      </w:r>
      <w:r>
        <w:rPr>
          <w:rFonts w:hint="default" w:ascii="Times New Roman" w:hAnsi="Times New Roman" w:eastAsia="仿宋_GB2312" w:cs="Times New Roman"/>
          <w:b w:val="0"/>
          <w:bCs w:val="0"/>
          <w:color w:val="auto"/>
          <w:sz w:val="32"/>
          <w:szCs w:val="32"/>
          <w:lang w:val="en-US" w:eastAsia="zh-CN"/>
        </w:rPr>
        <w:t>0元</w:t>
      </w:r>
      <w:r>
        <w:rPr>
          <w:rFonts w:hint="eastAsia" w:ascii="Times New Roman" w:hAnsi="Times New Roman" w:eastAsia="仿宋_GB2312" w:cs="Times New Roman"/>
          <w:b w:val="0"/>
          <w:bCs w:val="0"/>
          <w:color w:val="auto"/>
          <w:sz w:val="32"/>
          <w:szCs w:val="32"/>
          <w:lang w:val="en-US" w:eastAsia="zh-CN"/>
        </w:rPr>
        <w:t>并扣一分</w:t>
      </w:r>
      <w:r>
        <w:rPr>
          <w:rFonts w:hint="default" w:ascii="Times New Roman" w:hAnsi="Times New Roman" w:eastAsia="仿宋_GB2312" w:cs="Times New Roman"/>
          <w:b w:val="0"/>
          <w:bCs w:val="0"/>
          <w:color w:val="auto"/>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both"/>
        <w:textAlignment w:val="auto"/>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四、事故伤亡人数及初步估计的直接经济损失</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死亡2人、受伤3人，直接经济损失约1500元。</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both"/>
        <w:textAlignment w:val="auto"/>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五、事故发生原因及事故性质认定</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楷体" w:cs="Times New Roman"/>
          <w:b w:val="0"/>
          <w:bCs w:val="0"/>
          <w:color w:val="auto"/>
          <w:sz w:val="32"/>
          <w:szCs w:val="32"/>
          <w:lang w:val="en-US" w:eastAsia="zh-CN"/>
        </w:rPr>
      </w:pPr>
      <w:r>
        <w:rPr>
          <w:rFonts w:hint="default" w:ascii="Times New Roman" w:hAnsi="Times New Roman" w:eastAsia="楷体" w:cs="Times New Roman"/>
          <w:b w:val="0"/>
          <w:bCs w:val="0"/>
          <w:color w:val="auto"/>
          <w:sz w:val="32"/>
          <w:szCs w:val="32"/>
          <w:lang w:val="en-US" w:eastAsia="zh-CN"/>
        </w:rPr>
        <w:t>（一）事故直接原因。</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滕富裕甲车在途径事发路口未让右方来车先行，蔡德武驾驶乙车避让不及，致使甲车车身右侧与乙车车头相碰撞。</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楷体" w:cs="Times New Roman"/>
          <w:b w:val="0"/>
          <w:bCs w:val="0"/>
          <w:color w:val="auto"/>
          <w:sz w:val="32"/>
          <w:szCs w:val="32"/>
          <w:lang w:val="en-US" w:eastAsia="zh-CN"/>
        </w:rPr>
      </w:pPr>
      <w:r>
        <w:rPr>
          <w:rFonts w:hint="default" w:ascii="Times New Roman" w:hAnsi="Times New Roman" w:eastAsia="楷体" w:cs="Times New Roman"/>
          <w:b w:val="0"/>
          <w:bCs w:val="0"/>
          <w:color w:val="auto"/>
          <w:sz w:val="32"/>
          <w:szCs w:val="32"/>
          <w:lang w:val="en-US" w:eastAsia="zh-CN"/>
        </w:rPr>
        <w:t>（二）事故间接原因。</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1. 滕富裕驾驶的甲车</w:t>
      </w:r>
      <w:r>
        <w:rPr>
          <w:rFonts w:hint="default" w:ascii="Times New Roman" w:hAnsi="Times New Roman" w:eastAsia="仿宋_GB2312" w:cs="Times New Roman"/>
          <w:b w:val="0"/>
          <w:bCs w:val="0"/>
          <w:color w:val="auto"/>
          <w:sz w:val="32"/>
          <w:szCs w:val="32"/>
          <w:lang w:val="en-US" w:eastAsia="zh-CN"/>
        </w:rPr>
        <w:t>非法加装栏板，未让右方来车先行</w:t>
      </w:r>
      <w:r>
        <w:rPr>
          <w:rFonts w:hint="default" w:ascii="Times New Roman" w:hAnsi="Times New Roman" w:eastAsia="仿宋_GB2312" w:cs="Times New Roman"/>
          <w:color w:val="auto"/>
          <w:sz w:val="32"/>
          <w:szCs w:val="32"/>
          <w:lang w:val="en-US" w:eastAsia="zh-CN"/>
        </w:rPr>
        <w:t>。</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 xml:space="preserve">2. </w:t>
      </w:r>
      <w:r>
        <w:rPr>
          <w:rFonts w:hint="default" w:ascii="Times New Roman" w:hAnsi="Times New Roman" w:eastAsia="仿宋_GB2312" w:cs="Times New Roman"/>
          <w:b w:val="0"/>
          <w:bCs w:val="0"/>
          <w:color w:val="auto"/>
          <w:sz w:val="32"/>
          <w:szCs w:val="32"/>
          <w:lang w:val="en-US" w:eastAsia="zh-CN"/>
        </w:rPr>
        <w:t>蔡德武驾驶乙车载客超过核定人数且超速行驶。</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color w:val="auto"/>
          <w:sz w:val="32"/>
          <w:szCs w:val="32"/>
          <w:lang w:val="en-US" w:eastAsia="zh-CN"/>
        </w:rPr>
        <w:t>3. 事发路口交通信号灯故障，</w:t>
      </w:r>
      <w:r>
        <w:rPr>
          <w:rFonts w:hint="default" w:ascii="Times New Roman" w:hAnsi="Times New Roman" w:eastAsia="仿宋_GB2312" w:cs="Times New Roman"/>
          <w:b w:val="0"/>
          <w:bCs w:val="0"/>
          <w:color w:val="auto"/>
          <w:sz w:val="32"/>
          <w:szCs w:val="32"/>
          <w:lang w:val="en-US" w:eastAsia="zh-CN"/>
        </w:rPr>
        <w:t>无交通信号灯控。</w:t>
      </w:r>
    </w:p>
    <w:p>
      <w:pPr>
        <w:keepNext w:val="0"/>
        <w:keepLines w:val="0"/>
        <w:pageBreakBefore w:val="0"/>
        <w:widowControl w:val="0"/>
        <w:kinsoku/>
        <w:wordWrap/>
        <w:overflowPunct/>
        <w:topLinePunct w:val="0"/>
        <w:autoSpaceDE/>
        <w:autoSpaceDN/>
        <w:bidi w:val="0"/>
        <w:adjustRightInd w:val="0"/>
        <w:snapToGrid/>
        <w:spacing w:line="540" w:lineRule="exact"/>
        <w:ind w:firstLine="640" w:firstLineChars="200"/>
        <w:jc w:val="both"/>
        <w:textAlignment w:val="auto"/>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val="0"/>
          <w:bCs w:val="0"/>
          <w:sz w:val="32"/>
          <w:szCs w:val="32"/>
          <w:lang w:val="en-US" w:eastAsia="zh-CN"/>
        </w:rPr>
        <w:t>4. 涉事路段未明确管养单位。</w:t>
      </w:r>
    </w:p>
    <w:p>
      <w:pPr>
        <w:keepNext w:val="0"/>
        <w:keepLines w:val="0"/>
        <w:pageBreakBefore w:val="0"/>
        <w:widowControl w:val="0"/>
        <w:kinsoku/>
        <w:wordWrap/>
        <w:overflowPunct/>
        <w:topLinePunct w:val="0"/>
        <w:autoSpaceDE/>
        <w:autoSpaceDN/>
        <w:bidi w:val="0"/>
        <w:adjustRightInd w:val="0"/>
        <w:snapToGrid/>
        <w:spacing w:line="540" w:lineRule="exact"/>
        <w:ind w:firstLine="640" w:firstLineChars="200"/>
        <w:jc w:val="both"/>
        <w:textAlignment w:val="auto"/>
        <w:rPr>
          <w:rFonts w:hint="default"/>
          <w:lang w:val="en-US" w:eastAsia="zh-CN"/>
        </w:rPr>
      </w:pPr>
      <w:r>
        <w:rPr>
          <w:rFonts w:hint="eastAsia" w:ascii="Times New Roman" w:hAnsi="Times New Roman" w:eastAsia="仿宋_GB2312" w:cs="Times New Roman"/>
          <w:b w:val="0"/>
          <w:bCs w:val="0"/>
          <w:sz w:val="32"/>
          <w:szCs w:val="32"/>
          <w:lang w:val="en-US" w:eastAsia="zh-CN"/>
        </w:rPr>
        <w:t>5</w:t>
      </w:r>
      <w:r>
        <w:rPr>
          <w:rFonts w:hint="default" w:ascii="Times New Roman" w:hAnsi="Times New Roman" w:eastAsia="仿宋_GB2312" w:cs="Times New Roman"/>
          <w:b w:val="0"/>
          <w:bCs w:val="0"/>
          <w:sz w:val="32"/>
          <w:szCs w:val="32"/>
          <w:lang w:val="en-US" w:eastAsia="zh-CN"/>
        </w:rPr>
        <w:t xml:space="preserve">. </w:t>
      </w:r>
      <w:r>
        <w:rPr>
          <w:rFonts w:hint="eastAsia" w:ascii="Times New Roman" w:hAnsi="Times New Roman" w:eastAsia="仿宋_GB2312" w:cs="Times New Roman"/>
          <w:b w:val="0"/>
          <w:bCs w:val="0"/>
          <w:sz w:val="32"/>
          <w:szCs w:val="32"/>
          <w:lang w:val="en-US" w:eastAsia="zh-CN"/>
        </w:rPr>
        <w:t>事发当天台风来临出现降雨，路面湿滑</w:t>
      </w:r>
      <w:r>
        <w:rPr>
          <w:rFonts w:hint="default" w:ascii="Times New Roman" w:hAnsi="Times New Roman" w:eastAsia="仿宋_GB2312" w:cs="Times New Roman"/>
          <w:b w:val="0"/>
          <w:bCs w:val="0"/>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楷体" w:cs="Times New Roman"/>
          <w:b w:val="0"/>
          <w:bCs w:val="0"/>
          <w:color w:val="auto"/>
          <w:sz w:val="32"/>
          <w:szCs w:val="32"/>
          <w:lang w:val="en-US" w:eastAsia="zh-CN"/>
        </w:rPr>
      </w:pPr>
      <w:r>
        <w:rPr>
          <w:rFonts w:hint="default" w:ascii="Times New Roman" w:hAnsi="Times New Roman" w:eastAsia="楷体" w:cs="Times New Roman"/>
          <w:b w:val="0"/>
          <w:bCs w:val="0"/>
          <w:color w:val="auto"/>
          <w:sz w:val="32"/>
          <w:szCs w:val="32"/>
          <w:lang w:val="en-US" w:eastAsia="zh-CN"/>
        </w:rPr>
        <w:t>（三）事故性质认定。</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both"/>
        <w:textAlignment w:val="auto"/>
        <w:rPr>
          <w:rFonts w:hint="default" w:ascii="Times New Roman" w:hAnsi="Times New Roman" w:eastAsia="仿宋_GB2312" w:cs="Times New Roman"/>
          <w:b w:val="0"/>
          <w:bCs w:val="0"/>
          <w:color w:val="auto"/>
          <w:sz w:val="32"/>
          <w:szCs w:val="32"/>
          <w:lang w:val="en-US" w:eastAsia="zh-CN"/>
        </w:rPr>
      </w:pPr>
      <w:r>
        <w:rPr>
          <w:rFonts w:hint="default" w:ascii="Times New Roman" w:hAnsi="Times New Roman" w:eastAsia="仿宋_GB2312" w:cs="Times New Roman"/>
          <w:b w:val="0"/>
          <w:bCs w:val="0"/>
          <w:color w:val="auto"/>
          <w:sz w:val="32"/>
          <w:szCs w:val="32"/>
          <w:lang w:val="en-US" w:eastAsia="zh-CN"/>
        </w:rPr>
        <w:t>该事故为一起涉及生产安全的道路交通事故。</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both"/>
        <w:textAlignment w:val="auto"/>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六、事故责任划分和处理意见</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一）滕富裕驾驶非法加装栏板的甲车在途径无交通信号灯控的路口未让右方来车先行，其行为违反了《中华人民共和国道路交通安全法》第十六条第（一）项“拼装机动车或者擅自改变机动车已登记的结构、构造或者特征”和《中华人民共和国道路交通安全法实施条例》第五十二条第（二）项“没有交通标志、标线控制的，在进入路口前停车瞭望，让右方道路的来车先行”的规定，是造成此事故的原因。</w:t>
      </w:r>
      <w:r>
        <w:rPr>
          <w:rFonts w:hint="eastAsia" w:ascii="Times New Roman" w:hAnsi="Times New Roman" w:eastAsia="仿宋_GB2312" w:cs="Times New Roman"/>
          <w:color w:val="auto"/>
          <w:sz w:val="32"/>
          <w:szCs w:val="32"/>
          <w:lang w:val="en-US" w:eastAsia="zh-CN"/>
        </w:rPr>
        <w:t>因</w:t>
      </w:r>
      <w:r>
        <w:rPr>
          <w:rFonts w:hint="default" w:ascii="Times New Roman" w:hAnsi="Times New Roman" w:eastAsia="仿宋_GB2312" w:cs="Times New Roman"/>
          <w:b w:val="0"/>
          <w:bCs w:val="0"/>
          <w:color w:val="auto"/>
          <w:sz w:val="32"/>
          <w:szCs w:val="32"/>
          <w:lang w:val="en-US" w:eastAsia="zh-CN"/>
        </w:rPr>
        <w:t>钦州市公安局交通警察支队二大队</w:t>
      </w:r>
      <w:r>
        <w:rPr>
          <w:rFonts w:hint="eastAsia" w:ascii="Times New Roman" w:hAnsi="Times New Roman" w:eastAsia="仿宋_GB2312" w:cs="Times New Roman"/>
          <w:b w:val="0"/>
          <w:bCs w:val="0"/>
          <w:color w:val="auto"/>
          <w:sz w:val="32"/>
          <w:szCs w:val="32"/>
          <w:lang w:val="en-US" w:eastAsia="zh-CN"/>
        </w:rPr>
        <w:t>已对其进行行政处罚，故建议</w:t>
      </w:r>
      <w:r>
        <w:rPr>
          <w:rFonts w:hint="eastAsia" w:ascii="Times New Roman" w:hAnsi="Times New Roman" w:eastAsia="仿宋_GB2312" w:cs="Times New Roman"/>
          <w:b w:val="0"/>
          <w:bCs w:val="0"/>
          <w:sz w:val="32"/>
          <w:szCs w:val="32"/>
          <w:lang w:val="en-US" w:eastAsia="zh-CN"/>
        </w:rPr>
        <w:t>由当地交通运输部门和交通警察支队予以教育。</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二）蔡德武驾驶乙车搭载超过核载人数上路超速行驶，其行为违反《中华人民共和国道路交通安全法》第四十九条“机动车载人不得超过核定的人数……”和《中华人民共和国道路交通安全法实施条例》第四十五条“机动车在道路上行驶不得超过限速标志、标线标明的速度……”的规定，是造成此事故的原因。</w:t>
      </w:r>
      <w:r>
        <w:rPr>
          <w:rFonts w:hint="eastAsia" w:ascii="Times New Roman" w:hAnsi="Times New Roman" w:eastAsia="仿宋_GB2312" w:cs="Times New Roman"/>
          <w:color w:val="auto"/>
          <w:sz w:val="32"/>
          <w:szCs w:val="32"/>
          <w:lang w:val="en-US" w:eastAsia="zh-CN"/>
        </w:rPr>
        <w:t>因</w:t>
      </w:r>
      <w:r>
        <w:rPr>
          <w:rFonts w:hint="default" w:ascii="Times New Roman" w:hAnsi="Times New Roman" w:eastAsia="仿宋_GB2312" w:cs="Times New Roman"/>
          <w:b w:val="0"/>
          <w:bCs w:val="0"/>
          <w:color w:val="auto"/>
          <w:sz w:val="32"/>
          <w:szCs w:val="32"/>
          <w:lang w:val="en-US" w:eastAsia="zh-CN"/>
        </w:rPr>
        <w:t>钦州市公安局交通警察支队二大队</w:t>
      </w:r>
      <w:r>
        <w:rPr>
          <w:rFonts w:hint="eastAsia" w:ascii="Times New Roman" w:hAnsi="Times New Roman" w:eastAsia="仿宋_GB2312" w:cs="Times New Roman"/>
          <w:b w:val="0"/>
          <w:bCs w:val="0"/>
          <w:color w:val="auto"/>
          <w:sz w:val="32"/>
          <w:szCs w:val="32"/>
          <w:lang w:val="en-US" w:eastAsia="zh-CN"/>
        </w:rPr>
        <w:t>已对其进行行政处罚，故建议</w:t>
      </w:r>
      <w:r>
        <w:rPr>
          <w:rFonts w:hint="eastAsia" w:ascii="Times New Roman" w:hAnsi="Times New Roman" w:eastAsia="仿宋_GB2312" w:cs="Times New Roman"/>
          <w:b w:val="0"/>
          <w:bCs w:val="0"/>
          <w:sz w:val="32"/>
          <w:szCs w:val="32"/>
          <w:lang w:val="en-US" w:eastAsia="zh-CN"/>
        </w:rPr>
        <w:t>由当地交通运输部门和交通警察支队予以教育。</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cs="Times New Roman"/>
          <w:color w:val="auto"/>
          <w:lang w:val="en-US" w:eastAsia="zh-CN"/>
        </w:rPr>
      </w:pPr>
      <w:r>
        <w:rPr>
          <w:rFonts w:hint="default" w:ascii="Times New Roman" w:hAnsi="Times New Roman" w:eastAsia="仿宋_GB2312" w:cs="Times New Roman"/>
          <w:color w:val="auto"/>
          <w:sz w:val="32"/>
          <w:szCs w:val="32"/>
          <w:lang w:val="en-US" w:eastAsia="zh-CN"/>
        </w:rPr>
        <w:t>（三）</w:t>
      </w:r>
      <w:r>
        <w:rPr>
          <w:rFonts w:hint="default" w:ascii="Times New Roman" w:hAnsi="Times New Roman" w:eastAsia="仿宋_GB2312" w:cs="Times New Roman"/>
          <w:b w:val="0"/>
          <w:bCs w:val="0"/>
          <w:sz w:val="32"/>
          <w:szCs w:val="32"/>
          <w:lang w:val="en-US" w:eastAsia="zh-CN"/>
        </w:rPr>
        <w:t>景洋物流公司</w:t>
      </w:r>
      <w:r>
        <w:rPr>
          <w:rFonts w:hint="eastAsia" w:ascii="Times New Roman" w:hAnsi="Times New Roman" w:eastAsia="仿宋_GB2312" w:cs="Times New Roman"/>
          <w:b w:val="0"/>
          <w:bCs w:val="0"/>
          <w:sz w:val="32"/>
          <w:szCs w:val="32"/>
          <w:lang w:val="en-US" w:eastAsia="zh-CN"/>
        </w:rPr>
        <w:t>未对</w:t>
      </w:r>
      <w:r>
        <w:rPr>
          <w:rFonts w:hint="eastAsia" w:ascii="Times New Roman" w:hAnsi="Times New Roman" w:eastAsia="仿宋_GB2312" w:cs="Times New Roman"/>
          <w:color w:val="auto"/>
          <w:sz w:val="32"/>
          <w:szCs w:val="32"/>
          <w:lang w:val="en-US" w:eastAsia="zh-CN"/>
        </w:rPr>
        <w:t>驾驶员滕富裕进行岗前培训，1至6月未进行安全教育和培训学习，7月有现场学习的签到材料，但没有现场学习照片等佐证材料；桂N99873号车的技术档案不完善；6月15日和7月18日的安全隐患检查的照片为同一张照片，以上行为违反了《中华人民共和国安全生产法》第二十八条第一款、第二十八条第四款的规定</w:t>
      </w: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建议由交通运输部门对其</w:t>
      </w:r>
      <w:r>
        <w:rPr>
          <w:rFonts w:hint="eastAsia" w:ascii="Times New Roman" w:hAnsi="Times New Roman" w:eastAsia="仿宋_GB2312" w:cs="Times New Roman"/>
          <w:b w:val="0"/>
          <w:bCs w:val="0"/>
          <w:color w:val="auto"/>
          <w:sz w:val="32"/>
          <w:szCs w:val="32"/>
          <w:lang w:val="en-US" w:eastAsia="zh-CN"/>
        </w:rPr>
        <w:t>予以教育并进行行政处罚。</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both"/>
        <w:textAlignment w:val="auto"/>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七、相关整改措施</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20" w:firstLineChars="200"/>
        <w:textAlignment w:val="auto"/>
        <w:rPr>
          <w:rFonts w:hint="eastAsia" w:ascii="Times New Roman" w:hAnsi="Times New Roman" w:eastAsia="仿宋_GB2312" w:cs="Times New Roman"/>
          <w:color w:val="auto"/>
          <w:w w:val="97"/>
          <w:sz w:val="32"/>
          <w:szCs w:val="32"/>
          <w:lang w:val="en-US" w:eastAsia="zh-CN"/>
        </w:rPr>
      </w:pPr>
      <w:r>
        <w:rPr>
          <w:rFonts w:hint="eastAsia" w:ascii="Times New Roman" w:hAnsi="Times New Roman" w:eastAsia="仿宋_GB2312" w:cs="Times New Roman"/>
          <w:color w:val="auto"/>
          <w:w w:val="97"/>
          <w:sz w:val="32"/>
          <w:szCs w:val="32"/>
          <w:lang w:val="en-US" w:eastAsia="zh-CN"/>
        </w:rPr>
        <w:t>（一）敦促</w:t>
      </w:r>
      <w:r>
        <w:rPr>
          <w:rFonts w:hint="default" w:ascii="Times New Roman" w:hAnsi="Times New Roman" w:eastAsia="仿宋_GB2312" w:cs="Times New Roman"/>
          <w:color w:val="auto"/>
          <w:w w:val="97"/>
          <w:sz w:val="32"/>
          <w:szCs w:val="32"/>
          <w:lang w:val="en-US" w:eastAsia="zh-CN"/>
        </w:rPr>
        <w:t>景洋物流公司</w:t>
      </w:r>
      <w:r>
        <w:rPr>
          <w:rFonts w:hint="eastAsia" w:ascii="Times New Roman" w:hAnsi="Times New Roman" w:eastAsia="仿宋_GB2312" w:cs="Times New Roman"/>
          <w:color w:val="auto"/>
          <w:w w:val="97"/>
          <w:sz w:val="32"/>
          <w:szCs w:val="32"/>
          <w:lang w:val="en-US" w:eastAsia="zh-CN"/>
        </w:rPr>
        <w:t>整改</w:t>
      </w:r>
      <w:r>
        <w:rPr>
          <w:rFonts w:hint="default" w:ascii="Times New Roman" w:hAnsi="Times New Roman" w:eastAsia="仿宋_GB2312" w:cs="Times New Roman"/>
          <w:color w:val="auto"/>
          <w:w w:val="97"/>
          <w:sz w:val="32"/>
          <w:szCs w:val="32"/>
          <w:lang w:val="en-US" w:eastAsia="zh-CN"/>
        </w:rPr>
        <w:t>安全生产执法检查</w:t>
      </w:r>
      <w:r>
        <w:rPr>
          <w:rFonts w:hint="eastAsia" w:ascii="Times New Roman" w:hAnsi="Times New Roman" w:eastAsia="仿宋_GB2312" w:cs="Times New Roman"/>
          <w:color w:val="auto"/>
          <w:w w:val="97"/>
          <w:sz w:val="32"/>
          <w:szCs w:val="32"/>
          <w:lang w:val="en-US" w:eastAsia="zh-CN"/>
        </w:rPr>
        <w:t>发现的问题。</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（二）大番坡镇人民政府以及交通运输部门应加强宣传和执法监管力度。</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（三）向市安委会提交书面报告，请求市人民政府加快协调相关部门明确进港公路的接收管养单位，移交进港公路的管养工作；同时敦促</w:t>
      </w:r>
      <w:r>
        <w:rPr>
          <w:rFonts w:hint="default" w:ascii="Times New Roman" w:hAnsi="Times New Roman" w:eastAsia="仿宋_GB2312" w:cs="Times New Roman"/>
          <w:color w:val="auto"/>
          <w:sz w:val="32"/>
          <w:szCs w:val="32"/>
          <w:lang w:val="en-US" w:eastAsia="zh-CN"/>
        </w:rPr>
        <w:t>城投公司</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钦州市开投公司</w:t>
      </w:r>
      <w:r>
        <w:rPr>
          <w:rFonts w:hint="eastAsia" w:ascii="Times New Roman" w:hAnsi="Times New Roman" w:eastAsia="仿宋_GB2312" w:cs="Times New Roman"/>
          <w:color w:val="auto"/>
          <w:sz w:val="32"/>
          <w:szCs w:val="32"/>
          <w:lang w:val="en-US" w:eastAsia="zh-CN"/>
        </w:rPr>
        <w:t>及</w:t>
      </w:r>
      <w:r>
        <w:rPr>
          <w:rFonts w:hint="default" w:ascii="Times New Roman" w:hAnsi="Times New Roman" w:eastAsia="仿宋_GB2312" w:cs="Times New Roman"/>
          <w:color w:val="auto"/>
          <w:sz w:val="32"/>
          <w:szCs w:val="32"/>
          <w:lang w:val="en-US" w:eastAsia="zh-CN"/>
        </w:rPr>
        <w:t>钦州港开投公司</w:t>
      </w:r>
      <w:r>
        <w:rPr>
          <w:rFonts w:hint="eastAsia" w:ascii="Times New Roman" w:hAnsi="Times New Roman" w:eastAsia="仿宋_GB2312" w:cs="Times New Roman"/>
          <w:color w:val="auto"/>
          <w:sz w:val="32"/>
          <w:szCs w:val="32"/>
          <w:lang w:val="en-US" w:eastAsia="zh-CN"/>
        </w:rPr>
        <w:t>及时协调沟通，解决事发十字路口交通信号灯的维护和配电问题，明确</w:t>
      </w:r>
      <w:r>
        <w:rPr>
          <w:rFonts w:hint="default" w:ascii="Times New Roman" w:hAnsi="Times New Roman" w:eastAsia="仿宋_GB2312" w:cs="Times New Roman"/>
          <w:color w:val="auto"/>
          <w:sz w:val="32"/>
          <w:szCs w:val="32"/>
          <w:lang w:val="en-US" w:eastAsia="zh-CN"/>
        </w:rPr>
        <w:t>钦州港</w:t>
      </w:r>
      <w:r>
        <w:rPr>
          <w:rFonts w:hint="eastAsia" w:ascii="Times New Roman" w:hAnsi="Times New Roman" w:eastAsia="仿宋_GB2312" w:cs="Times New Roman"/>
          <w:color w:val="auto"/>
          <w:sz w:val="32"/>
          <w:szCs w:val="32"/>
          <w:lang w:val="en-US" w:eastAsia="zh-CN"/>
        </w:rPr>
        <w:t>中马产业园区内道路的监管部门及监管职责。</w:t>
      </w:r>
    </w:p>
    <w:p>
      <w:pPr>
        <w:keepNext w:val="0"/>
        <w:keepLines w:val="0"/>
        <w:pageBreakBefore w:val="0"/>
        <w:widowControl w:val="0"/>
        <w:kinsoku/>
        <w:wordWrap/>
        <w:overflowPunct/>
        <w:topLinePunct w:val="0"/>
        <w:autoSpaceDE/>
        <w:autoSpaceDN/>
        <w:bidi w:val="0"/>
        <w:adjustRightInd w:val="0"/>
        <w:snapToGrid/>
        <w:spacing w:line="520" w:lineRule="exact"/>
        <w:ind w:firstLine="640" w:firstLineChars="200"/>
        <w:jc w:val="right"/>
        <w:textAlignment w:val="auto"/>
        <w:rPr>
          <w:rFonts w:hint="default" w:ascii="Times New Roman" w:hAnsi="Times New Roman" w:eastAsia="仿宋_GB2312" w:cs="Times New Roman"/>
          <w:color w:val="FF0000"/>
          <w:sz w:val="32"/>
          <w:szCs w:val="32"/>
          <w:lang w:val="en-US" w:eastAsia="zh-CN"/>
        </w:rPr>
      </w:pPr>
    </w:p>
    <w:p>
      <w:pPr>
        <w:keepNext w:val="0"/>
        <w:keepLines w:val="0"/>
        <w:pageBreakBefore w:val="0"/>
        <w:widowControl w:val="0"/>
        <w:kinsoku/>
        <w:wordWrap/>
        <w:overflowPunct/>
        <w:topLinePunct w:val="0"/>
        <w:autoSpaceDE/>
        <w:autoSpaceDN/>
        <w:bidi w:val="0"/>
        <w:adjustRightInd w:val="0"/>
        <w:snapToGrid/>
        <w:spacing w:line="520" w:lineRule="exact"/>
        <w:jc w:val="both"/>
        <w:textAlignment w:val="auto"/>
        <w:rPr>
          <w:rFonts w:hint="default" w:ascii="Times New Roman" w:hAnsi="Times New Roman" w:eastAsia="仿宋_GB2312" w:cs="Times New Roman"/>
          <w:color w:val="auto"/>
          <w:sz w:val="32"/>
          <w:szCs w:val="32"/>
          <w:lang w:val="en-US" w:eastAsia="zh-CN"/>
        </w:rPr>
      </w:pPr>
    </w:p>
    <w:sectPr>
      <w:footerReference r:id="rId3" w:type="default"/>
      <w:pgSz w:w="11906" w:h="16838"/>
      <w:pgMar w:top="2098" w:right="1474" w:bottom="1984" w:left="1587" w:header="851" w:footer="992" w:gutter="0"/>
      <w:pgNumType w:fmt="numberInDash" w:start="3"/>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ˎ̥">
    <w:altName w:val="Times New Roman"/>
    <w:panose1 w:val="00000000000000000000"/>
    <w:charset w:val="00"/>
    <w:family w:val="roman"/>
    <w:pitch w:val="default"/>
    <w:sig w:usb0="00000000" w:usb1="00000000" w:usb2="00000000"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rPr>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NkNjc1YTM5ZDE4ZDQ1MmI0NDZhY2ViN2VlZmUyNjcifQ=="/>
  </w:docVars>
  <w:rsids>
    <w:rsidRoot w:val="00000000"/>
    <w:rsid w:val="002E3C71"/>
    <w:rsid w:val="00634BC7"/>
    <w:rsid w:val="00B34E98"/>
    <w:rsid w:val="00E00D4B"/>
    <w:rsid w:val="014559A6"/>
    <w:rsid w:val="01900A01"/>
    <w:rsid w:val="01E961DE"/>
    <w:rsid w:val="02B3536B"/>
    <w:rsid w:val="02E45710"/>
    <w:rsid w:val="03327B84"/>
    <w:rsid w:val="033C4194"/>
    <w:rsid w:val="035A04D0"/>
    <w:rsid w:val="036D0026"/>
    <w:rsid w:val="03820E78"/>
    <w:rsid w:val="03DA0078"/>
    <w:rsid w:val="04031E19"/>
    <w:rsid w:val="04B23610"/>
    <w:rsid w:val="04F80D4D"/>
    <w:rsid w:val="053E7F2B"/>
    <w:rsid w:val="05AB31FA"/>
    <w:rsid w:val="05B03626"/>
    <w:rsid w:val="064728EB"/>
    <w:rsid w:val="069E548A"/>
    <w:rsid w:val="077B1661"/>
    <w:rsid w:val="07B63EC5"/>
    <w:rsid w:val="085E42C4"/>
    <w:rsid w:val="08BF6CE6"/>
    <w:rsid w:val="09393DC3"/>
    <w:rsid w:val="097948A1"/>
    <w:rsid w:val="09A468A1"/>
    <w:rsid w:val="09C74CEF"/>
    <w:rsid w:val="0A3C0F7D"/>
    <w:rsid w:val="0A770B37"/>
    <w:rsid w:val="0A84735B"/>
    <w:rsid w:val="0A847AC2"/>
    <w:rsid w:val="0AB33D62"/>
    <w:rsid w:val="0ABC7FA9"/>
    <w:rsid w:val="0AC538C8"/>
    <w:rsid w:val="0AE5321B"/>
    <w:rsid w:val="0AE9068B"/>
    <w:rsid w:val="0B724DE2"/>
    <w:rsid w:val="0BFB26A3"/>
    <w:rsid w:val="0CC015FB"/>
    <w:rsid w:val="0CC40F36"/>
    <w:rsid w:val="0CEB6B1C"/>
    <w:rsid w:val="0DA3188B"/>
    <w:rsid w:val="0DA455EF"/>
    <w:rsid w:val="0DFF3C84"/>
    <w:rsid w:val="0EB34F5A"/>
    <w:rsid w:val="0ED51D42"/>
    <w:rsid w:val="0F0947E6"/>
    <w:rsid w:val="0F3139F2"/>
    <w:rsid w:val="0F3E7E6A"/>
    <w:rsid w:val="100414D2"/>
    <w:rsid w:val="10233173"/>
    <w:rsid w:val="10257DAF"/>
    <w:rsid w:val="10763205"/>
    <w:rsid w:val="10FC3FFC"/>
    <w:rsid w:val="113E32F2"/>
    <w:rsid w:val="1174565A"/>
    <w:rsid w:val="11921BF8"/>
    <w:rsid w:val="12124C03"/>
    <w:rsid w:val="12231E6C"/>
    <w:rsid w:val="12470CC5"/>
    <w:rsid w:val="125178E8"/>
    <w:rsid w:val="125851B0"/>
    <w:rsid w:val="131C4B64"/>
    <w:rsid w:val="13222CFD"/>
    <w:rsid w:val="136379A5"/>
    <w:rsid w:val="13DD662A"/>
    <w:rsid w:val="14571319"/>
    <w:rsid w:val="14572DF4"/>
    <w:rsid w:val="14855BB7"/>
    <w:rsid w:val="14BD4C05"/>
    <w:rsid w:val="14DA41FC"/>
    <w:rsid w:val="15335A1A"/>
    <w:rsid w:val="15687BDC"/>
    <w:rsid w:val="158317E9"/>
    <w:rsid w:val="15BF5B9F"/>
    <w:rsid w:val="15C34617"/>
    <w:rsid w:val="15ED0118"/>
    <w:rsid w:val="163B11DB"/>
    <w:rsid w:val="16BE55A9"/>
    <w:rsid w:val="16DE2FDD"/>
    <w:rsid w:val="174E1838"/>
    <w:rsid w:val="17613615"/>
    <w:rsid w:val="17EA0DB2"/>
    <w:rsid w:val="194449C1"/>
    <w:rsid w:val="19C029FD"/>
    <w:rsid w:val="1A256A4A"/>
    <w:rsid w:val="1A2D6284"/>
    <w:rsid w:val="1A387192"/>
    <w:rsid w:val="1A444E14"/>
    <w:rsid w:val="1A9E324B"/>
    <w:rsid w:val="1AB20FDB"/>
    <w:rsid w:val="1ADC4908"/>
    <w:rsid w:val="1AEA43BF"/>
    <w:rsid w:val="1B1D616A"/>
    <w:rsid w:val="1B2800EF"/>
    <w:rsid w:val="1BAE3658"/>
    <w:rsid w:val="1BAF7BBF"/>
    <w:rsid w:val="1CA01B26"/>
    <w:rsid w:val="1CC078E4"/>
    <w:rsid w:val="1CEB2099"/>
    <w:rsid w:val="1D0D3703"/>
    <w:rsid w:val="1D3E4950"/>
    <w:rsid w:val="1D5E75A0"/>
    <w:rsid w:val="1DDF38E0"/>
    <w:rsid w:val="1E600DFC"/>
    <w:rsid w:val="1E7F3A49"/>
    <w:rsid w:val="1EA50201"/>
    <w:rsid w:val="1EE14D73"/>
    <w:rsid w:val="1EF479D3"/>
    <w:rsid w:val="1F312A94"/>
    <w:rsid w:val="1F5124A3"/>
    <w:rsid w:val="1F5D4A34"/>
    <w:rsid w:val="1F705A2B"/>
    <w:rsid w:val="1FDB0D13"/>
    <w:rsid w:val="1FFB1A16"/>
    <w:rsid w:val="203A7931"/>
    <w:rsid w:val="206707F8"/>
    <w:rsid w:val="209A3F41"/>
    <w:rsid w:val="20AE5F95"/>
    <w:rsid w:val="20C23639"/>
    <w:rsid w:val="2111149A"/>
    <w:rsid w:val="21241725"/>
    <w:rsid w:val="21276DD2"/>
    <w:rsid w:val="213B4D30"/>
    <w:rsid w:val="21604585"/>
    <w:rsid w:val="21941AB9"/>
    <w:rsid w:val="219F23DC"/>
    <w:rsid w:val="21E51EC0"/>
    <w:rsid w:val="22897676"/>
    <w:rsid w:val="22954778"/>
    <w:rsid w:val="23225639"/>
    <w:rsid w:val="23503CDB"/>
    <w:rsid w:val="23C70111"/>
    <w:rsid w:val="2400485E"/>
    <w:rsid w:val="24285BEF"/>
    <w:rsid w:val="242D23BA"/>
    <w:rsid w:val="246F5E68"/>
    <w:rsid w:val="24CA315A"/>
    <w:rsid w:val="24CF3C4D"/>
    <w:rsid w:val="24F81640"/>
    <w:rsid w:val="252525A5"/>
    <w:rsid w:val="25320A0E"/>
    <w:rsid w:val="255E6FBE"/>
    <w:rsid w:val="257A04B6"/>
    <w:rsid w:val="25FC0178"/>
    <w:rsid w:val="26A24FDB"/>
    <w:rsid w:val="26BD6A9C"/>
    <w:rsid w:val="26E079BC"/>
    <w:rsid w:val="27091C42"/>
    <w:rsid w:val="270A37D0"/>
    <w:rsid w:val="271B61FB"/>
    <w:rsid w:val="272E4CA5"/>
    <w:rsid w:val="27587D83"/>
    <w:rsid w:val="27A51F2E"/>
    <w:rsid w:val="27B41BE6"/>
    <w:rsid w:val="281E30AB"/>
    <w:rsid w:val="291C6CDC"/>
    <w:rsid w:val="291F3198"/>
    <w:rsid w:val="29536B1B"/>
    <w:rsid w:val="298955F8"/>
    <w:rsid w:val="29D111F2"/>
    <w:rsid w:val="2A0A44E2"/>
    <w:rsid w:val="2A100351"/>
    <w:rsid w:val="2A6F7ECB"/>
    <w:rsid w:val="2AA169E1"/>
    <w:rsid w:val="2AC569CF"/>
    <w:rsid w:val="2ACB722D"/>
    <w:rsid w:val="2AD120AD"/>
    <w:rsid w:val="2ADB1994"/>
    <w:rsid w:val="2B9E4C58"/>
    <w:rsid w:val="2C0B1233"/>
    <w:rsid w:val="2C11306A"/>
    <w:rsid w:val="2C570AE5"/>
    <w:rsid w:val="2D364E22"/>
    <w:rsid w:val="2D475E7D"/>
    <w:rsid w:val="2D4E6E17"/>
    <w:rsid w:val="2D9D49C2"/>
    <w:rsid w:val="2DE627D6"/>
    <w:rsid w:val="2E281515"/>
    <w:rsid w:val="2E726C52"/>
    <w:rsid w:val="2E8A22F3"/>
    <w:rsid w:val="2EEF6AAF"/>
    <w:rsid w:val="2FBA20A7"/>
    <w:rsid w:val="30456A60"/>
    <w:rsid w:val="304A036A"/>
    <w:rsid w:val="30805BBD"/>
    <w:rsid w:val="308D08FB"/>
    <w:rsid w:val="30EE754E"/>
    <w:rsid w:val="31274283"/>
    <w:rsid w:val="313143E6"/>
    <w:rsid w:val="31523221"/>
    <w:rsid w:val="315A1AAF"/>
    <w:rsid w:val="316D496F"/>
    <w:rsid w:val="319A5631"/>
    <w:rsid w:val="31D40319"/>
    <w:rsid w:val="32066C17"/>
    <w:rsid w:val="32491C1C"/>
    <w:rsid w:val="32964C36"/>
    <w:rsid w:val="32A329A1"/>
    <w:rsid w:val="332E205C"/>
    <w:rsid w:val="334C186F"/>
    <w:rsid w:val="336E514E"/>
    <w:rsid w:val="3382559A"/>
    <w:rsid w:val="33932B3A"/>
    <w:rsid w:val="33964469"/>
    <w:rsid w:val="339C6957"/>
    <w:rsid w:val="33B13130"/>
    <w:rsid w:val="341B3285"/>
    <w:rsid w:val="34396D3C"/>
    <w:rsid w:val="345344BF"/>
    <w:rsid w:val="34C626C9"/>
    <w:rsid w:val="352150DA"/>
    <w:rsid w:val="359916B4"/>
    <w:rsid w:val="35A5210E"/>
    <w:rsid w:val="360462FE"/>
    <w:rsid w:val="36067B50"/>
    <w:rsid w:val="3620540F"/>
    <w:rsid w:val="364372DE"/>
    <w:rsid w:val="36806234"/>
    <w:rsid w:val="36AA0ADC"/>
    <w:rsid w:val="37C212C5"/>
    <w:rsid w:val="38245735"/>
    <w:rsid w:val="383A65E9"/>
    <w:rsid w:val="38423290"/>
    <w:rsid w:val="385A5A98"/>
    <w:rsid w:val="386F2B25"/>
    <w:rsid w:val="38A63274"/>
    <w:rsid w:val="38BC609F"/>
    <w:rsid w:val="38C5541F"/>
    <w:rsid w:val="38F5749C"/>
    <w:rsid w:val="398B34C2"/>
    <w:rsid w:val="39ED5D7D"/>
    <w:rsid w:val="3A444F8C"/>
    <w:rsid w:val="3A7A7216"/>
    <w:rsid w:val="3A824DC7"/>
    <w:rsid w:val="3AE0752F"/>
    <w:rsid w:val="3B546340"/>
    <w:rsid w:val="3B687FE2"/>
    <w:rsid w:val="3BA13E5B"/>
    <w:rsid w:val="3C051CB2"/>
    <w:rsid w:val="3C0622A4"/>
    <w:rsid w:val="3C33034B"/>
    <w:rsid w:val="3C4B4A06"/>
    <w:rsid w:val="3CA43B10"/>
    <w:rsid w:val="3D1D349E"/>
    <w:rsid w:val="3D5E4675"/>
    <w:rsid w:val="3D6C0265"/>
    <w:rsid w:val="3D8325A8"/>
    <w:rsid w:val="3D8E75CE"/>
    <w:rsid w:val="3DAD21EA"/>
    <w:rsid w:val="3DD6592F"/>
    <w:rsid w:val="3DEF7FCB"/>
    <w:rsid w:val="3E436AB8"/>
    <w:rsid w:val="3E940602"/>
    <w:rsid w:val="3EBC3693"/>
    <w:rsid w:val="3F770160"/>
    <w:rsid w:val="3FA01839"/>
    <w:rsid w:val="3FA670A5"/>
    <w:rsid w:val="400C2376"/>
    <w:rsid w:val="401B1141"/>
    <w:rsid w:val="405718FF"/>
    <w:rsid w:val="409442C8"/>
    <w:rsid w:val="40EA6991"/>
    <w:rsid w:val="41120D5C"/>
    <w:rsid w:val="411F7F8E"/>
    <w:rsid w:val="41482F00"/>
    <w:rsid w:val="418F0479"/>
    <w:rsid w:val="41C062B6"/>
    <w:rsid w:val="422A03DB"/>
    <w:rsid w:val="4303226C"/>
    <w:rsid w:val="43283944"/>
    <w:rsid w:val="43AB4975"/>
    <w:rsid w:val="43C355B6"/>
    <w:rsid w:val="43C847F0"/>
    <w:rsid w:val="4423251A"/>
    <w:rsid w:val="44702E1C"/>
    <w:rsid w:val="44C11474"/>
    <w:rsid w:val="44F95EE3"/>
    <w:rsid w:val="452B3AB9"/>
    <w:rsid w:val="461B1DCD"/>
    <w:rsid w:val="46BF0C08"/>
    <w:rsid w:val="46D7410B"/>
    <w:rsid w:val="46FD4A06"/>
    <w:rsid w:val="472B3440"/>
    <w:rsid w:val="478341CF"/>
    <w:rsid w:val="47B24801"/>
    <w:rsid w:val="481E2C56"/>
    <w:rsid w:val="48E64913"/>
    <w:rsid w:val="48F078BA"/>
    <w:rsid w:val="494A0FB0"/>
    <w:rsid w:val="496C4D2B"/>
    <w:rsid w:val="49765B9B"/>
    <w:rsid w:val="49773B69"/>
    <w:rsid w:val="499E1A04"/>
    <w:rsid w:val="49AA1621"/>
    <w:rsid w:val="4AA01549"/>
    <w:rsid w:val="4AB05ED0"/>
    <w:rsid w:val="4AFE57BB"/>
    <w:rsid w:val="4BA54E85"/>
    <w:rsid w:val="4BBA737D"/>
    <w:rsid w:val="4BBE06B5"/>
    <w:rsid w:val="4BDC10EE"/>
    <w:rsid w:val="4BFF5B5F"/>
    <w:rsid w:val="4C13540F"/>
    <w:rsid w:val="4C955D00"/>
    <w:rsid w:val="4C975E47"/>
    <w:rsid w:val="4CD2722C"/>
    <w:rsid w:val="4CD3301F"/>
    <w:rsid w:val="4D1C2677"/>
    <w:rsid w:val="4DD753B2"/>
    <w:rsid w:val="4DFC0600"/>
    <w:rsid w:val="4E0F380F"/>
    <w:rsid w:val="4E610ADD"/>
    <w:rsid w:val="4EA967EB"/>
    <w:rsid w:val="4EC273EA"/>
    <w:rsid w:val="4F2852AB"/>
    <w:rsid w:val="4F754A92"/>
    <w:rsid w:val="4FAA2CE7"/>
    <w:rsid w:val="500D6A78"/>
    <w:rsid w:val="509F040B"/>
    <w:rsid w:val="509F4E0D"/>
    <w:rsid w:val="50CF5EB9"/>
    <w:rsid w:val="51466087"/>
    <w:rsid w:val="51695BE9"/>
    <w:rsid w:val="51987F4A"/>
    <w:rsid w:val="51D65D65"/>
    <w:rsid w:val="5203011B"/>
    <w:rsid w:val="52131A67"/>
    <w:rsid w:val="52475968"/>
    <w:rsid w:val="52927DEA"/>
    <w:rsid w:val="52A751D7"/>
    <w:rsid w:val="52B0094B"/>
    <w:rsid w:val="535C13E2"/>
    <w:rsid w:val="53911DA4"/>
    <w:rsid w:val="53AF1153"/>
    <w:rsid w:val="53C70FDB"/>
    <w:rsid w:val="54225F5F"/>
    <w:rsid w:val="542F4B65"/>
    <w:rsid w:val="54712DFC"/>
    <w:rsid w:val="54723D87"/>
    <w:rsid w:val="54C8035F"/>
    <w:rsid w:val="54FB435A"/>
    <w:rsid w:val="55604B95"/>
    <w:rsid w:val="55714AAE"/>
    <w:rsid w:val="55A416C6"/>
    <w:rsid w:val="55B13259"/>
    <w:rsid w:val="5622114E"/>
    <w:rsid w:val="563638FA"/>
    <w:rsid w:val="56371CB5"/>
    <w:rsid w:val="56572172"/>
    <w:rsid w:val="56646DA2"/>
    <w:rsid w:val="56C724BF"/>
    <w:rsid w:val="56C77866"/>
    <w:rsid w:val="56DB5611"/>
    <w:rsid w:val="57352C18"/>
    <w:rsid w:val="57884694"/>
    <w:rsid w:val="57EB6F88"/>
    <w:rsid w:val="587A127D"/>
    <w:rsid w:val="587E3364"/>
    <w:rsid w:val="58A56F39"/>
    <w:rsid w:val="597D2F4F"/>
    <w:rsid w:val="599C69C3"/>
    <w:rsid w:val="59DD4B8C"/>
    <w:rsid w:val="59E50125"/>
    <w:rsid w:val="5A2A5B8F"/>
    <w:rsid w:val="5A8A56EF"/>
    <w:rsid w:val="5B0A7A07"/>
    <w:rsid w:val="5B320B07"/>
    <w:rsid w:val="5B48280E"/>
    <w:rsid w:val="5C092082"/>
    <w:rsid w:val="5C7E3320"/>
    <w:rsid w:val="5CE639D8"/>
    <w:rsid w:val="5CEB4A45"/>
    <w:rsid w:val="5D3011FD"/>
    <w:rsid w:val="5E1E6B86"/>
    <w:rsid w:val="5EBE3926"/>
    <w:rsid w:val="5EEE4823"/>
    <w:rsid w:val="5F6628FA"/>
    <w:rsid w:val="5F9F1931"/>
    <w:rsid w:val="5FB07879"/>
    <w:rsid w:val="5FC805FA"/>
    <w:rsid w:val="5FD64C3D"/>
    <w:rsid w:val="60381A6D"/>
    <w:rsid w:val="606F6618"/>
    <w:rsid w:val="60D14A96"/>
    <w:rsid w:val="60FE2644"/>
    <w:rsid w:val="610A7899"/>
    <w:rsid w:val="61296C26"/>
    <w:rsid w:val="615411F8"/>
    <w:rsid w:val="61733798"/>
    <w:rsid w:val="61F93549"/>
    <w:rsid w:val="62005FC2"/>
    <w:rsid w:val="621A42A1"/>
    <w:rsid w:val="623F360D"/>
    <w:rsid w:val="62B1148F"/>
    <w:rsid w:val="62BE000F"/>
    <w:rsid w:val="638E611D"/>
    <w:rsid w:val="639E399F"/>
    <w:rsid w:val="63A72826"/>
    <w:rsid w:val="642F2496"/>
    <w:rsid w:val="644D2A81"/>
    <w:rsid w:val="645D02BC"/>
    <w:rsid w:val="64DB2AE5"/>
    <w:rsid w:val="64DE0615"/>
    <w:rsid w:val="64EC6C60"/>
    <w:rsid w:val="65406093"/>
    <w:rsid w:val="654B572D"/>
    <w:rsid w:val="655D495A"/>
    <w:rsid w:val="65674E51"/>
    <w:rsid w:val="65A368C9"/>
    <w:rsid w:val="65AA2705"/>
    <w:rsid w:val="65EF3976"/>
    <w:rsid w:val="65FF2BD8"/>
    <w:rsid w:val="6615622F"/>
    <w:rsid w:val="6632156A"/>
    <w:rsid w:val="664B4BAE"/>
    <w:rsid w:val="66645BD0"/>
    <w:rsid w:val="66917A91"/>
    <w:rsid w:val="66994917"/>
    <w:rsid w:val="66B54C91"/>
    <w:rsid w:val="67081DFA"/>
    <w:rsid w:val="67487934"/>
    <w:rsid w:val="679F7E41"/>
    <w:rsid w:val="67CB3552"/>
    <w:rsid w:val="68312FE4"/>
    <w:rsid w:val="68363505"/>
    <w:rsid w:val="68522A3E"/>
    <w:rsid w:val="686456EE"/>
    <w:rsid w:val="687D01F8"/>
    <w:rsid w:val="68825E00"/>
    <w:rsid w:val="688541B0"/>
    <w:rsid w:val="6897641B"/>
    <w:rsid w:val="68AF296B"/>
    <w:rsid w:val="68CD5F27"/>
    <w:rsid w:val="68E52AE2"/>
    <w:rsid w:val="69270895"/>
    <w:rsid w:val="69676588"/>
    <w:rsid w:val="6A5D5DFE"/>
    <w:rsid w:val="6AE329B7"/>
    <w:rsid w:val="6B665B36"/>
    <w:rsid w:val="6B862FEB"/>
    <w:rsid w:val="6BAD3DB1"/>
    <w:rsid w:val="6C5673C3"/>
    <w:rsid w:val="6C5B3DA2"/>
    <w:rsid w:val="6C6554A7"/>
    <w:rsid w:val="6C765833"/>
    <w:rsid w:val="6C942252"/>
    <w:rsid w:val="6CD56562"/>
    <w:rsid w:val="6CE85D33"/>
    <w:rsid w:val="6D146BD1"/>
    <w:rsid w:val="6D4F5E9A"/>
    <w:rsid w:val="6D5D2EA7"/>
    <w:rsid w:val="6DC86E7C"/>
    <w:rsid w:val="6DEB7B34"/>
    <w:rsid w:val="6E3B4568"/>
    <w:rsid w:val="6E6B2ECC"/>
    <w:rsid w:val="6E965624"/>
    <w:rsid w:val="6F12343C"/>
    <w:rsid w:val="6F713E3E"/>
    <w:rsid w:val="6FA669C7"/>
    <w:rsid w:val="6FB91A91"/>
    <w:rsid w:val="6FE00F7E"/>
    <w:rsid w:val="6FE8485E"/>
    <w:rsid w:val="6FE949B4"/>
    <w:rsid w:val="70156696"/>
    <w:rsid w:val="703B5596"/>
    <w:rsid w:val="703D2B42"/>
    <w:rsid w:val="70A27375"/>
    <w:rsid w:val="70C51A06"/>
    <w:rsid w:val="70C84A18"/>
    <w:rsid w:val="70D95550"/>
    <w:rsid w:val="70EF7B22"/>
    <w:rsid w:val="711B57C9"/>
    <w:rsid w:val="7171144E"/>
    <w:rsid w:val="71954954"/>
    <w:rsid w:val="71AD1673"/>
    <w:rsid w:val="71F14777"/>
    <w:rsid w:val="720D1503"/>
    <w:rsid w:val="7245643F"/>
    <w:rsid w:val="725072E2"/>
    <w:rsid w:val="725B2EA8"/>
    <w:rsid w:val="733E458A"/>
    <w:rsid w:val="74052840"/>
    <w:rsid w:val="741F4C58"/>
    <w:rsid w:val="7432716E"/>
    <w:rsid w:val="74904037"/>
    <w:rsid w:val="749F19E3"/>
    <w:rsid w:val="74B70DC0"/>
    <w:rsid w:val="750A2372"/>
    <w:rsid w:val="75242B84"/>
    <w:rsid w:val="753A48D1"/>
    <w:rsid w:val="75466E77"/>
    <w:rsid w:val="756C41BB"/>
    <w:rsid w:val="75BF4CDE"/>
    <w:rsid w:val="75EE4461"/>
    <w:rsid w:val="76520BD1"/>
    <w:rsid w:val="76F43164"/>
    <w:rsid w:val="7722633A"/>
    <w:rsid w:val="77240332"/>
    <w:rsid w:val="77455A7A"/>
    <w:rsid w:val="774C4644"/>
    <w:rsid w:val="77811F2E"/>
    <w:rsid w:val="77A77297"/>
    <w:rsid w:val="77E86CA3"/>
    <w:rsid w:val="7807078C"/>
    <w:rsid w:val="785249CE"/>
    <w:rsid w:val="79875CCA"/>
    <w:rsid w:val="799F3431"/>
    <w:rsid w:val="79B62B5A"/>
    <w:rsid w:val="79D60B41"/>
    <w:rsid w:val="79ED1E9C"/>
    <w:rsid w:val="7A3D76D4"/>
    <w:rsid w:val="7A653600"/>
    <w:rsid w:val="7AA644FF"/>
    <w:rsid w:val="7AAC32DB"/>
    <w:rsid w:val="7AF16766"/>
    <w:rsid w:val="7B65065E"/>
    <w:rsid w:val="7B720DE0"/>
    <w:rsid w:val="7B73597D"/>
    <w:rsid w:val="7B97784E"/>
    <w:rsid w:val="7BED5970"/>
    <w:rsid w:val="7C302D3D"/>
    <w:rsid w:val="7C602CE7"/>
    <w:rsid w:val="7CC100F6"/>
    <w:rsid w:val="7CFD43CA"/>
    <w:rsid w:val="7D5160AF"/>
    <w:rsid w:val="7D9B728C"/>
    <w:rsid w:val="7DAB424E"/>
    <w:rsid w:val="7DE721F0"/>
    <w:rsid w:val="7E401482"/>
    <w:rsid w:val="7E457531"/>
    <w:rsid w:val="7E484F44"/>
    <w:rsid w:val="7E5414A6"/>
    <w:rsid w:val="7E7D01FB"/>
    <w:rsid w:val="7EC23104"/>
    <w:rsid w:val="7EDA4FB6"/>
    <w:rsid w:val="7EE34357"/>
    <w:rsid w:val="7F1313DB"/>
    <w:rsid w:val="7F1430D0"/>
    <w:rsid w:val="7F211154"/>
    <w:rsid w:val="7F4079CE"/>
    <w:rsid w:val="7F616785"/>
    <w:rsid w:val="7F9A18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ind w:firstLine="420"/>
    </w:pPr>
  </w:style>
  <w:style w:type="paragraph" w:styleId="3">
    <w:name w:val="Body Text Indent"/>
    <w:basedOn w:val="1"/>
    <w:qFormat/>
    <w:uiPriority w:val="0"/>
    <w:pPr>
      <w:spacing w:after="120"/>
      <w:ind w:left="420" w:leftChars="200"/>
    </w:pPr>
    <w:rPr>
      <w:rFonts w:ascii="ˎ̥" w:hAnsi="ˎ̥" w:eastAsia="仿宋_GB2312"/>
      <w:color w:val="000000"/>
      <w:sz w:val="32"/>
      <w:szCs w:val="32"/>
    </w:rPr>
  </w:style>
  <w:style w:type="paragraph" w:styleId="4">
    <w:name w:val="Body Text"/>
    <w:basedOn w:val="1"/>
    <w:unhideWhenUsed/>
    <w:qFormat/>
    <w:uiPriority w:val="99"/>
    <w:pPr>
      <w:spacing w:after="120" w:afterLines="0" w:afterAutospacing="0"/>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9">
    <w:name w:val="Hyperlink"/>
    <w:basedOn w:val="8"/>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3365</Words>
  <Characters>3688</Characters>
  <Lines>0</Lines>
  <Paragraphs>0</Paragraphs>
  <TotalTime>5</TotalTime>
  <ScaleCrop>false</ScaleCrop>
  <LinksUpToDate>false</LinksUpToDate>
  <CharactersWithSpaces>3714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2021-03-15T02:33:00Z</dcterms:created>
  <dc:creator>DF666</dc:creator>
  <cp:lastModifiedBy>User</cp:lastModifiedBy>
  <cp:lastPrinted>2021-10-25T03:18:00Z</cp:lastPrinted>
  <dcterms:modified xsi:type="dcterms:W3CDTF">2023-10-23T08:08:35Z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KSOSaveFontToCloudKey">
    <vt:lpwstr>200485157_cloud</vt:lpwstr>
  </property>
  <property fmtid="{D5CDD505-2E9C-101B-9397-08002B2CF9AE}" pid="4" name="ICV">
    <vt:lpwstr>F50BCDA5C51C4F38B304FA752AE72755</vt:lpwstr>
  </property>
</Properties>
</file>