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4C" w:rsidRPr="00D12DE5" w:rsidRDefault="00D12DE5" w:rsidP="00D12DE5">
      <w:pPr>
        <w:jc w:val="center"/>
        <w:rPr>
          <w:rFonts w:ascii="仿宋" w:eastAsia="仿宋" w:hAnsi="仿宋" w:hint="eastAsia"/>
          <w:sz w:val="32"/>
          <w:szCs w:val="30"/>
          <w:shd w:val="clear" w:color="auto" w:fill="FFFFFF"/>
        </w:rPr>
      </w:pPr>
      <w:r w:rsidRPr="00D12DE5">
        <w:rPr>
          <w:rFonts w:ascii="仿宋" w:eastAsia="仿宋" w:hAnsi="仿宋" w:hint="eastAsia"/>
          <w:sz w:val="32"/>
          <w:szCs w:val="30"/>
          <w:shd w:val="clear" w:color="auto" w:fill="FFFFFF"/>
        </w:rPr>
        <w:t>金科·集美阳光工地一期标段桩基工程“11·28”一般物体打击事故调查报告</w:t>
      </w:r>
    </w:p>
    <w:p w:rsidR="00D12DE5" w:rsidRPr="00D12DE5" w:rsidRDefault="00D12DE5" w:rsidP="00D12DE5">
      <w:pPr>
        <w:widowControl/>
        <w:shd w:val="clear" w:color="auto" w:fill="FFFFFF"/>
        <w:spacing w:line="600" w:lineRule="atLeast"/>
        <w:ind w:firstLine="645"/>
        <w:jc w:val="left"/>
        <w:rPr>
          <w:rFonts w:ascii="仿宋" w:eastAsia="仿宋" w:hAnsi="仿宋" w:cs="宋体"/>
          <w:color w:val="666666"/>
          <w:kern w:val="0"/>
          <w:sz w:val="30"/>
          <w:szCs w:val="30"/>
        </w:rPr>
      </w:pPr>
      <w:r w:rsidRPr="00D12DE5">
        <w:rPr>
          <w:rFonts w:ascii="仿宋" w:eastAsia="仿宋" w:hAnsi="仿宋" w:cs="宋体" w:hint="eastAsia"/>
          <w:color w:val="666666"/>
          <w:kern w:val="0"/>
          <w:sz w:val="30"/>
          <w:szCs w:val="30"/>
          <w:bdr w:val="none" w:sz="0" w:space="0" w:color="auto" w:frame="1"/>
        </w:rPr>
        <w:t>2018年11月28日凌晨4时左右，在南昌经济技术开发区昌西大道金科集美阳光一期标段桩基工程工地，发生一起</w:t>
      </w:r>
      <w:r w:rsidRPr="00D12DE5">
        <w:rPr>
          <w:rFonts w:ascii="仿宋" w:eastAsia="仿宋" w:hAnsi="仿宋" w:cs="宋体" w:hint="eastAsia"/>
          <w:color w:val="000000"/>
          <w:kern w:val="0"/>
          <w:sz w:val="30"/>
          <w:szCs w:val="30"/>
          <w:bdr w:val="none" w:sz="0" w:space="0" w:color="auto" w:frame="1"/>
        </w:rPr>
        <w:t>物体打击事故</w:t>
      </w:r>
      <w:r w:rsidRPr="00D12DE5">
        <w:rPr>
          <w:rFonts w:ascii="仿宋" w:eastAsia="仿宋" w:hAnsi="仿宋" w:cs="宋体" w:hint="eastAsia"/>
          <w:color w:val="666666"/>
          <w:kern w:val="0"/>
          <w:sz w:val="30"/>
          <w:szCs w:val="30"/>
          <w:bdr w:val="none" w:sz="0" w:space="0" w:color="auto" w:frame="1"/>
        </w:rPr>
        <w:t>，事故导致一人死亡，直接经济损失156万元人民币。</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按照《中华人民共和国安全生产法》和《生产安全事故报告和调查处理条例》（国务院令第493号）的有关规定，经区管委会批准，12月10日，成立了由区安监局副局长彭晖同志为组长，区安监局、区住建局、区公安分局、区劳动监察局、区工会、</w:t>
      </w:r>
      <w:proofErr w:type="gramStart"/>
      <w:r w:rsidRPr="00D12DE5">
        <w:rPr>
          <w:rFonts w:ascii="仿宋" w:eastAsia="仿宋" w:hAnsi="仿宋" w:cs="宋体" w:hint="eastAsia"/>
          <w:color w:val="666666"/>
          <w:kern w:val="0"/>
          <w:sz w:val="30"/>
          <w:szCs w:val="30"/>
          <w:bdr w:val="none" w:sz="0" w:space="0" w:color="auto" w:frame="1"/>
        </w:rPr>
        <w:t>蛟</w:t>
      </w:r>
      <w:proofErr w:type="gramEnd"/>
      <w:r w:rsidRPr="00D12DE5">
        <w:rPr>
          <w:rFonts w:ascii="仿宋" w:eastAsia="仿宋" w:hAnsi="仿宋" w:cs="宋体" w:hint="eastAsia"/>
          <w:color w:val="666666"/>
          <w:kern w:val="0"/>
          <w:sz w:val="30"/>
          <w:szCs w:val="30"/>
          <w:bdr w:val="none" w:sz="0" w:space="0" w:color="auto" w:frame="1"/>
        </w:rPr>
        <w:t>桥镇政府等有关单位派人参加的“11·28”事故调查小组（以下简称事故调查组），开展调查工作</w:t>
      </w:r>
      <w:r w:rsidRPr="00D12DE5">
        <w:rPr>
          <w:rFonts w:ascii="仿宋" w:eastAsia="仿宋" w:hAnsi="仿宋" w:cs="宋体" w:hint="eastAsia"/>
          <w:color w:val="000000"/>
          <w:kern w:val="0"/>
          <w:sz w:val="30"/>
          <w:szCs w:val="30"/>
          <w:bdr w:val="none" w:sz="0" w:space="0" w:color="auto" w:frame="1"/>
        </w:rPr>
        <w:t>。</w:t>
      </w:r>
    </w:p>
    <w:p w:rsidR="00D12DE5" w:rsidRPr="00D12DE5" w:rsidRDefault="00D12DE5" w:rsidP="00D12DE5">
      <w:pPr>
        <w:widowControl/>
        <w:shd w:val="clear" w:color="auto" w:fill="FFFFFF"/>
        <w:spacing w:line="555"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事故调查组坚持科学严谨、依法依规、实事求是、注重实效的原则，通过深入细致的调查，查明了事故发生的经过、原因、人员伤亡和直接经济损失情况，认定了事故性质和责任，提出了对有关责任人员和责任单位的处理意见，以及事故防范措施建议。</w:t>
      </w:r>
    </w:p>
    <w:p w:rsidR="00D12DE5" w:rsidRPr="00D12DE5" w:rsidRDefault="00D12DE5" w:rsidP="00D12DE5">
      <w:pPr>
        <w:widowControl/>
        <w:shd w:val="clear" w:color="auto" w:fill="FFFFFF"/>
        <w:spacing w:line="555"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调查认定：</w:t>
      </w:r>
      <w:r w:rsidRPr="00D12DE5">
        <w:rPr>
          <w:rFonts w:ascii="仿宋" w:eastAsia="仿宋" w:hAnsi="仿宋" w:cs="宋体" w:hint="eastAsia"/>
          <w:b/>
          <w:bCs/>
          <w:color w:val="666666"/>
          <w:kern w:val="0"/>
          <w:sz w:val="30"/>
          <w:szCs w:val="30"/>
          <w:bdr w:val="none" w:sz="0" w:space="0" w:color="auto" w:frame="1"/>
        </w:rPr>
        <w:t>金科·集美阳光工地一期标段桩基工程“11·28”一般物体打击事故是一起生产安全责任事故。</w:t>
      </w:r>
    </w:p>
    <w:p w:rsidR="00D12DE5" w:rsidRPr="00D12DE5" w:rsidRDefault="00D12DE5" w:rsidP="00D12DE5">
      <w:pPr>
        <w:widowControl/>
        <w:shd w:val="clear" w:color="auto" w:fill="FFFFFF"/>
        <w:spacing w:line="600" w:lineRule="atLeast"/>
        <w:ind w:firstLine="720"/>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一、基本情况</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（一）事故发生时间</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2018年11月28日凌晨4时左右。</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（二）事故发生地点</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lastRenderedPageBreak/>
        <w:t>南昌经</w:t>
      </w:r>
      <w:proofErr w:type="gramStart"/>
      <w:r w:rsidRPr="00D12DE5">
        <w:rPr>
          <w:rFonts w:ascii="仿宋" w:eastAsia="仿宋" w:hAnsi="仿宋" w:cs="宋体" w:hint="eastAsia"/>
          <w:color w:val="666666"/>
          <w:kern w:val="0"/>
          <w:sz w:val="30"/>
          <w:szCs w:val="30"/>
          <w:bdr w:val="none" w:sz="0" w:space="0" w:color="auto" w:frame="1"/>
        </w:rPr>
        <w:t>开区昌西</w:t>
      </w:r>
      <w:proofErr w:type="gramEnd"/>
      <w:r w:rsidRPr="00D12DE5">
        <w:rPr>
          <w:rFonts w:ascii="仿宋" w:eastAsia="仿宋" w:hAnsi="仿宋" w:cs="宋体" w:hint="eastAsia"/>
          <w:color w:val="666666"/>
          <w:kern w:val="0"/>
          <w:sz w:val="30"/>
          <w:szCs w:val="30"/>
          <w:bdr w:val="none" w:sz="0" w:space="0" w:color="auto" w:frame="1"/>
        </w:rPr>
        <w:t>大道以东、</w:t>
      </w:r>
      <w:proofErr w:type="gramStart"/>
      <w:r w:rsidRPr="00D12DE5">
        <w:rPr>
          <w:rFonts w:ascii="仿宋" w:eastAsia="仿宋" w:hAnsi="仿宋" w:cs="宋体" w:hint="eastAsia"/>
          <w:color w:val="666666"/>
          <w:kern w:val="0"/>
          <w:sz w:val="30"/>
          <w:szCs w:val="30"/>
          <w:bdr w:val="none" w:sz="0" w:space="0" w:color="auto" w:frame="1"/>
        </w:rPr>
        <w:t>秋樱路</w:t>
      </w:r>
      <w:proofErr w:type="gramEnd"/>
      <w:r w:rsidRPr="00D12DE5">
        <w:rPr>
          <w:rFonts w:ascii="仿宋" w:eastAsia="仿宋" w:hAnsi="仿宋" w:cs="宋体" w:hint="eastAsia"/>
          <w:color w:val="666666"/>
          <w:kern w:val="0"/>
          <w:sz w:val="30"/>
          <w:szCs w:val="30"/>
          <w:bdr w:val="none" w:sz="0" w:space="0" w:color="auto" w:frame="1"/>
        </w:rPr>
        <w:t>以南、海棠北路以西、绿冠路以北的金科集美阳光建筑工地一期标段桩基工程的3#、5#号楼桩基施工处。</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（三）单位、工程及机械情况</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1、单位情况</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（1）发包单位：</w:t>
      </w:r>
      <w:proofErr w:type="gramStart"/>
      <w:r w:rsidRPr="00D12DE5">
        <w:rPr>
          <w:rFonts w:ascii="仿宋" w:eastAsia="仿宋" w:hAnsi="仿宋" w:cs="宋体" w:hint="eastAsia"/>
          <w:color w:val="666666"/>
          <w:kern w:val="0"/>
          <w:sz w:val="30"/>
          <w:szCs w:val="30"/>
          <w:bdr w:val="none" w:sz="0" w:space="0" w:color="auto" w:frame="1"/>
        </w:rPr>
        <w:t>南昌金</w:t>
      </w:r>
      <w:proofErr w:type="gramEnd"/>
      <w:r w:rsidRPr="00D12DE5">
        <w:rPr>
          <w:rFonts w:ascii="仿宋" w:eastAsia="仿宋" w:hAnsi="仿宋" w:cs="宋体" w:hint="eastAsia"/>
          <w:color w:val="666666"/>
          <w:kern w:val="0"/>
          <w:sz w:val="30"/>
          <w:szCs w:val="30"/>
          <w:bdr w:val="none" w:sz="0" w:space="0" w:color="auto" w:frame="1"/>
        </w:rPr>
        <w:t>合房地产开发有限公司（以下简称“金合公司”）。公司成立于2017年10月12日，统一社会信用代码：91360108MA36UN4R0Y，法人：刘满军；注册资本：贰仟零玖万叁仟贰佰伍拾陆元；注册地址：江西省南昌市南昌经济技术开发区</w:t>
      </w:r>
      <w:proofErr w:type="gramStart"/>
      <w:r w:rsidRPr="00D12DE5">
        <w:rPr>
          <w:rFonts w:ascii="仿宋" w:eastAsia="仿宋" w:hAnsi="仿宋" w:cs="宋体" w:hint="eastAsia"/>
          <w:color w:val="666666"/>
          <w:kern w:val="0"/>
          <w:sz w:val="30"/>
          <w:szCs w:val="30"/>
          <w:bdr w:val="none" w:sz="0" w:space="0" w:color="auto" w:frame="1"/>
        </w:rPr>
        <w:t>蛟</w:t>
      </w:r>
      <w:proofErr w:type="gramEnd"/>
      <w:r w:rsidRPr="00D12DE5">
        <w:rPr>
          <w:rFonts w:ascii="仿宋" w:eastAsia="仿宋" w:hAnsi="仿宋" w:cs="宋体" w:hint="eastAsia"/>
          <w:color w:val="666666"/>
          <w:kern w:val="0"/>
          <w:sz w:val="30"/>
          <w:szCs w:val="30"/>
          <w:bdr w:val="none" w:sz="0" w:space="0" w:color="auto" w:frame="1"/>
        </w:rPr>
        <w:t>桥镇办公楼208室；企业类型：其他有限责任公司；经营范围：房地产开发经营；物业管理；企业管理；企业管理咨询服务（依法须经批准的项目，经相关部门批准后方可开展经营活动）。</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2）承包单位：江西省地基基础建筑工程有限公司（以下简称“地基公司”），地基基础工程专业承包壹级资质（有限期至2021年4月21日）。公司成立于1997年4月14日，统一社会信用代码：91360000158310033K，法人：吴来文；注册资本：壹仟伍佰陆拾万元整；注册地址：江西省南昌市东湖区</w:t>
      </w:r>
      <w:proofErr w:type="gramStart"/>
      <w:r w:rsidRPr="00D12DE5">
        <w:rPr>
          <w:rFonts w:ascii="仿宋" w:eastAsia="仿宋" w:hAnsi="仿宋" w:cs="宋体" w:hint="eastAsia"/>
          <w:color w:val="666666"/>
          <w:kern w:val="0"/>
          <w:sz w:val="30"/>
          <w:szCs w:val="30"/>
          <w:bdr w:val="none" w:sz="0" w:space="0" w:color="auto" w:frame="1"/>
        </w:rPr>
        <w:t>文教路</w:t>
      </w:r>
      <w:proofErr w:type="gramEnd"/>
      <w:r w:rsidRPr="00D12DE5">
        <w:rPr>
          <w:rFonts w:ascii="仿宋" w:eastAsia="仿宋" w:hAnsi="仿宋" w:cs="宋体" w:hint="eastAsia"/>
          <w:color w:val="666666"/>
          <w:kern w:val="0"/>
          <w:sz w:val="30"/>
          <w:szCs w:val="30"/>
          <w:bdr w:val="none" w:sz="0" w:space="0" w:color="auto" w:frame="1"/>
        </w:rPr>
        <w:t>170号；企业类型：有限责任公司（自然人投资或控股）；经营范围：建设基础施工；建筑工程施工；土石方工程施工；路基工程施工等。</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lastRenderedPageBreak/>
        <w:t>（3）监理单位：浙江天成项目管理有限公司（以下简称“天成监理”），房屋建筑工程监理甲级资质（有效期至2018年12月6日）。公司成立于2002年12月19日，统一社会信用代码：913301057458320632（1/20），法人：胡炜灿；注册资本：贰仟零壹拾万元整；注册地址：浙江省杭州市拱</w:t>
      </w:r>
      <w:proofErr w:type="gramStart"/>
      <w:r w:rsidRPr="00D12DE5">
        <w:rPr>
          <w:rFonts w:ascii="仿宋" w:eastAsia="仿宋" w:hAnsi="仿宋" w:cs="宋体" w:hint="eastAsia"/>
          <w:color w:val="666666"/>
          <w:kern w:val="0"/>
          <w:sz w:val="30"/>
          <w:szCs w:val="30"/>
          <w:bdr w:val="none" w:sz="0" w:space="0" w:color="auto" w:frame="1"/>
        </w:rPr>
        <w:t>墅</w:t>
      </w:r>
      <w:proofErr w:type="gramEnd"/>
      <w:r w:rsidRPr="00D12DE5">
        <w:rPr>
          <w:rFonts w:ascii="仿宋" w:eastAsia="仿宋" w:hAnsi="仿宋" w:cs="宋体" w:hint="eastAsia"/>
          <w:color w:val="666666"/>
          <w:kern w:val="0"/>
          <w:sz w:val="30"/>
          <w:szCs w:val="30"/>
          <w:bdr w:val="none" w:sz="0" w:space="0" w:color="auto" w:frame="1"/>
        </w:rPr>
        <w:t>区湖</w:t>
      </w:r>
      <w:proofErr w:type="gramStart"/>
      <w:r w:rsidRPr="00D12DE5">
        <w:rPr>
          <w:rFonts w:ascii="仿宋" w:eastAsia="仿宋" w:hAnsi="仿宋" w:cs="宋体" w:hint="eastAsia"/>
          <w:color w:val="666666"/>
          <w:kern w:val="0"/>
          <w:sz w:val="30"/>
          <w:szCs w:val="30"/>
          <w:bdr w:val="none" w:sz="0" w:space="0" w:color="auto" w:frame="1"/>
        </w:rPr>
        <w:t>墅</w:t>
      </w:r>
      <w:proofErr w:type="gramEnd"/>
      <w:r w:rsidRPr="00D12DE5">
        <w:rPr>
          <w:rFonts w:ascii="仿宋" w:eastAsia="仿宋" w:hAnsi="仿宋" w:cs="宋体" w:hint="eastAsia"/>
          <w:color w:val="666666"/>
          <w:kern w:val="0"/>
          <w:sz w:val="30"/>
          <w:szCs w:val="30"/>
          <w:bdr w:val="none" w:sz="0" w:space="0" w:color="auto" w:frame="1"/>
        </w:rPr>
        <w:t>南路260号综合大楼9楼；企业类型：私营有限责任公司（自然人控股或私营性质企业控股）；经营范围：建设工程项目管理，工程监理，工程咨询，工程造价咨询，工程招标代理，政府采购代理（凡涉及资质证书、许可证的，凭有效资质证书、许可证经营），建设工程的设计、施工（以上项目凭资质证书经营）。</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（4）混凝土供应商：江西枫林混凝土工程有限公司（以下简称“枫林搅拌站”），公司成立于2014年5月7日，统一社会信用代码：91360108098968481Y，法人：</w:t>
      </w:r>
      <w:proofErr w:type="gramStart"/>
      <w:r w:rsidRPr="00D12DE5">
        <w:rPr>
          <w:rFonts w:ascii="仿宋" w:eastAsia="仿宋" w:hAnsi="仿宋" w:cs="宋体" w:hint="eastAsia"/>
          <w:color w:val="666666"/>
          <w:kern w:val="0"/>
          <w:sz w:val="30"/>
          <w:szCs w:val="30"/>
          <w:bdr w:val="none" w:sz="0" w:space="0" w:color="auto" w:frame="1"/>
        </w:rPr>
        <w:t>嵇</w:t>
      </w:r>
      <w:proofErr w:type="gramEnd"/>
      <w:r w:rsidRPr="00D12DE5">
        <w:rPr>
          <w:rFonts w:ascii="仿宋" w:eastAsia="仿宋" w:hAnsi="仿宋" w:cs="宋体" w:hint="eastAsia"/>
          <w:color w:val="666666"/>
          <w:kern w:val="0"/>
          <w:sz w:val="30"/>
          <w:szCs w:val="30"/>
          <w:bdr w:val="none" w:sz="0" w:space="0" w:color="auto" w:frame="1"/>
        </w:rPr>
        <w:t>维</w:t>
      </w:r>
      <w:proofErr w:type="gramStart"/>
      <w:r w:rsidRPr="00D12DE5">
        <w:rPr>
          <w:rFonts w:ascii="仿宋" w:eastAsia="仿宋" w:hAnsi="仿宋" w:cs="宋体" w:hint="eastAsia"/>
          <w:color w:val="666666"/>
          <w:kern w:val="0"/>
          <w:sz w:val="30"/>
          <w:szCs w:val="30"/>
          <w:bdr w:val="none" w:sz="0" w:space="0" w:color="auto" w:frame="1"/>
        </w:rPr>
        <w:t>凯</w:t>
      </w:r>
      <w:proofErr w:type="gramEnd"/>
      <w:r w:rsidRPr="00D12DE5">
        <w:rPr>
          <w:rFonts w:ascii="仿宋" w:eastAsia="仿宋" w:hAnsi="仿宋" w:cs="宋体" w:hint="eastAsia"/>
          <w:color w:val="666666"/>
          <w:kern w:val="0"/>
          <w:sz w:val="30"/>
          <w:szCs w:val="30"/>
          <w:bdr w:val="none" w:sz="0" w:space="0" w:color="auto" w:frame="1"/>
        </w:rPr>
        <w:t>；注册资本：贰仟伍佰万元整；注册地址：江西省南昌经济技术开发区庐山北大道枫林村；企业类型：有限责任公司（自然人投资或控股）；经营范围：商品混凝土的生产与销售、土石方工程（依法须经批准的项目，经相关部门批准后方可开展经营活动）。</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2、工程项目情况</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金合公司将金科集美阳光一标段桩基工程发包给地基公司，由地基公司开展桩基工程施工作业。工程地点：南昌经</w:t>
      </w:r>
      <w:proofErr w:type="gramStart"/>
      <w:r w:rsidRPr="00D12DE5">
        <w:rPr>
          <w:rFonts w:ascii="仿宋" w:eastAsia="仿宋" w:hAnsi="仿宋" w:cs="宋体" w:hint="eastAsia"/>
          <w:color w:val="666666"/>
          <w:kern w:val="0"/>
          <w:sz w:val="30"/>
          <w:szCs w:val="30"/>
          <w:bdr w:val="none" w:sz="0" w:space="0" w:color="auto" w:frame="1"/>
        </w:rPr>
        <w:t>开区昌西</w:t>
      </w:r>
      <w:proofErr w:type="gramEnd"/>
      <w:r w:rsidRPr="00D12DE5">
        <w:rPr>
          <w:rFonts w:ascii="仿宋" w:eastAsia="仿宋" w:hAnsi="仿宋" w:cs="宋体" w:hint="eastAsia"/>
          <w:color w:val="666666"/>
          <w:kern w:val="0"/>
          <w:sz w:val="30"/>
          <w:szCs w:val="30"/>
          <w:bdr w:val="none" w:sz="0" w:space="0" w:color="auto" w:frame="1"/>
        </w:rPr>
        <w:t>大道以东、</w:t>
      </w:r>
      <w:proofErr w:type="gramStart"/>
      <w:r w:rsidRPr="00D12DE5">
        <w:rPr>
          <w:rFonts w:ascii="仿宋" w:eastAsia="仿宋" w:hAnsi="仿宋" w:cs="宋体" w:hint="eastAsia"/>
          <w:color w:val="666666"/>
          <w:kern w:val="0"/>
          <w:sz w:val="30"/>
          <w:szCs w:val="30"/>
          <w:bdr w:val="none" w:sz="0" w:space="0" w:color="auto" w:frame="1"/>
        </w:rPr>
        <w:t>秋樱路</w:t>
      </w:r>
      <w:proofErr w:type="gramEnd"/>
      <w:r w:rsidRPr="00D12DE5">
        <w:rPr>
          <w:rFonts w:ascii="仿宋" w:eastAsia="仿宋" w:hAnsi="仿宋" w:cs="宋体" w:hint="eastAsia"/>
          <w:color w:val="666666"/>
          <w:kern w:val="0"/>
          <w:sz w:val="30"/>
          <w:szCs w:val="30"/>
          <w:bdr w:val="none" w:sz="0" w:space="0" w:color="auto" w:frame="1"/>
        </w:rPr>
        <w:t>以南、海棠北路以西、绿冠路以北。建设规模：</w:t>
      </w:r>
      <w:r w:rsidRPr="00D12DE5">
        <w:rPr>
          <w:rFonts w:ascii="仿宋" w:eastAsia="仿宋" w:hAnsi="仿宋" w:cs="宋体" w:hint="eastAsia"/>
          <w:color w:val="666666"/>
          <w:kern w:val="0"/>
          <w:sz w:val="30"/>
          <w:szCs w:val="30"/>
          <w:bdr w:val="none" w:sz="0" w:space="0" w:color="auto" w:frame="1"/>
        </w:rPr>
        <w:lastRenderedPageBreak/>
        <w:t>约26272米。合同总价款（含税）：</w:t>
      </w:r>
      <w:proofErr w:type="gramStart"/>
      <w:r w:rsidRPr="00D12DE5">
        <w:rPr>
          <w:rFonts w:ascii="仿宋" w:eastAsia="仿宋" w:hAnsi="仿宋" w:cs="宋体" w:hint="eastAsia"/>
          <w:color w:val="666666"/>
          <w:kern w:val="0"/>
          <w:sz w:val="30"/>
          <w:szCs w:val="30"/>
          <w:bdr w:val="none" w:sz="0" w:space="0" w:color="auto" w:frame="1"/>
        </w:rPr>
        <w:t>壹仟肆佰零玖万捌仟伍佰捌拾捌</w:t>
      </w:r>
      <w:proofErr w:type="gramEnd"/>
      <w:r w:rsidRPr="00D12DE5">
        <w:rPr>
          <w:rFonts w:ascii="仿宋" w:eastAsia="仿宋" w:hAnsi="仿宋" w:cs="宋体" w:hint="eastAsia"/>
          <w:color w:val="666666"/>
          <w:kern w:val="0"/>
          <w:sz w:val="30"/>
          <w:szCs w:val="30"/>
          <w:bdr w:val="none" w:sz="0" w:space="0" w:color="auto" w:frame="1"/>
        </w:rPr>
        <w:t>元玖角柒分。</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2018年11月15日，地基公司与枫林搅拌站签订了《南昌市预拌混凝土供需合同》，约定金科集美阳光桩基工程由枫林搅拌站提供预拌混凝土。</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3、事故机械情况</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发生侧翻的钻机为一体化</w:t>
      </w:r>
      <w:proofErr w:type="gramStart"/>
      <w:r w:rsidRPr="00D12DE5">
        <w:rPr>
          <w:rFonts w:ascii="仿宋" w:eastAsia="仿宋" w:hAnsi="仿宋" w:cs="宋体" w:hint="eastAsia"/>
          <w:color w:val="666666"/>
          <w:kern w:val="0"/>
          <w:sz w:val="30"/>
          <w:szCs w:val="30"/>
          <w:bdr w:val="none" w:sz="0" w:space="0" w:color="auto" w:frame="1"/>
        </w:rPr>
        <w:t>液压旋挖钻机</w:t>
      </w:r>
      <w:proofErr w:type="gramEnd"/>
      <w:r w:rsidRPr="00D12DE5">
        <w:rPr>
          <w:rFonts w:ascii="仿宋" w:eastAsia="仿宋" w:hAnsi="仿宋" w:cs="宋体" w:hint="eastAsia"/>
          <w:color w:val="666666"/>
          <w:kern w:val="0"/>
          <w:sz w:val="30"/>
          <w:szCs w:val="30"/>
          <w:bdr w:val="none" w:sz="0" w:space="0" w:color="auto" w:frame="1"/>
        </w:rPr>
        <w:t>，所有人是地基公司，由山河智能装备股份有限公司生产，机器型号及名称：SWDM22III；出厂日期：2017年9月；整机重量：68000Kg；发动机号：QSL9-325。</w:t>
      </w:r>
    </w:p>
    <w:p w:rsidR="00D12DE5" w:rsidRPr="00D12DE5" w:rsidRDefault="00D12DE5" w:rsidP="00D12DE5">
      <w:pPr>
        <w:widowControl/>
        <w:shd w:val="clear" w:color="auto" w:fill="FFFFFF"/>
        <w:spacing w:line="555" w:lineRule="atLeast"/>
        <w:ind w:firstLine="720"/>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二、事故发生经过、应急救援处置及善后处理情况</w:t>
      </w:r>
    </w:p>
    <w:p w:rsidR="00D12DE5" w:rsidRPr="00D12DE5" w:rsidRDefault="00D12DE5" w:rsidP="00D12DE5">
      <w:pPr>
        <w:widowControl/>
        <w:shd w:val="clear" w:color="auto" w:fill="FFFFFF"/>
        <w:spacing w:line="555"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（一）事故发生经过</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11月27日晚上8时，地基公司刘</w:t>
      </w:r>
      <w:proofErr w:type="gramStart"/>
      <w:r w:rsidRPr="00D12DE5">
        <w:rPr>
          <w:rFonts w:ascii="仿宋" w:eastAsia="仿宋" w:hAnsi="仿宋" w:cs="宋体" w:hint="eastAsia"/>
          <w:color w:val="666666"/>
          <w:kern w:val="0"/>
          <w:sz w:val="30"/>
          <w:szCs w:val="30"/>
          <w:bdr w:val="none" w:sz="0" w:space="0" w:color="auto" w:frame="1"/>
        </w:rPr>
        <w:t>昌强通知旋挖机</w:t>
      </w:r>
      <w:proofErr w:type="gramEnd"/>
      <w:r w:rsidRPr="00D12DE5">
        <w:rPr>
          <w:rFonts w:ascii="仿宋" w:eastAsia="仿宋" w:hAnsi="仿宋" w:cs="宋体" w:hint="eastAsia"/>
          <w:color w:val="666666"/>
          <w:kern w:val="0"/>
          <w:sz w:val="30"/>
          <w:szCs w:val="30"/>
          <w:bdr w:val="none" w:sz="0" w:space="0" w:color="auto" w:frame="1"/>
        </w:rPr>
        <w:t>司机张帅军开始进行3#、5#号楼的晚班桩基作业，同时，由地基公司现场当班人员徐正学通知枫林搅拌站下料。</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枫林搅拌站接到下料通知后，于28日凌晨2时22分安排混凝土搅拌车司机王建民（死者）运送混凝土至金科集美阳光工地。2时40分左右，王建民驾驶搅拌车（苏B·B1516）运送10方混凝土进入金科集美阳光工地。</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4时左右，张帅军准备打当晚第5个桩，</w:t>
      </w:r>
      <w:proofErr w:type="gramStart"/>
      <w:r w:rsidRPr="00D12DE5">
        <w:rPr>
          <w:rFonts w:ascii="仿宋" w:eastAsia="仿宋" w:hAnsi="仿宋" w:cs="宋体" w:hint="eastAsia"/>
          <w:color w:val="666666"/>
          <w:kern w:val="0"/>
          <w:sz w:val="30"/>
          <w:szCs w:val="30"/>
          <w:bdr w:val="none" w:sz="0" w:space="0" w:color="auto" w:frame="1"/>
        </w:rPr>
        <w:t>旋挖机</w:t>
      </w:r>
      <w:proofErr w:type="gramEnd"/>
      <w:r w:rsidRPr="00D12DE5">
        <w:rPr>
          <w:rFonts w:ascii="仿宋" w:eastAsia="仿宋" w:hAnsi="仿宋" w:cs="宋体" w:hint="eastAsia"/>
          <w:color w:val="666666"/>
          <w:kern w:val="0"/>
          <w:sz w:val="30"/>
          <w:szCs w:val="30"/>
          <w:bdr w:val="none" w:sz="0" w:space="0" w:color="auto" w:frame="1"/>
        </w:rPr>
        <w:t>进行变桩换位，移了大约1米左右，此时</w:t>
      </w:r>
      <w:proofErr w:type="gramStart"/>
      <w:r w:rsidRPr="00D12DE5">
        <w:rPr>
          <w:rFonts w:ascii="仿宋" w:eastAsia="仿宋" w:hAnsi="仿宋" w:cs="宋体" w:hint="eastAsia"/>
          <w:color w:val="666666"/>
          <w:kern w:val="0"/>
          <w:sz w:val="30"/>
          <w:szCs w:val="30"/>
          <w:bdr w:val="none" w:sz="0" w:space="0" w:color="auto" w:frame="1"/>
        </w:rPr>
        <w:t>旋挖机右</w:t>
      </w:r>
      <w:proofErr w:type="gramEnd"/>
      <w:r w:rsidRPr="00D12DE5">
        <w:rPr>
          <w:rFonts w:ascii="仿宋" w:eastAsia="仿宋" w:hAnsi="仿宋" w:cs="宋体" w:hint="eastAsia"/>
          <w:color w:val="666666"/>
          <w:kern w:val="0"/>
          <w:sz w:val="30"/>
          <w:szCs w:val="30"/>
          <w:bdr w:val="none" w:sz="0" w:space="0" w:color="auto" w:frame="1"/>
        </w:rPr>
        <w:t>下角地面松软，桅杆出现一定角度倾斜，其立刻准备倒车，发现无法移动，便开始转车身，车身转了约45°，因阻力</w:t>
      </w:r>
      <w:proofErr w:type="gramStart"/>
      <w:r w:rsidRPr="00D12DE5">
        <w:rPr>
          <w:rFonts w:ascii="仿宋" w:eastAsia="仿宋" w:hAnsi="仿宋" w:cs="宋体" w:hint="eastAsia"/>
          <w:color w:val="666666"/>
          <w:kern w:val="0"/>
          <w:sz w:val="30"/>
          <w:szCs w:val="30"/>
          <w:bdr w:val="none" w:sz="0" w:space="0" w:color="auto" w:frame="1"/>
        </w:rPr>
        <w:t>大失去</w:t>
      </w:r>
      <w:proofErr w:type="gramEnd"/>
      <w:r w:rsidRPr="00D12DE5">
        <w:rPr>
          <w:rFonts w:ascii="仿宋" w:eastAsia="仿宋" w:hAnsi="仿宋" w:cs="宋体" w:hint="eastAsia"/>
          <w:color w:val="666666"/>
          <w:kern w:val="0"/>
          <w:sz w:val="30"/>
          <w:szCs w:val="30"/>
          <w:bdr w:val="none" w:sz="0" w:space="0" w:color="auto" w:frame="1"/>
        </w:rPr>
        <w:t>控制，大臂和车身便向右侧倾</w:t>
      </w:r>
      <w:r w:rsidRPr="00D12DE5">
        <w:rPr>
          <w:rFonts w:ascii="仿宋" w:eastAsia="仿宋" w:hAnsi="仿宋" w:cs="宋体" w:hint="eastAsia"/>
          <w:color w:val="666666"/>
          <w:kern w:val="0"/>
          <w:sz w:val="30"/>
          <w:szCs w:val="30"/>
          <w:bdr w:val="none" w:sz="0" w:space="0" w:color="auto" w:frame="1"/>
        </w:rPr>
        <w:lastRenderedPageBreak/>
        <w:t>倒。大臂随即砸中了停在右侧约15米左右的混凝土搅拌车车头，此时，王建民正在搅拌车驾驶室内休息。</w:t>
      </w:r>
    </w:p>
    <w:p w:rsidR="00D12DE5" w:rsidRPr="00D12DE5" w:rsidRDefault="00D12DE5" w:rsidP="00D12DE5">
      <w:pPr>
        <w:widowControl/>
        <w:shd w:val="clear" w:color="auto" w:fill="FFFFFF"/>
        <w:spacing w:line="600" w:lineRule="atLeast"/>
        <w:jc w:val="center"/>
        <w:rPr>
          <w:rFonts w:ascii="仿宋" w:eastAsia="仿宋" w:hAnsi="仿宋" w:cs="宋体" w:hint="eastAsia"/>
          <w:color w:val="666666"/>
          <w:kern w:val="0"/>
          <w:sz w:val="30"/>
          <w:szCs w:val="30"/>
        </w:rPr>
      </w:pPr>
      <w:r w:rsidRPr="00D12DE5">
        <w:rPr>
          <w:rFonts w:ascii="仿宋" w:eastAsia="仿宋" w:hAnsi="仿宋" w:cs="宋体"/>
          <w:noProof/>
          <w:color w:val="666666"/>
          <w:kern w:val="0"/>
          <w:sz w:val="30"/>
          <w:szCs w:val="30"/>
          <w:bdr w:val="none" w:sz="0" w:space="0" w:color="auto" w:frame="1"/>
        </w:rPr>
        <w:drawing>
          <wp:inline distT="0" distB="0" distL="0" distR="0" wp14:anchorId="3FA6532C" wp14:editId="6AD1845E">
            <wp:extent cx="3729600" cy="2797657"/>
            <wp:effectExtent l="0" t="0" r="4445" b="3175"/>
            <wp:docPr id="2" name="图片 2" descr="http://ncjk.nc.gov.cn/ncjkq/file/UploadFiles/zwgggs/2020/11/202011231606484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jk.nc.gov.cn/ncjkq/file/UploadFiles/zwgggs/2020/11/20201123160648429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9600" cy="2797657"/>
                    </a:xfrm>
                    <a:prstGeom prst="rect">
                      <a:avLst/>
                    </a:prstGeom>
                    <a:noFill/>
                    <a:ln>
                      <a:noFill/>
                    </a:ln>
                  </pic:spPr>
                </pic:pic>
              </a:graphicData>
            </a:graphic>
          </wp:inline>
        </w:drawing>
      </w:r>
    </w:p>
    <w:p w:rsidR="00D12DE5" w:rsidRPr="00D12DE5" w:rsidRDefault="00D12DE5" w:rsidP="00D12DE5">
      <w:pPr>
        <w:widowControl/>
        <w:shd w:val="clear" w:color="auto" w:fill="FFFFFF"/>
        <w:spacing w:line="600" w:lineRule="atLeast"/>
        <w:jc w:val="center"/>
        <w:rPr>
          <w:rFonts w:ascii="仿宋" w:eastAsia="仿宋" w:hAnsi="仿宋" w:cs="宋体" w:hint="eastAsia"/>
          <w:color w:val="666666"/>
          <w:kern w:val="0"/>
          <w:sz w:val="30"/>
          <w:szCs w:val="30"/>
        </w:rPr>
      </w:pPr>
      <w:r w:rsidRPr="00D12DE5">
        <w:rPr>
          <w:rFonts w:ascii="仿宋" w:eastAsia="仿宋" w:hAnsi="仿宋" w:cs="宋体"/>
          <w:noProof/>
          <w:color w:val="666666"/>
          <w:kern w:val="0"/>
          <w:sz w:val="30"/>
          <w:szCs w:val="30"/>
          <w:bdr w:val="none" w:sz="0" w:space="0" w:color="auto" w:frame="1"/>
        </w:rPr>
        <w:drawing>
          <wp:inline distT="0" distB="0" distL="0" distR="0" wp14:anchorId="02CFEBA2" wp14:editId="7D8F6576">
            <wp:extent cx="4809600" cy="3607789"/>
            <wp:effectExtent l="0" t="0" r="0" b="0"/>
            <wp:docPr id="1" name="图片 1" descr="http://ncjk.nc.gov.cn/ncjkq/file/UploadFiles/zwgggs/2020/11/202011231607025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cjk.nc.gov.cn/ncjkq/file/UploadFiles/zwgggs/2020/11/2020112316070254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9600" cy="3607789"/>
                    </a:xfrm>
                    <a:prstGeom prst="rect">
                      <a:avLst/>
                    </a:prstGeom>
                    <a:noFill/>
                    <a:ln>
                      <a:noFill/>
                    </a:ln>
                  </pic:spPr>
                </pic:pic>
              </a:graphicData>
            </a:graphic>
          </wp:inline>
        </w:drawing>
      </w:r>
    </w:p>
    <w:p w:rsidR="00D12DE5" w:rsidRPr="00D12DE5" w:rsidRDefault="00D12DE5" w:rsidP="00D12DE5">
      <w:pPr>
        <w:widowControl/>
        <w:shd w:val="clear" w:color="auto" w:fill="FFFFFF"/>
        <w:spacing w:line="555"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（二）应急救援处置情况</w:t>
      </w:r>
    </w:p>
    <w:p w:rsidR="00D12DE5" w:rsidRPr="00D12DE5" w:rsidRDefault="00D12DE5" w:rsidP="00D12DE5">
      <w:pPr>
        <w:widowControl/>
        <w:shd w:val="clear" w:color="auto" w:fill="FFFFFF"/>
        <w:spacing w:line="555"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lastRenderedPageBreak/>
        <w:t>事故发生后，地基公司徐正学、监理公司章特、枫林</w:t>
      </w:r>
      <w:proofErr w:type="gramStart"/>
      <w:r w:rsidRPr="00D12DE5">
        <w:rPr>
          <w:rFonts w:ascii="仿宋" w:eastAsia="仿宋" w:hAnsi="仿宋" w:cs="宋体" w:hint="eastAsia"/>
          <w:color w:val="666666"/>
          <w:kern w:val="0"/>
          <w:sz w:val="30"/>
          <w:szCs w:val="30"/>
          <w:bdr w:val="none" w:sz="0" w:space="0" w:color="auto" w:frame="1"/>
        </w:rPr>
        <w:t>搅拌站曹小金</w:t>
      </w:r>
      <w:proofErr w:type="gramEnd"/>
      <w:r w:rsidRPr="00D12DE5">
        <w:rPr>
          <w:rFonts w:ascii="仿宋" w:eastAsia="仿宋" w:hAnsi="仿宋" w:cs="宋体" w:hint="eastAsia"/>
          <w:color w:val="666666"/>
          <w:kern w:val="0"/>
          <w:sz w:val="30"/>
          <w:szCs w:val="30"/>
          <w:bdr w:val="none" w:sz="0" w:space="0" w:color="auto" w:frame="1"/>
        </w:rPr>
        <w:t>和在场的其他人员立即展开施救，同时拨打119、120和110报警电话，并叫来2台吊机将</w:t>
      </w:r>
      <w:proofErr w:type="gramStart"/>
      <w:r w:rsidRPr="00D12DE5">
        <w:rPr>
          <w:rFonts w:ascii="仿宋" w:eastAsia="仿宋" w:hAnsi="仿宋" w:cs="宋体" w:hint="eastAsia"/>
          <w:color w:val="666666"/>
          <w:kern w:val="0"/>
          <w:sz w:val="30"/>
          <w:szCs w:val="30"/>
          <w:bdr w:val="none" w:sz="0" w:space="0" w:color="auto" w:frame="1"/>
        </w:rPr>
        <w:t>旋挖机</w:t>
      </w:r>
      <w:proofErr w:type="gramEnd"/>
      <w:r w:rsidRPr="00D12DE5">
        <w:rPr>
          <w:rFonts w:ascii="仿宋" w:eastAsia="仿宋" w:hAnsi="仿宋" w:cs="宋体" w:hint="eastAsia"/>
          <w:color w:val="666666"/>
          <w:kern w:val="0"/>
          <w:sz w:val="30"/>
          <w:szCs w:val="30"/>
          <w:bdr w:val="none" w:sz="0" w:space="0" w:color="auto" w:frame="1"/>
        </w:rPr>
        <w:t>大臂吊起。</w:t>
      </w:r>
    </w:p>
    <w:p w:rsidR="00D12DE5" w:rsidRPr="00D12DE5" w:rsidRDefault="00D12DE5" w:rsidP="00D12DE5">
      <w:pPr>
        <w:widowControl/>
        <w:shd w:val="clear" w:color="auto" w:fill="FFFFFF"/>
        <w:spacing w:line="555"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4时20分左右，119消防人员和120救护人员到达事故现场，消防人员对搅拌车驾驶室破拆后，将王建民抬出。救护人员立即进行抢救，10分钟后，宣布王建民已无生命体征。</w:t>
      </w:r>
    </w:p>
    <w:p w:rsidR="00D12DE5" w:rsidRPr="00D12DE5" w:rsidRDefault="00D12DE5" w:rsidP="00D12DE5">
      <w:pPr>
        <w:widowControl/>
        <w:shd w:val="clear" w:color="auto" w:fill="FFFFFF"/>
        <w:spacing w:line="555"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区公安分局接报后立即赶赴现场，对现场进行封锁，并控制现场有关人员。</w:t>
      </w:r>
    </w:p>
    <w:p w:rsidR="00D12DE5" w:rsidRPr="00D12DE5" w:rsidRDefault="00D12DE5" w:rsidP="00D12DE5">
      <w:pPr>
        <w:widowControl/>
        <w:shd w:val="clear" w:color="auto" w:fill="FFFFFF"/>
        <w:spacing w:line="555"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5时，区安监局值班人员接</w:t>
      </w:r>
      <w:proofErr w:type="gramStart"/>
      <w:r w:rsidRPr="00D12DE5">
        <w:rPr>
          <w:rFonts w:ascii="仿宋" w:eastAsia="仿宋" w:hAnsi="仿宋" w:cs="宋体" w:hint="eastAsia"/>
          <w:color w:val="666666"/>
          <w:kern w:val="0"/>
          <w:sz w:val="30"/>
          <w:szCs w:val="30"/>
          <w:bdr w:val="none" w:sz="0" w:space="0" w:color="auto" w:frame="1"/>
        </w:rPr>
        <w:t>蛟</w:t>
      </w:r>
      <w:proofErr w:type="gramEnd"/>
      <w:r w:rsidRPr="00D12DE5">
        <w:rPr>
          <w:rFonts w:ascii="仿宋" w:eastAsia="仿宋" w:hAnsi="仿宋" w:cs="宋体" w:hint="eastAsia"/>
          <w:color w:val="666666"/>
          <w:kern w:val="0"/>
          <w:sz w:val="30"/>
          <w:szCs w:val="30"/>
          <w:bdr w:val="none" w:sz="0" w:space="0" w:color="auto" w:frame="1"/>
        </w:rPr>
        <w:t>桥镇安监站报告后，立即向局领导和南昌市安监局报告，同时监察大队大队长及有关工作人员赶赴现场进行现场处置工作。</w:t>
      </w:r>
    </w:p>
    <w:p w:rsidR="00D12DE5" w:rsidRPr="00D12DE5" w:rsidRDefault="00D12DE5" w:rsidP="00D12DE5">
      <w:pPr>
        <w:widowControl/>
        <w:shd w:val="clear" w:color="auto" w:fill="FFFFFF"/>
        <w:spacing w:line="555"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5时30分，区住建局建安</w:t>
      </w:r>
      <w:proofErr w:type="gramStart"/>
      <w:r w:rsidRPr="00D12DE5">
        <w:rPr>
          <w:rFonts w:ascii="仿宋" w:eastAsia="仿宋" w:hAnsi="仿宋" w:cs="宋体" w:hint="eastAsia"/>
          <w:color w:val="666666"/>
          <w:kern w:val="0"/>
          <w:sz w:val="30"/>
          <w:szCs w:val="30"/>
          <w:bdr w:val="none" w:sz="0" w:space="0" w:color="auto" w:frame="1"/>
        </w:rPr>
        <w:t>站相关</w:t>
      </w:r>
      <w:proofErr w:type="gramEnd"/>
      <w:r w:rsidRPr="00D12DE5">
        <w:rPr>
          <w:rFonts w:ascii="仿宋" w:eastAsia="仿宋" w:hAnsi="仿宋" w:cs="宋体" w:hint="eastAsia"/>
          <w:color w:val="666666"/>
          <w:kern w:val="0"/>
          <w:sz w:val="30"/>
          <w:szCs w:val="30"/>
          <w:bdr w:val="none" w:sz="0" w:space="0" w:color="auto" w:frame="1"/>
        </w:rPr>
        <w:t>人员到达事故现场，开始了初始调查。</w:t>
      </w:r>
    </w:p>
    <w:p w:rsidR="00D12DE5" w:rsidRPr="00D12DE5" w:rsidRDefault="00D12DE5" w:rsidP="00D12DE5">
      <w:pPr>
        <w:widowControl/>
        <w:shd w:val="clear" w:color="auto" w:fill="FFFFFF"/>
        <w:spacing w:line="555"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综上，此次事故信息报送渠道畅通，信息流转及时，应急响应迅速，现场处置到位。</w:t>
      </w:r>
    </w:p>
    <w:p w:rsidR="00D12DE5" w:rsidRPr="00D12DE5" w:rsidRDefault="00D12DE5" w:rsidP="00D12DE5">
      <w:pPr>
        <w:widowControl/>
        <w:shd w:val="clear" w:color="auto" w:fill="FFFFFF"/>
        <w:spacing w:line="555"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（三）善后处理情况</w:t>
      </w:r>
    </w:p>
    <w:p w:rsidR="00D12DE5" w:rsidRPr="00D12DE5" w:rsidRDefault="00D12DE5" w:rsidP="00D12DE5">
      <w:pPr>
        <w:widowControl/>
        <w:shd w:val="clear" w:color="auto" w:fill="FFFFFF"/>
        <w:spacing w:line="555"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地基公司在事故发生后，能积极开展事故救援、遇难家属安抚和赔偿工作，遇难人员善后事宜于12月3日全部处理完毕，共计赔偿死者家属壹佰伍拾陆万元人民币，未扩大事故影响。</w:t>
      </w:r>
    </w:p>
    <w:p w:rsidR="00D12DE5" w:rsidRPr="00D12DE5" w:rsidRDefault="00D12DE5" w:rsidP="00D12DE5">
      <w:pPr>
        <w:widowControl/>
        <w:shd w:val="clear" w:color="auto" w:fill="FFFFFF"/>
        <w:spacing w:line="600" w:lineRule="atLeast"/>
        <w:ind w:firstLine="720"/>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三、事故造成的人员伤亡和直接经济损失</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（一）人员伤亡情况</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lastRenderedPageBreak/>
        <w:t>本起事故共导致1人死亡。</w:t>
      </w:r>
      <w:r w:rsidRPr="00D12DE5">
        <w:rPr>
          <w:rFonts w:ascii="宋体" w:eastAsia="宋体" w:hAnsi="宋体" w:cs="宋体" w:hint="eastAsia"/>
          <w:color w:val="666666"/>
          <w:kern w:val="0"/>
          <w:sz w:val="30"/>
          <w:szCs w:val="30"/>
          <w:bdr w:val="none" w:sz="0" w:space="0" w:color="auto" w:frame="1"/>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776"/>
        <w:gridCol w:w="581"/>
        <w:gridCol w:w="573"/>
        <w:gridCol w:w="585"/>
        <w:gridCol w:w="3025"/>
        <w:gridCol w:w="1815"/>
        <w:gridCol w:w="585"/>
        <w:gridCol w:w="666"/>
      </w:tblGrid>
      <w:tr w:rsidR="00D12DE5" w:rsidRPr="00D12DE5" w:rsidTr="00D12DE5">
        <w:trPr>
          <w:tblCellSpacing w:w="15" w:type="dxa"/>
        </w:trPr>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b/>
                <w:bCs/>
                <w:color w:val="333333"/>
                <w:kern w:val="0"/>
                <w:sz w:val="30"/>
                <w:szCs w:val="30"/>
                <w:bdr w:val="none" w:sz="0" w:space="0" w:color="auto" w:frame="1"/>
              </w:rPr>
              <w:t>姓 名</w:t>
            </w:r>
          </w:p>
        </w:tc>
        <w:tc>
          <w:tcPr>
            <w:tcW w:w="6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b/>
                <w:bCs/>
                <w:color w:val="333333"/>
                <w:kern w:val="0"/>
                <w:sz w:val="30"/>
                <w:szCs w:val="30"/>
                <w:bdr w:val="none" w:sz="0" w:space="0" w:color="auto" w:frame="1"/>
              </w:rPr>
              <w:t>性别</w:t>
            </w:r>
          </w:p>
        </w:tc>
        <w:tc>
          <w:tcPr>
            <w:tcW w:w="58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b/>
                <w:bCs/>
                <w:color w:val="333333"/>
                <w:kern w:val="0"/>
                <w:sz w:val="30"/>
                <w:szCs w:val="30"/>
                <w:bdr w:val="none" w:sz="0" w:space="0" w:color="auto" w:frame="1"/>
              </w:rPr>
              <w:t>民族</w:t>
            </w:r>
          </w:p>
        </w:tc>
        <w:tc>
          <w:tcPr>
            <w:tcW w:w="6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b/>
                <w:bCs/>
                <w:color w:val="333333"/>
                <w:kern w:val="0"/>
                <w:sz w:val="30"/>
                <w:szCs w:val="30"/>
                <w:bdr w:val="none" w:sz="0" w:space="0" w:color="auto" w:frame="1"/>
              </w:rPr>
              <w:t>年</w:t>
            </w:r>
          </w:p>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b/>
                <w:bCs/>
                <w:color w:val="333333"/>
                <w:kern w:val="0"/>
                <w:sz w:val="30"/>
                <w:szCs w:val="30"/>
                <w:bdr w:val="none" w:sz="0" w:space="0" w:color="auto" w:frame="1"/>
              </w:rPr>
              <w:t>龄</w:t>
            </w:r>
          </w:p>
        </w:tc>
        <w:tc>
          <w:tcPr>
            <w:tcW w:w="318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b/>
                <w:bCs/>
                <w:color w:val="333333"/>
                <w:kern w:val="0"/>
                <w:sz w:val="30"/>
                <w:szCs w:val="30"/>
                <w:bdr w:val="none" w:sz="0" w:space="0" w:color="auto" w:frame="1"/>
              </w:rPr>
              <w:t>身份证号</w:t>
            </w:r>
          </w:p>
        </w:tc>
        <w:tc>
          <w:tcPr>
            <w:tcW w:w="31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b/>
                <w:bCs/>
                <w:color w:val="333333"/>
                <w:kern w:val="0"/>
                <w:sz w:val="30"/>
                <w:szCs w:val="30"/>
                <w:bdr w:val="none" w:sz="0" w:space="0" w:color="auto" w:frame="1"/>
              </w:rPr>
              <w:t>住</w:t>
            </w:r>
            <w:r w:rsidRPr="00D12DE5">
              <w:rPr>
                <w:rFonts w:ascii="宋体" w:eastAsia="宋体" w:hAnsi="宋体" w:cs="宋体" w:hint="eastAsia"/>
                <w:b/>
                <w:bCs/>
                <w:color w:val="333333"/>
                <w:kern w:val="0"/>
                <w:sz w:val="30"/>
                <w:szCs w:val="30"/>
                <w:bdr w:val="none" w:sz="0" w:space="0" w:color="auto" w:frame="1"/>
              </w:rPr>
              <w:t> </w:t>
            </w:r>
            <w:r w:rsidRPr="00D12DE5">
              <w:rPr>
                <w:rFonts w:ascii="仿宋" w:eastAsia="仿宋" w:hAnsi="仿宋" w:cs="宋体" w:hint="eastAsia"/>
                <w:b/>
                <w:bCs/>
                <w:color w:val="333333"/>
                <w:kern w:val="0"/>
                <w:sz w:val="30"/>
                <w:szCs w:val="30"/>
                <w:bdr w:val="none" w:sz="0" w:space="0" w:color="auto" w:frame="1"/>
              </w:rPr>
              <w:t xml:space="preserve"> 址</w:t>
            </w:r>
          </w:p>
        </w:tc>
        <w:tc>
          <w:tcPr>
            <w:tcW w:w="6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b/>
                <w:bCs/>
                <w:color w:val="333333"/>
                <w:kern w:val="0"/>
                <w:sz w:val="30"/>
                <w:szCs w:val="30"/>
                <w:bdr w:val="none" w:sz="0" w:space="0" w:color="auto" w:frame="1"/>
              </w:rPr>
              <w:t>职业</w:t>
            </w:r>
          </w:p>
        </w:tc>
        <w:tc>
          <w:tcPr>
            <w:tcW w:w="87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b/>
                <w:bCs/>
                <w:color w:val="333333"/>
                <w:kern w:val="0"/>
                <w:sz w:val="30"/>
                <w:szCs w:val="30"/>
                <w:bdr w:val="none" w:sz="0" w:space="0" w:color="auto" w:frame="1"/>
              </w:rPr>
              <w:t>伤害程度</w:t>
            </w:r>
          </w:p>
        </w:tc>
      </w:tr>
      <w:tr w:rsidR="00D12DE5" w:rsidRPr="00D12DE5" w:rsidTr="00D12DE5">
        <w:trPr>
          <w:trHeight w:val="1215"/>
          <w:tblCellSpacing w:w="15" w:type="dxa"/>
        </w:trPr>
        <w:tc>
          <w:tcPr>
            <w:tcW w:w="12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color w:val="333333"/>
                <w:kern w:val="0"/>
                <w:sz w:val="30"/>
                <w:szCs w:val="30"/>
                <w:bdr w:val="none" w:sz="0" w:space="0" w:color="auto" w:frame="1"/>
              </w:rPr>
              <w:t>王建民</w:t>
            </w:r>
          </w:p>
        </w:tc>
        <w:tc>
          <w:tcPr>
            <w:tcW w:w="6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color w:val="333333"/>
                <w:kern w:val="0"/>
                <w:sz w:val="30"/>
                <w:szCs w:val="30"/>
                <w:bdr w:val="none" w:sz="0" w:space="0" w:color="auto" w:frame="1"/>
              </w:rPr>
              <w:t>男</w:t>
            </w:r>
          </w:p>
        </w:tc>
        <w:tc>
          <w:tcPr>
            <w:tcW w:w="5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color w:val="333333"/>
                <w:kern w:val="0"/>
                <w:sz w:val="30"/>
                <w:szCs w:val="30"/>
                <w:bdr w:val="none" w:sz="0" w:space="0" w:color="auto" w:frame="1"/>
              </w:rPr>
              <w:t>汉</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color w:val="333333"/>
                <w:kern w:val="0"/>
                <w:sz w:val="30"/>
                <w:szCs w:val="30"/>
                <w:bdr w:val="none" w:sz="0" w:space="0" w:color="auto" w:frame="1"/>
              </w:rPr>
              <w:t>49</w:t>
            </w:r>
          </w:p>
        </w:tc>
        <w:tc>
          <w:tcPr>
            <w:tcW w:w="31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color w:val="333333"/>
                <w:kern w:val="0"/>
                <w:sz w:val="30"/>
                <w:szCs w:val="30"/>
                <w:bdr w:val="none" w:sz="0" w:space="0" w:color="auto" w:frame="1"/>
              </w:rPr>
              <w:t>320922196912032013</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color w:val="000000"/>
                <w:kern w:val="0"/>
                <w:sz w:val="30"/>
                <w:szCs w:val="30"/>
                <w:bdr w:val="none" w:sz="0" w:space="0" w:color="auto" w:frame="1"/>
              </w:rPr>
              <w:t>江苏省滨海县蔡桥镇德胜村四组25号</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color w:val="333333"/>
                <w:kern w:val="0"/>
                <w:sz w:val="30"/>
                <w:szCs w:val="30"/>
                <w:bdr w:val="none" w:sz="0" w:space="0" w:color="auto" w:frame="1"/>
              </w:rPr>
              <w:t>司机</w:t>
            </w:r>
          </w:p>
        </w:tc>
        <w:tc>
          <w:tcPr>
            <w:tcW w:w="8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2DE5" w:rsidRPr="00D12DE5" w:rsidRDefault="00D12DE5" w:rsidP="00D12DE5">
            <w:pPr>
              <w:widowControl/>
              <w:spacing w:line="600" w:lineRule="atLeast"/>
              <w:jc w:val="center"/>
              <w:rPr>
                <w:rFonts w:ascii="仿宋" w:eastAsia="仿宋" w:hAnsi="仿宋" w:cs="宋体"/>
                <w:color w:val="333333"/>
                <w:kern w:val="0"/>
                <w:sz w:val="30"/>
                <w:szCs w:val="30"/>
              </w:rPr>
            </w:pPr>
            <w:r w:rsidRPr="00D12DE5">
              <w:rPr>
                <w:rFonts w:ascii="仿宋" w:eastAsia="仿宋" w:hAnsi="仿宋" w:cs="宋体" w:hint="eastAsia"/>
                <w:color w:val="333333"/>
                <w:kern w:val="0"/>
                <w:sz w:val="30"/>
                <w:szCs w:val="30"/>
                <w:bdr w:val="none" w:sz="0" w:space="0" w:color="auto" w:frame="1"/>
              </w:rPr>
              <w:t>死亡</w:t>
            </w:r>
          </w:p>
        </w:tc>
      </w:tr>
    </w:tbl>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FFFFFF"/>
          <w:kern w:val="0"/>
          <w:sz w:val="30"/>
          <w:szCs w:val="30"/>
          <w:bdr w:val="none" w:sz="0" w:space="0" w:color="auto" w:frame="1"/>
        </w:rPr>
        <w:t>（二）直接经济损失</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本起事故共造成直接经济损失156万元人民币（主要包括赔偿金、丧葬费、被扶养人生活费、精神抚慰金、车辆损失等费用）。</w:t>
      </w:r>
    </w:p>
    <w:p w:rsidR="00D12DE5" w:rsidRPr="00D12DE5" w:rsidRDefault="00D12DE5" w:rsidP="00D12DE5">
      <w:pPr>
        <w:widowControl/>
        <w:shd w:val="clear" w:color="auto" w:fill="FFFFFF"/>
        <w:spacing w:line="600" w:lineRule="atLeast"/>
        <w:ind w:firstLine="720"/>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四、事故原因和事故性质</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（一）事故直接原因</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1.施工作业点地面松软，场地未按钻机操作规程严格采取措施进行平整、夯实处理。</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2.</w:t>
      </w:r>
      <w:proofErr w:type="gramStart"/>
      <w:r w:rsidRPr="00D12DE5">
        <w:rPr>
          <w:rFonts w:ascii="仿宋" w:eastAsia="仿宋" w:hAnsi="仿宋" w:cs="宋体" w:hint="eastAsia"/>
          <w:color w:val="666666"/>
          <w:kern w:val="0"/>
          <w:sz w:val="30"/>
          <w:szCs w:val="30"/>
          <w:bdr w:val="none" w:sz="0" w:space="0" w:color="auto" w:frame="1"/>
        </w:rPr>
        <w:t>旋挖机</w:t>
      </w:r>
      <w:proofErr w:type="gramEnd"/>
      <w:r w:rsidRPr="00D12DE5">
        <w:rPr>
          <w:rFonts w:ascii="仿宋" w:eastAsia="仿宋" w:hAnsi="仿宋" w:cs="宋体" w:hint="eastAsia"/>
          <w:color w:val="666666"/>
          <w:kern w:val="0"/>
          <w:sz w:val="30"/>
          <w:szCs w:val="30"/>
          <w:bdr w:val="none" w:sz="0" w:space="0" w:color="auto" w:frame="1"/>
        </w:rPr>
        <w:t>驾驶员张帅军思想麻痹、安全意识淡薄，在换桩移位时，未考虑到地面不平整及松软情况。</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lastRenderedPageBreak/>
        <w:t>（二）事故间接原因</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1.地基公司安全生产主体责任落实不到位，未建立安全生产责任制，对从业人员安全生产教育和培训不到位，安全管理松散，未及时发现并消除施工现场存在的生产安全事故隐患，现场未设置明显的安全警示标志及安全操作规程。</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2.天成监理公司未及时发现桩基作业面因桩机长时间作业导致地面不平整、松软的隐患，安全监理工作不到位。</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（三）事故性质</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经调查认定，金科·集美阳光工地一期标段桩基工程“11·28”一般物体打击事故是一起因主体责任落实不到位、安全管理不到位、安全培训教育不到位等因素造成的一般生产安全责任事故。</w:t>
      </w:r>
    </w:p>
    <w:p w:rsidR="00D12DE5" w:rsidRPr="00D12DE5" w:rsidRDefault="00D12DE5" w:rsidP="00D12DE5">
      <w:pPr>
        <w:widowControl/>
        <w:shd w:val="clear" w:color="auto" w:fill="FFFFFF"/>
        <w:spacing w:line="600" w:lineRule="atLeast"/>
        <w:ind w:firstLine="720"/>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五、对事故责任单位和人员的处理建议</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依据《中华人民共和国安全生产法》和《安全生产行政处罚自由裁量适用规则（试行）》（国家安监总局第31号令）的相关规定，对该起事故有关责任人员及责任单位提出以下处理建议：</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（一）对责任单位的处理建议</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1、江西省地基基础建筑工程有限公司</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作为桩基工程施工单位，安全生产主体责任落实不到位，未建立安全生产责任制，对从业人员安全生产教育和培训不到位，安全管理松散，未及时发现并消除施工现场存在的生产安全事故隐患，现场未设置明显的安全警示标志及安全操作规程。对事故</w:t>
      </w:r>
      <w:r w:rsidRPr="00D12DE5">
        <w:rPr>
          <w:rFonts w:ascii="仿宋" w:eastAsia="仿宋" w:hAnsi="仿宋" w:cs="宋体" w:hint="eastAsia"/>
          <w:color w:val="666666"/>
          <w:kern w:val="0"/>
          <w:sz w:val="30"/>
          <w:szCs w:val="30"/>
          <w:bdr w:val="none" w:sz="0" w:space="0" w:color="auto" w:frame="1"/>
        </w:rPr>
        <w:lastRenderedPageBreak/>
        <w:t>的发生负有主要责任。以上行为违反了《中华人民共和国安全生产法》第十九条第一款、第二十五条、第三十二条。</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依据《中华人民共和国安全生产法》第一百零九条第一项“发生一般事故的，处二十万以上五十万元以下的罚款”，按照《安全生产行政处罚自由裁量适用规则（试行）》（国家安监总局第31号令）第十四条第二项“主动消除或者减轻安全生产违法行为危害后果的，应当依法从轻处罚”规定，鉴于地基公司在事故发生后积极配合公安、安监部门调查，妥善处理积极赔付，未引发社会负面影响。因此，建议由区安监局对江西省地基基础建筑工程有限公司给予二十万元人民币的行政处罚，罚款上缴国库。</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2、浙江天成项目管理有限公司</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作为监理单位，安全监理不到位，未及时发现因桩机长时间作业导致桩基作业面地面不平整、松软的隐患，未严格督促施工单位落实</w:t>
      </w:r>
      <w:proofErr w:type="gramStart"/>
      <w:r w:rsidRPr="00D12DE5">
        <w:rPr>
          <w:rFonts w:ascii="仿宋" w:eastAsia="仿宋" w:hAnsi="仿宋" w:cs="宋体" w:hint="eastAsia"/>
          <w:color w:val="666666"/>
          <w:kern w:val="0"/>
          <w:sz w:val="30"/>
          <w:szCs w:val="30"/>
          <w:bdr w:val="none" w:sz="0" w:space="0" w:color="auto" w:frame="1"/>
        </w:rPr>
        <w:t>整改此</w:t>
      </w:r>
      <w:proofErr w:type="gramEnd"/>
      <w:r w:rsidRPr="00D12DE5">
        <w:rPr>
          <w:rFonts w:ascii="仿宋" w:eastAsia="仿宋" w:hAnsi="仿宋" w:cs="宋体" w:hint="eastAsia"/>
          <w:color w:val="666666"/>
          <w:kern w:val="0"/>
          <w:sz w:val="30"/>
          <w:szCs w:val="30"/>
          <w:bdr w:val="none" w:sz="0" w:space="0" w:color="auto" w:frame="1"/>
        </w:rPr>
        <w:t>问题，对事故的发生负有监管责任，建议由区住</w:t>
      </w:r>
      <w:proofErr w:type="gramStart"/>
      <w:r w:rsidRPr="00D12DE5">
        <w:rPr>
          <w:rFonts w:ascii="仿宋" w:eastAsia="仿宋" w:hAnsi="仿宋" w:cs="宋体" w:hint="eastAsia"/>
          <w:color w:val="666666"/>
          <w:kern w:val="0"/>
          <w:sz w:val="30"/>
          <w:szCs w:val="30"/>
          <w:bdr w:val="none" w:sz="0" w:space="0" w:color="auto" w:frame="1"/>
        </w:rPr>
        <w:t>建部门</w:t>
      </w:r>
      <w:proofErr w:type="gramEnd"/>
      <w:r w:rsidRPr="00D12DE5">
        <w:rPr>
          <w:rFonts w:ascii="仿宋" w:eastAsia="仿宋" w:hAnsi="仿宋" w:cs="宋体" w:hint="eastAsia"/>
          <w:color w:val="666666"/>
          <w:kern w:val="0"/>
          <w:sz w:val="30"/>
          <w:szCs w:val="30"/>
          <w:bdr w:val="none" w:sz="0" w:space="0" w:color="auto" w:frame="1"/>
        </w:rPr>
        <w:t>按照相关法律法规对其进行处理，并将处理结果上报区安委会。</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（二）对责任人员的处理建议</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1、吴来文，江西省地基基础建筑工程有限公司法定代表人、总经理，未认真履行主要负责人职责，未建立健全本单位安全生产责任制，对本单位安全生产教育和培训不到位，未认真督促、检查本单位的安全生产工作，及时消除生产安全事故隐患，对事故的发生负有领导责任。违反了《中华人民共和国安全生产法》</w:t>
      </w:r>
      <w:r w:rsidRPr="00D12DE5">
        <w:rPr>
          <w:rFonts w:ascii="仿宋" w:eastAsia="仿宋" w:hAnsi="仿宋" w:cs="宋体" w:hint="eastAsia"/>
          <w:color w:val="666666"/>
          <w:kern w:val="0"/>
          <w:sz w:val="30"/>
          <w:szCs w:val="30"/>
          <w:bdr w:val="none" w:sz="0" w:space="0" w:color="auto" w:frame="1"/>
        </w:rPr>
        <w:lastRenderedPageBreak/>
        <w:t>第十八条第一项、第三项和第五项之规定，依据《中华人民共和国安全生产法》第九十二条第一项的规定“生产经营单位的主要负责人未履行本法规定的安全生产管理职责，发生一般事故的，处上一年年收入百分之三十的罚款”，建议由区安监局对其处上一年年收入百分之三十的罚款，共计人民币叁万陆仟元，罚款上缴国库。</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2、涂世仁，江西省地基基础建筑工程有限公司项目经理，未认真履行安全管理人员职责，未认真组织本单位安全生产教育和培训，未认真检查本单位的安全生产状况，及时排查生产安全事故隐患，对事故的发生负有管理责任。违反了《中华人民共和国安全生产法》第二十二条第二项第五项之规定，依据《中华人民共和国安全生产法》第九十三条的规定，建议由区住建局暂停其与安全生产有关的资格三个月。</w:t>
      </w:r>
    </w:p>
    <w:p w:rsidR="00D12DE5" w:rsidRPr="00D12DE5" w:rsidRDefault="00D12DE5" w:rsidP="00D12DE5">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3、张帅军，江西省地基基础建筑工程有限公司钻机司机，思想麻痹、安全意识淡薄，进行桩机作业未严格按照操作规程，移桩换位时未及时发现作业场地面松软，对事故的发生负有责任。违反了《中华人民共和国安全生产法》第五十四条之规定，依据《中华人民共和国安全生产法》第一百零四条，建议由地基公司按公司有关规章制度对其进行处理。</w:t>
      </w:r>
    </w:p>
    <w:p w:rsidR="00D12DE5" w:rsidRPr="00D12DE5" w:rsidRDefault="00D12DE5" w:rsidP="00D12DE5">
      <w:pPr>
        <w:widowControl/>
        <w:shd w:val="clear" w:color="auto" w:fill="FFFFFF"/>
        <w:spacing w:line="600" w:lineRule="atLeast"/>
        <w:ind w:firstLine="720"/>
        <w:jc w:val="left"/>
        <w:rPr>
          <w:rFonts w:ascii="仿宋" w:eastAsia="仿宋" w:hAnsi="仿宋" w:cs="宋体" w:hint="eastAsia"/>
          <w:color w:val="666666"/>
          <w:kern w:val="0"/>
          <w:sz w:val="30"/>
          <w:szCs w:val="30"/>
        </w:rPr>
      </w:pPr>
      <w:r w:rsidRPr="00D12DE5">
        <w:rPr>
          <w:rFonts w:ascii="仿宋" w:eastAsia="仿宋" w:hAnsi="仿宋" w:cs="宋体" w:hint="eastAsia"/>
          <w:b/>
          <w:bCs/>
          <w:color w:val="666666"/>
          <w:kern w:val="0"/>
          <w:sz w:val="30"/>
          <w:szCs w:val="30"/>
          <w:bdr w:val="none" w:sz="0" w:space="0" w:color="auto" w:frame="1"/>
        </w:rPr>
        <w:t>六、事故防范和整改措施</w:t>
      </w:r>
    </w:p>
    <w:p w:rsidR="00D12DE5" w:rsidRPr="00D12DE5" w:rsidRDefault="00D12DE5" w:rsidP="00D12DE5">
      <w:pPr>
        <w:widowControl/>
        <w:shd w:val="clear" w:color="auto" w:fill="FFFFFF"/>
        <w:spacing w:line="600" w:lineRule="atLeast"/>
        <w:ind w:firstLine="645"/>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lastRenderedPageBreak/>
        <w:t>（一）地基公司要严格落实企业安全生产主体责任，建立、健全本单位安全生产责任制，要加强对公司员工的安全教育和培训。</w:t>
      </w:r>
    </w:p>
    <w:p w:rsidR="00D12DE5" w:rsidRPr="00D12DE5" w:rsidRDefault="00D12DE5" w:rsidP="00D12DE5">
      <w:pPr>
        <w:widowControl/>
        <w:shd w:val="clear" w:color="auto" w:fill="FFFFFF"/>
        <w:spacing w:line="600" w:lineRule="atLeast"/>
        <w:ind w:firstLine="645"/>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（二）地基公司进行桩基作业，要严格按照操作规程，对作业面采取措施严格进行平整、夯实处理，同时加大检查力度，及时消除生产安全事故隐患。</w:t>
      </w:r>
    </w:p>
    <w:p w:rsidR="00D12DE5" w:rsidRPr="00D12DE5" w:rsidRDefault="00D12DE5" w:rsidP="00D12DE5">
      <w:pPr>
        <w:widowControl/>
        <w:shd w:val="clear" w:color="auto" w:fill="FFFFFF"/>
        <w:spacing w:line="600" w:lineRule="atLeast"/>
        <w:ind w:firstLine="645"/>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（三）天成监理作为监理单位，要进一步落实监理职责，加强对施工现场的安全管理，及时督促施工单位落实隐患整改。</w:t>
      </w:r>
    </w:p>
    <w:p w:rsidR="00D12DE5" w:rsidRPr="00D12DE5" w:rsidRDefault="00D12DE5" w:rsidP="00D12DE5">
      <w:pPr>
        <w:widowControl/>
        <w:shd w:val="clear" w:color="auto" w:fill="FFFFFF"/>
        <w:spacing w:line="600" w:lineRule="atLeast"/>
        <w:ind w:firstLine="645"/>
        <w:rPr>
          <w:rFonts w:ascii="仿宋" w:eastAsia="仿宋" w:hAnsi="仿宋" w:cs="宋体" w:hint="eastAsia"/>
          <w:color w:val="666666"/>
          <w:kern w:val="0"/>
          <w:sz w:val="30"/>
          <w:szCs w:val="30"/>
        </w:rPr>
      </w:pPr>
      <w:r w:rsidRPr="00D12DE5">
        <w:rPr>
          <w:rFonts w:ascii="仿宋" w:eastAsia="仿宋" w:hAnsi="仿宋" w:cs="宋体" w:hint="eastAsia"/>
          <w:color w:val="666666"/>
          <w:kern w:val="0"/>
          <w:sz w:val="30"/>
          <w:szCs w:val="30"/>
          <w:bdr w:val="none" w:sz="0" w:space="0" w:color="auto" w:frame="1"/>
        </w:rPr>
        <w:t>（四）地基公司、天成监理</w:t>
      </w:r>
      <w:r w:rsidRPr="00D12DE5">
        <w:rPr>
          <w:rFonts w:ascii="仿宋" w:eastAsia="仿宋" w:hAnsi="仿宋" w:cs="宋体" w:hint="eastAsia"/>
          <w:color w:val="000000"/>
          <w:kern w:val="0"/>
          <w:sz w:val="30"/>
          <w:szCs w:val="30"/>
          <w:bdr w:val="none" w:sz="0" w:space="0" w:color="auto" w:frame="1"/>
        </w:rPr>
        <w:t>要及时组织召开员工安全生产分析会，对事故进行针对性教育，举一反三，认真吸取事故教训，切实抓好安全管理工作。</w:t>
      </w:r>
    </w:p>
    <w:p w:rsidR="00D12DE5" w:rsidRPr="00D12DE5" w:rsidRDefault="00D12DE5" w:rsidP="00D12DE5">
      <w:pPr>
        <w:widowControl/>
        <w:shd w:val="clear" w:color="auto" w:fill="FFFFFF"/>
        <w:ind w:firstLine="645"/>
        <w:rPr>
          <w:rFonts w:ascii="仿宋" w:eastAsia="仿宋" w:hAnsi="仿宋" w:cs="宋体" w:hint="eastAsia"/>
          <w:color w:val="666666"/>
          <w:kern w:val="0"/>
          <w:sz w:val="30"/>
          <w:szCs w:val="30"/>
        </w:rPr>
      </w:pPr>
      <w:r w:rsidRPr="00D12DE5">
        <w:rPr>
          <w:rFonts w:ascii="宋体" w:eastAsia="宋体" w:hAnsi="宋体" w:cs="宋体" w:hint="eastAsia"/>
          <w:color w:val="666666"/>
          <w:kern w:val="0"/>
          <w:sz w:val="30"/>
          <w:szCs w:val="30"/>
          <w:bdr w:val="none" w:sz="0" w:space="0" w:color="auto" w:frame="1"/>
        </w:rPr>
        <w:t> </w:t>
      </w:r>
    </w:p>
    <w:p w:rsidR="00D12DE5" w:rsidRPr="00D12DE5" w:rsidRDefault="00D12DE5" w:rsidP="00D12DE5">
      <w:pPr>
        <w:widowControl/>
        <w:shd w:val="clear" w:color="auto" w:fill="FFFFFF"/>
        <w:spacing w:line="600" w:lineRule="atLeast"/>
        <w:ind w:firstLine="645"/>
        <w:jc w:val="right"/>
        <w:rPr>
          <w:rFonts w:ascii="仿宋" w:eastAsia="仿宋" w:hAnsi="仿宋" w:cs="宋体" w:hint="eastAsia"/>
          <w:color w:val="666666"/>
          <w:kern w:val="0"/>
          <w:sz w:val="30"/>
          <w:szCs w:val="30"/>
        </w:rPr>
      </w:pPr>
      <w:r w:rsidRPr="00D12DE5">
        <w:rPr>
          <w:rFonts w:ascii="宋体" w:eastAsia="宋体" w:hAnsi="宋体" w:cs="宋体" w:hint="eastAsia"/>
          <w:color w:val="000000"/>
          <w:kern w:val="0"/>
          <w:sz w:val="30"/>
          <w:szCs w:val="30"/>
          <w:bdr w:val="none" w:sz="0" w:space="0" w:color="auto" w:frame="1"/>
        </w:rPr>
        <w:t>              </w:t>
      </w:r>
      <w:r w:rsidRPr="00D12DE5">
        <w:rPr>
          <w:rFonts w:ascii="仿宋" w:eastAsia="仿宋" w:hAnsi="仿宋" w:cs="宋体" w:hint="eastAsia"/>
          <w:color w:val="000000"/>
          <w:kern w:val="0"/>
          <w:sz w:val="30"/>
          <w:szCs w:val="30"/>
          <w:bdr w:val="none" w:sz="0" w:space="0" w:color="auto" w:frame="1"/>
        </w:rPr>
        <w:t xml:space="preserve"> “11·28”事故调查组</w:t>
      </w:r>
    </w:p>
    <w:p w:rsidR="00D12DE5" w:rsidRPr="00D12DE5" w:rsidRDefault="00D12DE5" w:rsidP="00D12DE5">
      <w:pPr>
        <w:widowControl/>
        <w:shd w:val="clear" w:color="auto" w:fill="FFFFFF"/>
        <w:spacing w:line="600" w:lineRule="atLeast"/>
        <w:ind w:firstLine="645"/>
        <w:jc w:val="right"/>
        <w:rPr>
          <w:rFonts w:ascii="仿宋" w:eastAsia="仿宋" w:hAnsi="仿宋" w:cs="宋体" w:hint="eastAsia"/>
          <w:color w:val="666666"/>
          <w:kern w:val="0"/>
          <w:sz w:val="30"/>
          <w:szCs w:val="30"/>
        </w:rPr>
      </w:pPr>
      <w:r w:rsidRPr="00D12DE5">
        <w:rPr>
          <w:rFonts w:ascii="宋体" w:eastAsia="宋体" w:hAnsi="宋体" w:cs="宋体" w:hint="eastAsia"/>
          <w:color w:val="000000"/>
          <w:kern w:val="0"/>
          <w:sz w:val="30"/>
          <w:szCs w:val="30"/>
          <w:bdr w:val="none" w:sz="0" w:space="0" w:color="auto" w:frame="1"/>
        </w:rPr>
        <w:t>               </w:t>
      </w:r>
      <w:r w:rsidRPr="00D12DE5">
        <w:rPr>
          <w:rFonts w:ascii="仿宋" w:eastAsia="仿宋" w:hAnsi="仿宋" w:cs="宋体" w:hint="eastAsia"/>
          <w:color w:val="000000"/>
          <w:kern w:val="0"/>
          <w:sz w:val="30"/>
          <w:szCs w:val="30"/>
          <w:bdr w:val="none" w:sz="0" w:space="0" w:color="auto" w:frame="1"/>
        </w:rPr>
        <w:t xml:space="preserve"> </w:t>
      </w:r>
      <w:r w:rsidRPr="00D12DE5">
        <w:rPr>
          <w:rFonts w:ascii="宋体" w:eastAsia="宋体" w:hAnsi="宋体" w:cs="宋体" w:hint="eastAsia"/>
          <w:color w:val="000000"/>
          <w:kern w:val="0"/>
          <w:sz w:val="30"/>
          <w:szCs w:val="30"/>
          <w:bdr w:val="none" w:sz="0" w:space="0" w:color="auto" w:frame="1"/>
        </w:rPr>
        <w:t>  </w:t>
      </w:r>
      <w:r w:rsidRPr="00D12DE5">
        <w:rPr>
          <w:rFonts w:ascii="仿宋" w:eastAsia="仿宋" w:hAnsi="仿宋" w:cs="宋体" w:hint="eastAsia"/>
          <w:color w:val="000000"/>
          <w:kern w:val="0"/>
          <w:sz w:val="30"/>
          <w:szCs w:val="30"/>
          <w:bdr w:val="none" w:sz="0" w:space="0" w:color="auto" w:frame="1"/>
        </w:rPr>
        <w:t>2019年1月28日</w:t>
      </w:r>
      <w:bookmarkStart w:id="0" w:name="_GoBack"/>
      <w:bookmarkEnd w:id="0"/>
    </w:p>
    <w:p w:rsidR="00D12DE5" w:rsidRPr="00D12DE5" w:rsidRDefault="00D12DE5">
      <w:pPr>
        <w:rPr>
          <w:rFonts w:ascii="仿宋" w:eastAsia="仿宋" w:hAnsi="仿宋"/>
          <w:sz w:val="30"/>
          <w:szCs w:val="30"/>
        </w:rPr>
      </w:pPr>
    </w:p>
    <w:sectPr w:rsidR="00D12DE5" w:rsidRPr="00D12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45"/>
    <w:rsid w:val="00215E45"/>
    <w:rsid w:val="00AF674C"/>
    <w:rsid w:val="00D1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2D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2DE5"/>
    <w:rPr>
      <w:b/>
      <w:bCs/>
    </w:rPr>
  </w:style>
  <w:style w:type="paragraph" w:styleId="a5">
    <w:name w:val="Balloon Text"/>
    <w:basedOn w:val="a"/>
    <w:link w:val="Char"/>
    <w:uiPriority w:val="99"/>
    <w:semiHidden/>
    <w:unhideWhenUsed/>
    <w:rsid w:val="00D12DE5"/>
    <w:rPr>
      <w:sz w:val="18"/>
      <w:szCs w:val="18"/>
    </w:rPr>
  </w:style>
  <w:style w:type="character" w:customStyle="1" w:styleId="Char">
    <w:name w:val="批注框文本 Char"/>
    <w:basedOn w:val="a0"/>
    <w:link w:val="a5"/>
    <w:uiPriority w:val="99"/>
    <w:semiHidden/>
    <w:rsid w:val="00D12D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2D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2DE5"/>
    <w:rPr>
      <w:b/>
      <w:bCs/>
    </w:rPr>
  </w:style>
  <w:style w:type="paragraph" w:styleId="a5">
    <w:name w:val="Balloon Text"/>
    <w:basedOn w:val="a"/>
    <w:link w:val="Char"/>
    <w:uiPriority w:val="99"/>
    <w:semiHidden/>
    <w:unhideWhenUsed/>
    <w:rsid w:val="00D12DE5"/>
    <w:rPr>
      <w:sz w:val="18"/>
      <w:szCs w:val="18"/>
    </w:rPr>
  </w:style>
  <w:style w:type="character" w:customStyle="1" w:styleId="Char">
    <w:name w:val="批注框文本 Char"/>
    <w:basedOn w:val="a0"/>
    <w:link w:val="a5"/>
    <w:uiPriority w:val="99"/>
    <w:semiHidden/>
    <w:rsid w:val="00D12D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726</Words>
  <Characters>4144</Characters>
  <Application>Microsoft Office Word</Application>
  <DocSecurity>0</DocSecurity>
  <Lines>34</Lines>
  <Paragraphs>9</Paragraphs>
  <ScaleCrop>false</ScaleCrop>
  <Company>微软中国</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2021-03-05T17:53:00Z</dcterms:created>
  <dcterms:modified xsi:type="dcterms:W3CDTF">2021-03-05T17:54:00Z</dcterms:modified>
</cp:coreProperties>
</file>