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3F" w:rsidRPr="00AD693F" w:rsidRDefault="00AD693F" w:rsidP="00AD693F">
      <w:pPr>
        <w:pStyle w:val="a3"/>
        <w:shd w:val="clear" w:color="auto" w:fill="FFFFFF"/>
        <w:spacing w:before="0" w:beforeAutospacing="0" w:after="0" w:afterAutospacing="0"/>
        <w:ind w:firstLine="480"/>
        <w:jc w:val="center"/>
        <w:rPr>
          <w:rFonts w:ascii="仿宋" w:eastAsia="仿宋" w:hAnsi="仿宋" w:hint="eastAsia"/>
          <w:b/>
          <w:color w:val="333333"/>
          <w:sz w:val="32"/>
          <w:szCs w:val="30"/>
        </w:rPr>
      </w:pPr>
      <w:r w:rsidRPr="00AD693F">
        <w:rPr>
          <w:rFonts w:ascii="仿宋" w:eastAsia="仿宋" w:hAnsi="仿宋"/>
          <w:b/>
          <w:color w:val="333333"/>
          <w:sz w:val="32"/>
          <w:szCs w:val="30"/>
          <w:bdr w:val="none" w:sz="0" w:space="0" w:color="auto" w:frame="1"/>
        </w:rPr>
        <w:t>金山开发区内蒙古三联化工股份有限公司“10·28”爆燃事故调查报告</w:t>
      </w:r>
    </w:p>
    <w:p w:rsidR="00AD693F" w:rsidRPr="00AD693F" w:rsidRDefault="00AD693F" w:rsidP="00AD693F">
      <w:pPr>
        <w:widowControl/>
        <w:shd w:val="clear" w:color="auto" w:fill="FFFFFF"/>
        <w:ind w:firstLine="480"/>
        <w:jc w:val="left"/>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2019年10月28日3时57分，金山开发区内蒙古三联化工股份有限公司聚合工段发生一起爆燃事故，事故造成四人受伤。</w:t>
      </w:r>
    </w:p>
    <w:p w:rsidR="00AD693F" w:rsidRPr="00AD693F" w:rsidRDefault="00AD693F" w:rsidP="00AD693F">
      <w:pPr>
        <w:widowControl/>
        <w:shd w:val="clear" w:color="auto" w:fill="FFFFFF"/>
        <w:ind w:firstLine="480"/>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爆燃事故发生后，自治区党委书记</w:t>
      </w:r>
      <w:proofErr w:type="gramStart"/>
      <w:r w:rsidRPr="00AD693F">
        <w:rPr>
          <w:rFonts w:ascii="仿宋" w:eastAsia="仿宋" w:hAnsi="仿宋" w:cs="宋体"/>
          <w:color w:val="333333"/>
          <w:kern w:val="0"/>
          <w:sz w:val="30"/>
          <w:szCs w:val="30"/>
          <w:bdr w:val="none" w:sz="0" w:space="0" w:color="auto" w:frame="1"/>
        </w:rPr>
        <w:t>石泰峰</w:t>
      </w:r>
      <w:proofErr w:type="gramEnd"/>
      <w:r w:rsidRPr="00AD693F">
        <w:rPr>
          <w:rFonts w:ascii="仿宋" w:eastAsia="仿宋" w:hAnsi="仿宋" w:cs="宋体"/>
          <w:color w:val="333333"/>
          <w:kern w:val="0"/>
          <w:sz w:val="30"/>
          <w:szCs w:val="30"/>
          <w:bdr w:val="none" w:sz="0" w:space="0" w:color="auto" w:frame="1"/>
        </w:rPr>
        <w:t>，自治区主席布小林，自治区党委常委、副主席马学军，自治区党委常委、市委书记王莉霞</w:t>
      </w:r>
      <w:proofErr w:type="gramStart"/>
      <w:r w:rsidRPr="00AD693F">
        <w:rPr>
          <w:rFonts w:ascii="仿宋" w:eastAsia="仿宋" w:hAnsi="仿宋" w:cs="宋体"/>
          <w:color w:val="333333"/>
          <w:kern w:val="0"/>
          <w:sz w:val="30"/>
          <w:szCs w:val="30"/>
          <w:bdr w:val="none" w:sz="0" w:space="0" w:color="auto" w:frame="1"/>
        </w:rPr>
        <w:t>作出</w:t>
      </w:r>
      <w:proofErr w:type="gramEnd"/>
      <w:r w:rsidRPr="00AD693F">
        <w:rPr>
          <w:rFonts w:ascii="仿宋" w:eastAsia="仿宋" w:hAnsi="仿宋" w:cs="宋体"/>
          <w:color w:val="333333"/>
          <w:kern w:val="0"/>
          <w:sz w:val="30"/>
          <w:szCs w:val="30"/>
          <w:bdr w:val="none" w:sz="0" w:space="0" w:color="auto" w:frame="1"/>
        </w:rPr>
        <w:t>重要批示指示；市委副书记、市长冯玉臻，市委常委、宣传部部长张金萍，副市长毕国臣、傅彬等市领导，第一时间赶到现场指挥事故处置、应急救援。旗委、旗政府立即启动突发事故应急预案，并现场成立</w:t>
      </w:r>
      <w:proofErr w:type="gramStart"/>
      <w:r w:rsidRPr="00AD693F">
        <w:rPr>
          <w:rFonts w:ascii="仿宋" w:eastAsia="仿宋" w:hAnsi="仿宋" w:cs="宋体"/>
          <w:color w:val="333333"/>
          <w:kern w:val="0"/>
          <w:sz w:val="30"/>
          <w:szCs w:val="30"/>
          <w:bdr w:val="none" w:sz="0" w:space="0" w:color="auto" w:frame="1"/>
        </w:rPr>
        <w:t>了由旗党政</w:t>
      </w:r>
      <w:proofErr w:type="gramEnd"/>
      <w:r w:rsidRPr="00AD693F">
        <w:rPr>
          <w:rFonts w:ascii="仿宋" w:eastAsia="仿宋" w:hAnsi="仿宋" w:cs="宋体"/>
          <w:color w:val="333333"/>
          <w:kern w:val="0"/>
          <w:sz w:val="30"/>
          <w:szCs w:val="30"/>
          <w:bdr w:val="none" w:sz="0" w:space="0" w:color="auto" w:frame="1"/>
        </w:rPr>
        <w:t>主要领导为总指挥的10.28事故处置工作指挥部，指挥部下设综合调度、事故调查、人员情况核查、现场清理排查、舆情报告处置、医疗保障六个专项工作组。立即开展事故救援处置工作。</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土左旗人民政府依照《中华人民共和国安全生产法》、《生产安全事故报告和调查处理条例》等国家有关法律法规，迅速成立了事故调查组，由旗委副书记、旗长李</w:t>
      </w:r>
      <w:proofErr w:type="gramStart"/>
      <w:r w:rsidRPr="00AD693F">
        <w:rPr>
          <w:rFonts w:ascii="仿宋" w:eastAsia="仿宋" w:hAnsi="仿宋" w:cs="宋体"/>
          <w:color w:val="333333"/>
          <w:kern w:val="0"/>
          <w:sz w:val="30"/>
          <w:szCs w:val="30"/>
          <w:bdr w:val="none" w:sz="0" w:space="0" w:color="auto" w:frame="1"/>
        </w:rPr>
        <w:t>浩</w:t>
      </w:r>
      <w:proofErr w:type="gramEnd"/>
      <w:r w:rsidRPr="00AD693F">
        <w:rPr>
          <w:rFonts w:ascii="仿宋" w:eastAsia="仿宋" w:hAnsi="仿宋" w:cs="宋体"/>
          <w:color w:val="333333"/>
          <w:kern w:val="0"/>
          <w:sz w:val="30"/>
          <w:szCs w:val="30"/>
          <w:bdr w:val="none" w:sz="0" w:space="0" w:color="auto" w:frame="1"/>
        </w:rPr>
        <w:t>书任组长，旗委常委、纪委书记、监委主任闫瑞卿，旗委常委、政府副</w:t>
      </w:r>
      <w:proofErr w:type="gramStart"/>
      <w:r w:rsidRPr="00AD693F">
        <w:rPr>
          <w:rFonts w:ascii="仿宋" w:eastAsia="仿宋" w:hAnsi="仿宋" w:cs="宋体"/>
          <w:color w:val="333333"/>
          <w:kern w:val="0"/>
          <w:sz w:val="30"/>
          <w:szCs w:val="30"/>
          <w:bdr w:val="none" w:sz="0" w:space="0" w:color="auto" w:frame="1"/>
        </w:rPr>
        <w:t>旗长恒国梁</w:t>
      </w:r>
      <w:proofErr w:type="gramEnd"/>
      <w:r w:rsidRPr="00AD693F">
        <w:rPr>
          <w:rFonts w:ascii="仿宋" w:eastAsia="仿宋" w:hAnsi="仿宋" w:cs="宋体"/>
          <w:color w:val="333333"/>
          <w:kern w:val="0"/>
          <w:sz w:val="30"/>
          <w:szCs w:val="30"/>
          <w:bdr w:val="none" w:sz="0" w:space="0" w:color="auto" w:frame="1"/>
        </w:rPr>
        <w:t>，旗委常委、金山开发区管委会主任李瑞彪，副旗长、公安局局长云建中，旗应急管理局局长董慧明任副组长，旗政府办、旗应急管理局、旗公安局、旗生态环境局分局、旗消防大队、旗人力资源和社会保障局、旗总工会、金山开发区、供电局、危化专家等有关人员参加的土左旗金山开发区内蒙古三联化工股份有限公司</w:t>
      </w:r>
      <w:r w:rsidRPr="00AD693F">
        <w:rPr>
          <w:rFonts w:ascii="仿宋" w:eastAsia="仿宋" w:hAnsi="仿宋" w:cs="宋体"/>
          <w:color w:val="333333"/>
          <w:kern w:val="0"/>
          <w:sz w:val="30"/>
          <w:szCs w:val="30"/>
          <w:bdr w:val="none" w:sz="0" w:space="0" w:color="auto" w:frame="1"/>
        </w:rPr>
        <w:lastRenderedPageBreak/>
        <w:t>“10·28”爆燃事故调查组（以下简称事故调查组），开展事故调查工作，事故调查组邀请旗检察院派员参加。</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事故调查组按照“四不放过”和“科学严谨、依法依规、实事求是、注重实效”的原则，通过现场勘查，调查取证，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一、基本情况</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w:t>
      </w:r>
      <w:proofErr w:type="gramStart"/>
      <w:r w:rsidRPr="00AD693F">
        <w:rPr>
          <w:rFonts w:ascii="仿宋" w:eastAsia="仿宋" w:hAnsi="仿宋" w:cs="宋体"/>
          <w:color w:val="333333"/>
          <w:kern w:val="0"/>
          <w:sz w:val="30"/>
          <w:szCs w:val="30"/>
          <w:bdr w:val="none" w:sz="0" w:space="0" w:color="auto" w:frame="1"/>
        </w:rPr>
        <w:t>一</w:t>
      </w:r>
      <w:proofErr w:type="gramEnd"/>
      <w:r w:rsidRPr="00AD693F">
        <w:rPr>
          <w:rFonts w:ascii="仿宋" w:eastAsia="仿宋" w:hAnsi="仿宋" w:cs="宋体"/>
          <w:color w:val="333333"/>
          <w:kern w:val="0"/>
          <w:sz w:val="30"/>
          <w:szCs w:val="30"/>
          <w:bdr w:val="none" w:sz="0" w:space="0" w:color="auto" w:frame="1"/>
        </w:rPr>
        <w:t>)事故单位基本情况</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内蒙古三联化工股份有限公司2004年入驻金山开发区，是一家氯碱化工企业。占地2081亩，固定资产投资36.45亿元，现有员工2400人。经过多年的发展，现企业年产烧碱40万吨，聚氯乙烯树脂40万吨，电石渣脱硫剂60万吨，电石12万吨，密闭包装钢桶100万支，拥有三类压力容器的设计、制造及安装资质，拥有包括两条年吞吐量300万吨的铁路专运线在内的物流体系。2018年实现销售收入40亿元，实现税金2.2亿元。本次事故发生在西厂区，西厂区在役生产装置为12万吨离子膜烧碱，8万吨聚氯乙烯树脂。</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(二)营业执照</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企业名称：内蒙古三联化工股份有限公司</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注册地址：内蒙古自治区呼和浩特市金山开发区9号</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法定代表人：裴登泰</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注册资本：人民币伍仟捌佰贰拾柒万伍仟玖佰玖拾陆元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营业期限：1998年04月17日至长期</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经营范围：销售电石（限分支机构经营）、漂粉精、三氯乙烯、烧碱、聚氯乙烯、溶解乙炔等化工产品；货物运输；生产烧碱、三氯乙烯、四氯乙烯、液氮、盐酸。进出口本企业相关生产技术、材料、设备、仪器仪表及零配件（国家实行</w:t>
      </w:r>
      <w:proofErr w:type="gramStart"/>
      <w:r w:rsidRPr="00AD693F">
        <w:rPr>
          <w:rFonts w:ascii="仿宋" w:eastAsia="仿宋" w:hAnsi="仿宋" w:cs="宋体"/>
          <w:color w:val="333333"/>
          <w:kern w:val="0"/>
          <w:sz w:val="30"/>
          <w:szCs w:val="30"/>
          <w:bdr w:val="none" w:sz="0" w:space="0" w:color="auto" w:frame="1"/>
        </w:rPr>
        <w:t>核定核定</w:t>
      </w:r>
      <w:proofErr w:type="gramEnd"/>
      <w:r w:rsidRPr="00AD693F">
        <w:rPr>
          <w:rFonts w:ascii="仿宋" w:eastAsia="仿宋" w:hAnsi="仿宋" w:cs="宋体"/>
          <w:color w:val="333333"/>
          <w:kern w:val="0"/>
          <w:sz w:val="30"/>
          <w:szCs w:val="30"/>
          <w:bdr w:val="none" w:sz="0" w:space="0" w:color="auto" w:frame="1"/>
        </w:rPr>
        <w:t>公司经营的12种进口商品除外）；承办货物装卸、服务、贯彻租赁，中外合资合作经营及开展“三来一补”业务；销售金属桶、罐、塑料容器；金属包装容器制造；建筑材料；化工容器及成套设备配件；国内进出口贸易（国家法律、法规允许范围内）；生产聚氯乙烯；脱硫剂的生产和销售。</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（三）安全生产许可证</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安全生产许可证号：（蒙）WH</w:t>
      </w:r>
      <w:proofErr w:type="gramStart"/>
      <w:r w:rsidRPr="00AD693F">
        <w:rPr>
          <w:rFonts w:ascii="仿宋" w:eastAsia="仿宋" w:hAnsi="仿宋" w:cs="宋体"/>
          <w:color w:val="333333"/>
          <w:kern w:val="0"/>
          <w:sz w:val="30"/>
          <w:szCs w:val="30"/>
          <w:bdr w:val="none" w:sz="0" w:space="0" w:color="auto" w:frame="1"/>
        </w:rPr>
        <w:t>安许证</w:t>
      </w:r>
      <w:proofErr w:type="gramEnd"/>
      <w:r w:rsidRPr="00AD693F">
        <w:rPr>
          <w:rFonts w:ascii="仿宋" w:eastAsia="仿宋" w:hAnsi="仿宋" w:cs="宋体"/>
          <w:color w:val="333333"/>
          <w:kern w:val="0"/>
          <w:sz w:val="30"/>
          <w:szCs w:val="30"/>
          <w:bdr w:val="none" w:sz="0" w:space="0" w:color="auto" w:frame="1"/>
        </w:rPr>
        <w:t>字[2019]000809号</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企业名称：内蒙古三联化工股份有限公司</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主要负责人：裴登泰</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注册地址：内蒙古自治区呼和浩特市金山开发区9号</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经济类型：其他有限责任公司</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许可范围：氢氧化钠、盐酸、次氯酸钠溶液、氢气、氯气、乙炔、氯乙烯、1,2-二氯乙烷、氮气、氯化氢、氧气</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有效期：2019年04月13日至2022年04月12日</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发证机关：内蒙古自治区应急管理厅</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内蒙古三联化工股份有限公司于2019年2月2日开展并完成三级安全标准化达标工作，取得呼和浩特市应急管理局颁发的《安全生产标准化三级企业(危化)》。证书编号(蒙 AQBWHI11201900281)。</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二、事故发生经过，抢险救援及善后处理情况</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（一）事故发生经过</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2019年10月28日凌晨3时07分左右，内蒙古三联化工股份有限公司由于供电线路停电失压，先造成氯碱整流器跳闸，然后全厂系统停电。由于线路失压，厂内动力电器也同时跳闸。虽然供电线路有自动重合</w:t>
      </w:r>
      <w:proofErr w:type="gramStart"/>
      <w:r w:rsidRPr="00AD693F">
        <w:rPr>
          <w:rFonts w:ascii="仿宋" w:eastAsia="仿宋" w:hAnsi="仿宋" w:cs="宋体"/>
          <w:color w:val="333333"/>
          <w:kern w:val="0"/>
          <w:sz w:val="30"/>
          <w:szCs w:val="30"/>
          <w:bdr w:val="none" w:sz="0" w:space="0" w:color="auto" w:frame="1"/>
        </w:rPr>
        <w:t>闸</w:t>
      </w:r>
      <w:proofErr w:type="gramEnd"/>
      <w:r w:rsidRPr="00AD693F">
        <w:rPr>
          <w:rFonts w:ascii="仿宋" w:eastAsia="仿宋" w:hAnsi="仿宋" w:cs="宋体"/>
          <w:color w:val="333333"/>
          <w:kern w:val="0"/>
          <w:sz w:val="30"/>
          <w:szCs w:val="30"/>
          <w:bdr w:val="none" w:sz="0" w:space="0" w:color="auto" w:frame="1"/>
        </w:rPr>
        <w:t>功能，短时间内又恢复供电，但用电设备需重新复位后才能启动。当时聚合工序聚合</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搅拌、自循环水泵、“四合一”工序供给聚合</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冷却的循环水泵也全部跳闸。恢复供电后，聚合工序操作人员在电工的配合下，开启聚合</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搅拌，“四合一”工序操作工也同时在电工的配合下逐台开启循环水泵，此时聚合当班班长询问当班调度</w:t>
      </w:r>
      <w:proofErr w:type="gramStart"/>
      <w:r w:rsidRPr="00AD693F">
        <w:rPr>
          <w:rFonts w:ascii="仿宋" w:eastAsia="仿宋" w:hAnsi="仿宋" w:cs="宋体"/>
          <w:color w:val="333333"/>
          <w:kern w:val="0"/>
          <w:sz w:val="30"/>
          <w:szCs w:val="30"/>
          <w:bdr w:val="none" w:sz="0" w:space="0" w:color="auto" w:frame="1"/>
        </w:rPr>
        <w:t>长恢复</w:t>
      </w:r>
      <w:proofErr w:type="gramEnd"/>
      <w:r w:rsidRPr="00AD693F">
        <w:rPr>
          <w:rFonts w:ascii="仿宋" w:eastAsia="仿宋" w:hAnsi="仿宋" w:cs="宋体"/>
          <w:color w:val="333333"/>
          <w:kern w:val="0"/>
          <w:sz w:val="30"/>
          <w:szCs w:val="30"/>
          <w:bdr w:val="none" w:sz="0" w:space="0" w:color="auto" w:frame="1"/>
        </w:rPr>
        <w:t>供循环水时间，调度长答复“很快”，操作工在恢复搅拌后约10分钟后</w:t>
      </w:r>
      <w:proofErr w:type="gramStart"/>
      <w:r w:rsidRPr="00AD693F">
        <w:rPr>
          <w:rFonts w:ascii="仿宋" w:eastAsia="仿宋" w:hAnsi="仿宋" w:cs="宋体"/>
          <w:color w:val="333333"/>
          <w:kern w:val="0"/>
          <w:sz w:val="30"/>
          <w:szCs w:val="30"/>
          <w:bdr w:val="none" w:sz="0" w:space="0" w:color="auto" w:frame="1"/>
        </w:rPr>
        <w:t>给压力</w:t>
      </w:r>
      <w:proofErr w:type="gramEnd"/>
      <w:r w:rsidRPr="00AD693F">
        <w:rPr>
          <w:rFonts w:ascii="仿宋" w:eastAsia="仿宋" w:hAnsi="仿宋" w:cs="宋体"/>
          <w:color w:val="333333"/>
          <w:kern w:val="0"/>
          <w:sz w:val="30"/>
          <w:szCs w:val="30"/>
          <w:bdr w:val="none" w:sz="0" w:space="0" w:color="auto" w:frame="1"/>
        </w:rPr>
        <w:t>高的9#、14#、16#聚合</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加入了紧急终止剂，“四合一”工序陆续开启了三台（正常生产需要6台）水泵。聚合工序操作工在等待循环</w:t>
      </w:r>
      <w:proofErr w:type="gramStart"/>
      <w:r w:rsidRPr="00AD693F">
        <w:rPr>
          <w:rFonts w:ascii="仿宋" w:eastAsia="仿宋" w:hAnsi="仿宋" w:cs="宋体"/>
          <w:color w:val="333333"/>
          <w:kern w:val="0"/>
          <w:sz w:val="30"/>
          <w:szCs w:val="30"/>
          <w:bdr w:val="none" w:sz="0" w:space="0" w:color="auto" w:frame="1"/>
        </w:rPr>
        <w:t>水过程</w:t>
      </w:r>
      <w:proofErr w:type="gramEnd"/>
      <w:r w:rsidRPr="00AD693F">
        <w:rPr>
          <w:rFonts w:ascii="仿宋" w:eastAsia="仿宋" w:hAnsi="仿宋" w:cs="宋体"/>
          <w:color w:val="333333"/>
          <w:kern w:val="0"/>
          <w:sz w:val="30"/>
          <w:szCs w:val="30"/>
          <w:bdr w:val="none" w:sz="0" w:space="0" w:color="auto" w:frame="1"/>
        </w:rPr>
        <w:t>中，2#、9#、4#、5#、10#、11#、14#、16#聚合</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相继超压（当时运行</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15台，15#</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检修，1#、7#</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未加料），加紧急终止剂的N2压力为1.25MPa，此时釜内压力已大于N2压力，紧急终止剂已无法加入，致使聚合釜上爆破膜破裂（设定压力</w:t>
      </w:r>
      <w:r w:rsidRPr="00AD693F">
        <w:rPr>
          <w:rFonts w:ascii="仿宋" w:eastAsia="仿宋" w:hAnsi="仿宋" w:cs="宋体"/>
          <w:color w:val="333333"/>
          <w:kern w:val="0"/>
          <w:sz w:val="30"/>
          <w:szCs w:val="30"/>
          <w:bdr w:val="none" w:sz="0" w:space="0" w:color="auto" w:frame="1"/>
        </w:rPr>
        <w:lastRenderedPageBreak/>
        <w:t>1.48MPa）、安全阀（设定压力1.45MPa）启跳，但釜内压力仍在上升，随后当班操作人员开启排空</w:t>
      </w:r>
      <w:proofErr w:type="gramStart"/>
      <w:r w:rsidRPr="00AD693F">
        <w:rPr>
          <w:rFonts w:ascii="仿宋" w:eastAsia="仿宋" w:hAnsi="仿宋" w:cs="宋体"/>
          <w:color w:val="333333"/>
          <w:kern w:val="0"/>
          <w:sz w:val="30"/>
          <w:szCs w:val="30"/>
          <w:bdr w:val="none" w:sz="0" w:space="0" w:color="auto" w:frame="1"/>
        </w:rPr>
        <w:t>阀进行</w:t>
      </w:r>
      <w:proofErr w:type="gramEnd"/>
      <w:r w:rsidRPr="00AD693F">
        <w:rPr>
          <w:rFonts w:ascii="仿宋" w:eastAsia="仿宋" w:hAnsi="仿宋" w:cs="宋体"/>
          <w:color w:val="333333"/>
          <w:kern w:val="0"/>
          <w:sz w:val="30"/>
          <w:szCs w:val="30"/>
          <w:bdr w:val="none" w:sz="0" w:space="0" w:color="auto" w:frame="1"/>
        </w:rPr>
        <w:t>放空，从放空管道排出的大量氯乙烯气体因聚合</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内压力高、流速快，产生静电火花，形成爆炸性条件，于3时57分左右，在厂房上部发生爆炸和燃烧，爆炸点一处，着火点四处。导致当班人员4人受伤（当时有7人在班），厂房受损。</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（二）事故报告经过</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事故发生后，内蒙古三联化工股份有限公司安教处长张崇明确认事故基本情况后，于5点11、5点14、5点38分别向土左旗应急管理局、呼和浩特市应急管理局、自治区应急管理厅值班室电话报告了事故情况；此时119、120及各相关部门人员已到达现场展开应急救援及处置工作。</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（三）现场处置处理情况</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接119报警后，最先到达现场的是消防人员和副市长、市公安局局长傅彬。随后，</w:t>
      </w:r>
      <w:proofErr w:type="gramStart"/>
      <w:r w:rsidRPr="00AD693F">
        <w:rPr>
          <w:rFonts w:ascii="仿宋" w:eastAsia="仿宋" w:hAnsi="仿宋" w:cs="宋体"/>
          <w:color w:val="333333"/>
          <w:kern w:val="0"/>
          <w:sz w:val="30"/>
          <w:szCs w:val="30"/>
          <w:bdr w:val="none" w:sz="0" w:space="0" w:color="auto" w:frame="1"/>
        </w:rPr>
        <w:t>相关市</w:t>
      </w:r>
      <w:proofErr w:type="gramEnd"/>
      <w:r w:rsidRPr="00AD693F">
        <w:rPr>
          <w:rFonts w:ascii="仿宋" w:eastAsia="仿宋" w:hAnsi="仿宋" w:cs="宋体"/>
          <w:color w:val="333333"/>
          <w:kern w:val="0"/>
          <w:sz w:val="30"/>
          <w:szCs w:val="30"/>
          <w:bdr w:val="none" w:sz="0" w:space="0" w:color="auto" w:frame="1"/>
        </w:rPr>
        <w:t>领导、旗领导先后到达现场。冯玉臻市长、傅彬副市长组织召开了现场处置会。鉴于事故无人员死亡，根据《事故调查条例》，初步判定为一起一般安全生产事故，现场会决定交由土左旗人民政府调查处理。</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根据冯玉臻市长现场处置会的要求，旗委、旗政府立即启动突发事故应急预案，并现场成立了由党政主要领导为总指挥的“10·28”事故处置处理工作指挥部，指挥部下设综合调度、事故调查、人员情况核查、现场清理排查、舆情报告处置、医疗保</w:t>
      </w:r>
      <w:r w:rsidRPr="00AD693F">
        <w:rPr>
          <w:rFonts w:ascii="仿宋" w:eastAsia="仿宋" w:hAnsi="仿宋" w:cs="宋体"/>
          <w:color w:val="333333"/>
          <w:kern w:val="0"/>
          <w:sz w:val="30"/>
          <w:szCs w:val="30"/>
          <w:bdr w:val="none" w:sz="0" w:space="0" w:color="auto" w:frame="1"/>
        </w:rPr>
        <w:lastRenderedPageBreak/>
        <w:t>障六个专项工作组。各工作组根据各自工作职责，立即开展了事故调查、处置、应急救援等工作。为了妥善做好后续赔偿工作，10月29日成立了爆燃事故财产损失核查补偿工作领导小组，对事故造成周边企业、村民财产损失进行排查统计。处置过程中旗纪委介入，启动追责问</w:t>
      </w:r>
      <w:proofErr w:type="gramStart"/>
      <w:r w:rsidRPr="00AD693F">
        <w:rPr>
          <w:rFonts w:ascii="仿宋" w:eastAsia="仿宋" w:hAnsi="仿宋" w:cs="宋体"/>
          <w:color w:val="333333"/>
          <w:kern w:val="0"/>
          <w:sz w:val="30"/>
          <w:szCs w:val="30"/>
          <w:bdr w:val="none" w:sz="0" w:space="0" w:color="auto" w:frame="1"/>
        </w:rPr>
        <w:t>责</w:t>
      </w:r>
      <w:proofErr w:type="gramEnd"/>
      <w:r w:rsidRPr="00AD693F">
        <w:rPr>
          <w:rFonts w:ascii="仿宋" w:eastAsia="仿宋" w:hAnsi="仿宋" w:cs="宋体"/>
          <w:color w:val="333333"/>
          <w:kern w:val="0"/>
          <w:sz w:val="30"/>
          <w:szCs w:val="30"/>
          <w:bdr w:val="none" w:sz="0" w:space="0" w:color="auto" w:frame="1"/>
        </w:rPr>
        <w:t>程序。同时，指导企业对受伤工人进行安抚及心理疏导。10月28日，旗应急管理局根据《安全生产法》下达停产停工指令。10月28日当天，内蒙古应急厅发文暂扣该企业《安全生产许可证》。</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现场处理期间，旗委书记成红亮，副书记、旗长李</w:t>
      </w:r>
      <w:proofErr w:type="gramStart"/>
      <w:r w:rsidRPr="00AD693F">
        <w:rPr>
          <w:rFonts w:ascii="仿宋" w:eastAsia="仿宋" w:hAnsi="仿宋" w:cs="宋体"/>
          <w:color w:val="333333"/>
          <w:kern w:val="0"/>
          <w:sz w:val="30"/>
          <w:szCs w:val="30"/>
          <w:bdr w:val="none" w:sz="0" w:space="0" w:color="auto" w:frame="1"/>
        </w:rPr>
        <w:t>浩</w:t>
      </w:r>
      <w:proofErr w:type="gramEnd"/>
      <w:r w:rsidRPr="00AD693F">
        <w:rPr>
          <w:rFonts w:ascii="仿宋" w:eastAsia="仿宋" w:hAnsi="仿宋" w:cs="宋体"/>
          <w:color w:val="333333"/>
          <w:kern w:val="0"/>
          <w:sz w:val="30"/>
          <w:szCs w:val="30"/>
          <w:bdr w:val="none" w:sz="0" w:space="0" w:color="auto" w:frame="1"/>
        </w:rPr>
        <w:t>书任处置指挥部组长，先后召开7次指挥部会议，两次旗委常委扩大会议，研究、分析、判断、处置工作。</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三、事故造成人员伤亡和直接经济损失</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本起事故造成4人受伤，直接经济损失正在核实中。</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三联化工“10·28”爆燃事故受伤人员情况</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p>
    <w:tbl>
      <w:tblPr>
        <w:tblW w:w="9556" w:type="dxa"/>
        <w:jc w:val="center"/>
        <w:tblCellMar>
          <w:left w:w="0" w:type="dxa"/>
          <w:right w:w="0" w:type="dxa"/>
        </w:tblCellMar>
        <w:tblLook w:val="04A0" w:firstRow="1" w:lastRow="0" w:firstColumn="1" w:lastColumn="0" w:noHBand="0" w:noVBand="1"/>
      </w:tblPr>
      <w:tblGrid>
        <w:gridCol w:w="950"/>
        <w:gridCol w:w="1193"/>
        <w:gridCol w:w="1042"/>
        <w:gridCol w:w="1027"/>
        <w:gridCol w:w="1555"/>
        <w:gridCol w:w="2853"/>
        <w:gridCol w:w="936"/>
      </w:tblGrid>
      <w:tr w:rsidR="00AD693F" w:rsidRPr="00AD693F" w:rsidTr="00AD693F">
        <w:trPr>
          <w:jc w:val="center"/>
        </w:trPr>
        <w:tc>
          <w:tcPr>
            <w:tcW w:w="9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姓名</w:t>
            </w:r>
          </w:p>
        </w:tc>
        <w:tc>
          <w:tcPr>
            <w:tcW w:w="118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性别</w:t>
            </w:r>
          </w:p>
        </w:tc>
        <w:tc>
          <w:tcPr>
            <w:tcW w:w="10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年龄</w:t>
            </w:r>
          </w:p>
        </w:tc>
        <w:tc>
          <w:tcPr>
            <w:tcW w:w="102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伤害</w:t>
            </w:r>
          </w:p>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程度</w:t>
            </w:r>
          </w:p>
        </w:tc>
        <w:tc>
          <w:tcPr>
            <w:tcW w:w="15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籍贯</w:t>
            </w:r>
          </w:p>
        </w:tc>
        <w:tc>
          <w:tcPr>
            <w:tcW w:w="28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身份证号</w:t>
            </w:r>
          </w:p>
        </w:tc>
        <w:tc>
          <w:tcPr>
            <w:tcW w:w="93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培训</w:t>
            </w:r>
          </w:p>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情况</w:t>
            </w:r>
          </w:p>
        </w:tc>
      </w:tr>
      <w:tr w:rsidR="00AD693F" w:rsidRPr="00AD693F" w:rsidTr="00AD693F">
        <w:trPr>
          <w:jc w:val="center"/>
        </w:trPr>
        <w:tc>
          <w:tcPr>
            <w:tcW w:w="9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杨</w:t>
            </w:r>
            <w:r w:rsidRPr="00AD693F">
              <w:rPr>
                <w:rFonts w:ascii="仿宋" w:eastAsia="仿宋" w:hAnsi="仿宋" w:cs="宋体"/>
                <w:color w:val="333333"/>
                <w:kern w:val="0"/>
                <w:sz w:val="30"/>
                <w:szCs w:val="30"/>
                <w:bdr w:val="none" w:sz="0" w:space="0" w:color="auto" w:frame="1"/>
              </w:rPr>
              <w:lastRenderedPageBreak/>
              <w:t>宏斌</w:t>
            </w:r>
          </w:p>
        </w:tc>
        <w:tc>
          <w:tcPr>
            <w:tcW w:w="118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男</w:t>
            </w:r>
          </w:p>
        </w:tc>
        <w:tc>
          <w:tcPr>
            <w:tcW w:w="10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35</w:t>
            </w:r>
          </w:p>
        </w:tc>
        <w:tc>
          <w:tcPr>
            <w:tcW w:w="102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受伤</w:t>
            </w:r>
          </w:p>
        </w:tc>
        <w:tc>
          <w:tcPr>
            <w:tcW w:w="15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呼和浩</w:t>
            </w:r>
            <w:r w:rsidRPr="00AD693F">
              <w:rPr>
                <w:rFonts w:ascii="仿宋" w:eastAsia="仿宋" w:hAnsi="仿宋" w:cs="宋体"/>
                <w:color w:val="333333"/>
                <w:kern w:val="0"/>
                <w:sz w:val="30"/>
                <w:szCs w:val="30"/>
                <w:bdr w:val="none" w:sz="0" w:space="0" w:color="auto" w:frame="1"/>
              </w:rPr>
              <w:lastRenderedPageBreak/>
              <w:t>特市</w:t>
            </w:r>
          </w:p>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新城区</w:t>
            </w:r>
          </w:p>
        </w:tc>
        <w:tc>
          <w:tcPr>
            <w:tcW w:w="28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150102********41</w:t>
            </w:r>
            <w:r w:rsidRPr="00AD693F">
              <w:rPr>
                <w:rFonts w:ascii="仿宋" w:eastAsia="仿宋" w:hAnsi="仿宋" w:cs="宋体"/>
                <w:color w:val="333333"/>
                <w:kern w:val="0"/>
                <w:sz w:val="30"/>
                <w:szCs w:val="30"/>
                <w:bdr w:val="none" w:sz="0" w:space="0" w:color="auto" w:frame="1"/>
              </w:rPr>
              <w:lastRenderedPageBreak/>
              <w:t>14</w:t>
            </w:r>
          </w:p>
        </w:tc>
        <w:tc>
          <w:tcPr>
            <w:tcW w:w="93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培</w:t>
            </w:r>
            <w:r w:rsidRPr="00AD693F">
              <w:rPr>
                <w:rFonts w:ascii="仿宋" w:eastAsia="仿宋" w:hAnsi="仿宋" w:cs="宋体"/>
                <w:color w:val="333333"/>
                <w:kern w:val="0"/>
                <w:sz w:val="30"/>
                <w:szCs w:val="30"/>
                <w:bdr w:val="none" w:sz="0" w:space="0" w:color="auto" w:frame="1"/>
              </w:rPr>
              <w:lastRenderedPageBreak/>
              <w:t>训</w:t>
            </w:r>
          </w:p>
        </w:tc>
      </w:tr>
      <w:tr w:rsidR="00AD693F" w:rsidRPr="00AD693F" w:rsidTr="00AD693F">
        <w:trPr>
          <w:jc w:val="center"/>
        </w:trPr>
        <w:tc>
          <w:tcPr>
            <w:tcW w:w="9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于珍</w:t>
            </w:r>
          </w:p>
        </w:tc>
        <w:tc>
          <w:tcPr>
            <w:tcW w:w="118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女</w:t>
            </w:r>
          </w:p>
        </w:tc>
        <w:tc>
          <w:tcPr>
            <w:tcW w:w="10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37</w:t>
            </w:r>
          </w:p>
        </w:tc>
        <w:tc>
          <w:tcPr>
            <w:tcW w:w="102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受伤</w:t>
            </w:r>
          </w:p>
        </w:tc>
        <w:tc>
          <w:tcPr>
            <w:tcW w:w="15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呼和浩特市</w:t>
            </w:r>
          </w:p>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回民区</w:t>
            </w:r>
          </w:p>
        </w:tc>
        <w:tc>
          <w:tcPr>
            <w:tcW w:w="28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150103********202x</w:t>
            </w:r>
          </w:p>
        </w:tc>
        <w:tc>
          <w:tcPr>
            <w:tcW w:w="93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培训</w:t>
            </w:r>
          </w:p>
        </w:tc>
      </w:tr>
      <w:tr w:rsidR="00AD693F" w:rsidRPr="00AD693F" w:rsidTr="00AD693F">
        <w:trPr>
          <w:jc w:val="center"/>
        </w:trPr>
        <w:tc>
          <w:tcPr>
            <w:tcW w:w="9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李东</w:t>
            </w:r>
          </w:p>
        </w:tc>
        <w:tc>
          <w:tcPr>
            <w:tcW w:w="118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男</w:t>
            </w:r>
          </w:p>
        </w:tc>
        <w:tc>
          <w:tcPr>
            <w:tcW w:w="10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39</w:t>
            </w:r>
          </w:p>
        </w:tc>
        <w:tc>
          <w:tcPr>
            <w:tcW w:w="102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受伤</w:t>
            </w:r>
          </w:p>
        </w:tc>
        <w:tc>
          <w:tcPr>
            <w:tcW w:w="15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乌兰察布市</w:t>
            </w:r>
          </w:p>
        </w:tc>
        <w:tc>
          <w:tcPr>
            <w:tcW w:w="28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152629********1593</w:t>
            </w:r>
          </w:p>
        </w:tc>
        <w:tc>
          <w:tcPr>
            <w:tcW w:w="93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培训</w:t>
            </w:r>
          </w:p>
        </w:tc>
      </w:tr>
      <w:tr w:rsidR="00AD693F" w:rsidRPr="00AD693F" w:rsidTr="00AD693F">
        <w:trPr>
          <w:jc w:val="center"/>
        </w:trPr>
        <w:tc>
          <w:tcPr>
            <w:tcW w:w="9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刘森</w:t>
            </w:r>
          </w:p>
        </w:tc>
        <w:tc>
          <w:tcPr>
            <w:tcW w:w="118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男</w:t>
            </w:r>
          </w:p>
        </w:tc>
        <w:tc>
          <w:tcPr>
            <w:tcW w:w="10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31</w:t>
            </w:r>
          </w:p>
        </w:tc>
        <w:tc>
          <w:tcPr>
            <w:tcW w:w="102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轻微伤</w:t>
            </w:r>
          </w:p>
        </w:tc>
        <w:tc>
          <w:tcPr>
            <w:tcW w:w="154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呼和浩特市</w:t>
            </w:r>
          </w:p>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回民区</w:t>
            </w:r>
          </w:p>
        </w:tc>
        <w:tc>
          <w:tcPr>
            <w:tcW w:w="2835"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150103********1612</w:t>
            </w:r>
          </w:p>
        </w:tc>
        <w:tc>
          <w:tcPr>
            <w:tcW w:w="930" w:type="dxa"/>
            <w:tcBorders>
              <w:top w:val="single" w:sz="8" w:space="0" w:color="auto"/>
              <w:left w:val="single" w:sz="8" w:space="0" w:color="auto"/>
              <w:bottom w:val="single" w:sz="8" w:space="0" w:color="auto"/>
              <w:right w:val="single" w:sz="8" w:space="0" w:color="auto"/>
            </w:tcBorders>
            <w:tcMar>
              <w:top w:w="225" w:type="dxa"/>
              <w:left w:w="195" w:type="dxa"/>
              <w:bottom w:w="225" w:type="dxa"/>
              <w:right w:w="195" w:type="dxa"/>
            </w:tcMar>
            <w:vAlign w:val="center"/>
            <w:hideMark/>
          </w:tcPr>
          <w:p w:rsidR="00AD693F" w:rsidRPr="00AD693F" w:rsidRDefault="00AD693F" w:rsidP="00AD693F">
            <w:pPr>
              <w:widowControl/>
              <w:wordWrap w:val="0"/>
              <w:spacing w:line="300" w:lineRule="atLeast"/>
              <w:jc w:val="center"/>
              <w:rPr>
                <w:rFonts w:ascii="仿宋" w:eastAsia="仿宋" w:hAnsi="仿宋" w:cs="宋体"/>
                <w:color w:val="333333"/>
                <w:kern w:val="0"/>
                <w:sz w:val="30"/>
                <w:szCs w:val="30"/>
              </w:rPr>
            </w:pPr>
            <w:r w:rsidRPr="00AD693F">
              <w:rPr>
                <w:rFonts w:ascii="仿宋" w:eastAsia="仿宋" w:hAnsi="仿宋" w:cs="宋体"/>
                <w:color w:val="333333"/>
                <w:kern w:val="0"/>
                <w:sz w:val="30"/>
                <w:szCs w:val="30"/>
                <w:bdr w:val="none" w:sz="0" w:space="0" w:color="auto" w:frame="1"/>
              </w:rPr>
              <w:t>培训</w:t>
            </w:r>
          </w:p>
        </w:tc>
      </w:tr>
    </w:tbl>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四、事故原因分析</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2019年10月28日至29日，经专家组通过对内蒙古三联化工股份有限公司爆炸和燃烧事故现场进行查看，调取了事故发生前后的相关运行记录、相关的视频录像，查阅了安全操作规程等有关资料，询问了当班工作人员及相关负责人，认定形成事故原因如下：</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（一）直接原因</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1．“四合一”启泵时间已超过10分钟，未及时通入循环冷却水对聚合</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进行冷却，使釜内温度和压力上升。</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2．聚合工段当班班长</w:t>
      </w:r>
      <w:proofErr w:type="gramStart"/>
      <w:r w:rsidRPr="00AD693F">
        <w:rPr>
          <w:rFonts w:ascii="仿宋" w:eastAsia="仿宋" w:hAnsi="仿宋" w:cs="宋体"/>
          <w:color w:val="333333"/>
          <w:kern w:val="0"/>
          <w:sz w:val="30"/>
          <w:szCs w:val="30"/>
          <w:bdr w:val="none" w:sz="0" w:space="0" w:color="auto" w:frame="1"/>
        </w:rPr>
        <w:t>张大鹏及员工</w:t>
      </w:r>
      <w:proofErr w:type="gramEnd"/>
      <w:r w:rsidRPr="00AD693F">
        <w:rPr>
          <w:rFonts w:ascii="仿宋" w:eastAsia="仿宋" w:hAnsi="仿宋" w:cs="宋体"/>
          <w:color w:val="333333"/>
          <w:kern w:val="0"/>
          <w:sz w:val="30"/>
          <w:szCs w:val="30"/>
          <w:bdr w:val="none" w:sz="0" w:space="0" w:color="auto" w:frame="1"/>
        </w:rPr>
        <w:t>未按应急程序操作，致使聚合釜内压力迅速增加，导致紧急终止剂无法正常加入，最终导致釜上防爆膜破裂、安全阀起跳以及当班操作人员紧急开启排空</w:t>
      </w:r>
      <w:proofErr w:type="gramStart"/>
      <w:r w:rsidRPr="00AD693F">
        <w:rPr>
          <w:rFonts w:ascii="仿宋" w:eastAsia="仿宋" w:hAnsi="仿宋" w:cs="宋体"/>
          <w:color w:val="333333"/>
          <w:kern w:val="0"/>
          <w:sz w:val="30"/>
          <w:szCs w:val="30"/>
          <w:bdr w:val="none" w:sz="0" w:space="0" w:color="auto" w:frame="1"/>
        </w:rPr>
        <w:t>阀进行</w:t>
      </w:r>
      <w:proofErr w:type="gramEnd"/>
      <w:r w:rsidRPr="00AD693F">
        <w:rPr>
          <w:rFonts w:ascii="仿宋" w:eastAsia="仿宋" w:hAnsi="仿宋" w:cs="宋体"/>
          <w:color w:val="333333"/>
          <w:kern w:val="0"/>
          <w:sz w:val="30"/>
          <w:szCs w:val="30"/>
          <w:bdr w:val="none" w:sz="0" w:space="0" w:color="auto" w:frame="1"/>
        </w:rPr>
        <w:t>放空，使得大量氯乙烯和PVC粉末等混合物排出，排出过程中流速过快，产生静电火花，形成了爆炸的条件，引起氯乙烯爆炸及燃烧。</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（二）间接原因</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1．由于停电的原因引起生产异常。</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2．循环水泵未能及时开启对聚合釜内物料进行冷却。</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3．安全教育培训不到位，所以现场操作人员应急处置能力差，相关工序工种配合失调。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4．当班调度长指令不明确。</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五、事故性质认定</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经调查认定，土左旗金山开发区内蒙古三联化工股份有限公司“10·28”爆燃事故是一起一般生产安全责任事故。</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六、对事故处罚和追责建议</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通过调查组工作人员、专家、纪委专案组工作人员调查认定，该起事故诱因是变电设备出现问题，关键是氯乙烯合成工序当班作业人员应急处置作业不当造成。此外，还存在公用工程车间设备失灵、配合不到位的问题。</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（一）责任划分</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1.主要责任</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（1）当班班长张大鹏处置不当，对本起事故负主要责任。</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（2）带班领导王文柱对生产环节出现异常未能及时处置，对本起事故负主要责任。</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2.次要责任</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（1）调度长指令不明，指挥不当；</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（2）公用</w:t>
      </w:r>
      <w:proofErr w:type="gramStart"/>
      <w:r w:rsidRPr="00AD693F">
        <w:rPr>
          <w:rFonts w:ascii="仿宋" w:eastAsia="仿宋" w:hAnsi="仿宋" w:cs="宋体"/>
          <w:color w:val="333333"/>
          <w:kern w:val="0"/>
          <w:sz w:val="30"/>
          <w:szCs w:val="30"/>
          <w:bdr w:val="none" w:sz="0" w:space="0" w:color="auto" w:frame="1"/>
        </w:rPr>
        <w:t>工程车间输变电</w:t>
      </w:r>
      <w:proofErr w:type="gramEnd"/>
      <w:r w:rsidRPr="00AD693F">
        <w:rPr>
          <w:rFonts w:ascii="仿宋" w:eastAsia="仿宋" w:hAnsi="仿宋" w:cs="宋体"/>
          <w:color w:val="333333"/>
          <w:kern w:val="0"/>
          <w:sz w:val="30"/>
          <w:szCs w:val="30"/>
          <w:bdr w:val="none" w:sz="0" w:space="0" w:color="auto" w:frame="1"/>
        </w:rPr>
        <w:t>异常，不能保证下游持续稳定生产，诱发事故发生；</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（3）公用车间循环水泵未能及时开启，致使聚合</w:t>
      </w:r>
      <w:proofErr w:type="gramStart"/>
      <w:r w:rsidRPr="00AD693F">
        <w:rPr>
          <w:rFonts w:ascii="仿宋" w:eastAsia="仿宋" w:hAnsi="仿宋" w:cs="宋体"/>
          <w:color w:val="333333"/>
          <w:kern w:val="0"/>
          <w:sz w:val="30"/>
          <w:szCs w:val="30"/>
          <w:bdr w:val="none" w:sz="0" w:space="0" w:color="auto" w:frame="1"/>
        </w:rPr>
        <w:t>釜</w:t>
      </w:r>
      <w:proofErr w:type="gramEnd"/>
      <w:r w:rsidRPr="00AD693F">
        <w:rPr>
          <w:rFonts w:ascii="仿宋" w:eastAsia="仿宋" w:hAnsi="仿宋" w:cs="宋体"/>
          <w:color w:val="333333"/>
          <w:kern w:val="0"/>
          <w:sz w:val="30"/>
          <w:szCs w:val="30"/>
          <w:bdr w:val="none" w:sz="0" w:space="0" w:color="auto" w:frame="1"/>
        </w:rPr>
        <w:t>高温高压；</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（4）企业安全教育处对职工职业技能培训不到位，出现现场作业人员应急处置能力差，相关工序工种配合失调；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（二）对事故责任单位（责任人）的处理建议</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1.对企业的处罚处理</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（1）按照《安全生产法》第一百零九条，依法给予内蒙古三联化工股份公司49万元行政处罚，并对企业安全生产工作提出严重警告；</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（2）按照《安全生产法》第九十二条，依法给予内蒙古三联化工股份公司法定代表人裴登泰处以年收入百分之三十的行政处罚（具体数据经专业人员核定后确定）；</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（3）按照《安全生产违法行为行政处罚办法》第四十五条，给予相关人员处罚如下：</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王文柱（总经理）处罚9000元；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张大鹏（班长）处罚5000元；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施月新（调度长）处罚5000元；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李万泉（供电工程师）处罚5000元；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梁晓冬（</w:t>
      </w:r>
      <w:proofErr w:type="gramStart"/>
      <w:r w:rsidRPr="00AD693F">
        <w:rPr>
          <w:rFonts w:ascii="仿宋" w:eastAsia="仿宋" w:hAnsi="仿宋" w:cs="宋体"/>
          <w:color w:val="333333"/>
          <w:kern w:val="0"/>
          <w:sz w:val="30"/>
          <w:szCs w:val="30"/>
          <w:bdr w:val="none" w:sz="0" w:space="0" w:color="auto" w:frame="1"/>
        </w:rPr>
        <w:t>公共电间主任</w:t>
      </w:r>
      <w:proofErr w:type="gramEnd"/>
      <w:r w:rsidRPr="00AD693F">
        <w:rPr>
          <w:rFonts w:ascii="仿宋" w:eastAsia="仿宋" w:hAnsi="仿宋" w:cs="宋体"/>
          <w:color w:val="333333"/>
          <w:kern w:val="0"/>
          <w:sz w:val="30"/>
          <w:szCs w:val="30"/>
          <w:bdr w:val="none" w:sz="0" w:space="0" w:color="auto" w:frame="1"/>
        </w:rPr>
        <w:t>）处罚3000元；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张崇明（安教处处长）处罚3000元；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申文善（供电负责人）处罚1000元；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proofErr w:type="gramStart"/>
      <w:r w:rsidRPr="00AD693F">
        <w:rPr>
          <w:rFonts w:ascii="仿宋" w:eastAsia="仿宋" w:hAnsi="仿宋" w:cs="宋体"/>
          <w:color w:val="333333"/>
          <w:kern w:val="0"/>
          <w:sz w:val="30"/>
          <w:szCs w:val="30"/>
          <w:bdr w:val="none" w:sz="0" w:space="0" w:color="auto" w:frame="1"/>
        </w:rPr>
        <w:t>续卫强</w:t>
      </w:r>
      <w:proofErr w:type="gramEnd"/>
      <w:r w:rsidRPr="00AD693F">
        <w:rPr>
          <w:rFonts w:ascii="仿宋" w:eastAsia="仿宋" w:hAnsi="仿宋" w:cs="宋体"/>
          <w:color w:val="333333"/>
          <w:kern w:val="0"/>
          <w:sz w:val="30"/>
          <w:szCs w:val="30"/>
          <w:bdr w:val="none" w:sz="0" w:space="0" w:color="auto" w:frame="1"/>
        </w:rPr>
        <w:t>（供水负责人）处罚1000元；</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2.对监管部门、属地的处理建议由纪检委提出。</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七、事故教训、防范措施及相关建议</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该起事故的发生暴露出内蒙古三联化工股份有限公司企业安全生产主体责任落实不到位，设施设备上存在缺陷，管理上存在严重漏洞，安全生产责任制度、安全生产管理制度、安全生产操作规程落实不到位，安全生产教育培训不到位；特别是生产线上的关键部位，操作班工人应急处置能力极差，说明日常教育培训、应急处置训练不到位。针对以上所存在的问题，特提出如下整改措施：</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1、加强公司全体职工安全培训教育、应急预案演练，增强职工安全意识，提升一线操作员工应急处置技能。</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2、对有较大危险因素的生产经营场所，企业要认真做好日常隐患排查和治理工作，建立完善的隐患排查台帐，实行</w:t>
      </w:r>
      <w:proofErr w:type="gramStart"/>
      <w:r w:rsidRPr="00AD693F">
        <w:rPr>
          <w:rFonts w:ascii="仿宋" w:eastAsia="仿宋" w:hAnsi="仿宋" w:cs="宋体"/>
          <w:color w:val="333333"/>
          <w:kern w:val="0"/>
          <w:sz w:val="30"/>
          <w:szCs w:val="30"/>
          <w:bdr w:val="none" w:sz="0" w:space="0" w:color="auto" w:frame="1"/>
        </w:rPr>
        <w:t>消号制</w:t>
      </w:r>
      <w:proofErr w:type="gramEnd"/>
      <w:r w:rsidRPr="00AD693F">
        <w:rPr>
          <w:rFonts w:ascii="仿宋" w:eastAsia="仿宋" w:hAnsi="仿宋" w:cs="宋体"/>
          <w:color w:val="333333"/>
          <w:kern w:val="0"/>
          <w:sz w:val="30"/>
          <w:szCs w:val="30"/>
          <w:bdr w:val="none" w:sz="0" w:space="0" w:color="auto" w:frame="1"/>
        </w:rPr>
        <w:t>。</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3、建立健全各项安全生产管理制度、安全生产责任制度、安全生产操作规程。严格落实，责任到人。</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lastRenderedPageBreak/>
        <w:t>4、要求企业做出供电、供水（特别是电器自动化）专项技术改造方案，并尽快组织落实。</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r w:rsidRPr="00AD693F">
        <w:rPr>
          <w:rFonts w:ascii="仿宋" w:eastAsia="仿宋" w:hAnsi="仿宋" w:cs="宋体"/>
          <w:color w:val="333333"/>
          <w:kern w:val="0"/>
          <w:sz w:val="30"/>
          <w:szCs w:val="30"/>
          <w:bdr w:val="none" w:sz="0" w:space="0" w:color="auto" w:frame="1"/>
        </w:rPr>
        <w:t>5、增强企业自备消防队的处置能力，增配相应设备，增加救援人员。</w:t>
      </w:r>
    </w:p>
    <w:p w:rsidR="00AD693F" w:rsidRDefault="00AD693F" w:rsidP="00AD693F">
      <w:pPr>
        <w:widowControl/>
        <w:shd w:val="clear" w:color="auto" w:fill="FFFFFF"/>
        <w:ind w:firstLine="480"/>
        <w:jc w:val="left"/>
        <w:rPr>
          <w:rFonts w:ascii="仿宋" w:eastAsia="仿宋" w:hAnsi="仿宋" w:cs="宋体" w:hint="eastAsia"/>
          <w:color w:val="333333"/>
          <w:kern w:val="0"/>
          <w:sz w:val="30"/>
          <w:szCs w:val="30"/>
          <w:bdr w:val="none" w:sz="0" w:space="0" w:color="auto" w:frame="1"/>
        </w:rPr>
      </w:pPr>
      <w:r w:rsidRPr="00AD693F">
        <w:rPr>
          <w:rFonts w:ascii="仿宋" w:eastAsia="仿宋" w:hAnsi="仿宋" w:cs="宋体"/>
          <w:color w:val="333333"/>
          <w:kern w:val="0"/>
          <w:sz w:val="30"/>
          <w:szCs w:val="30"/>
          <w:bdr w:val="none" w:sz="0" w:space="0" w:color="auto" w:frame="1"/>
        </w:rPr>
        <w:t>6、加强应急体系建设，提高应急处置能力。进一步完善应急管理标准和规章制度，健全指挥协调、快速响应、应急联动机制；强化预案体系建设，突出预案的实用性、可操作性和衔接性；建立应急管理专家库，保障物资储备，扎实做好应急准备；切实加强应急救援队伍建设，狠抓应急演练，快速有效应对突发事故。</w:t>
      </w:r>
    </w:p>
    <w:p w:rsidR="00AD693F" w:rsidRPr="00AD693F" w:rsidRDefault="00AD693F" w:rsidP="00AD693F">
      <w:pPr>
        <w:widowControl/>
        <w:shd w:val="clear" w:color="auto" w:fill="FFFFFF"/>
        <w:ind w:firstLine="480"/>
        <w:jc w:val="left"/>
        <w:rPr>
          <w:rFonts w:ascii="仿宋" w:eastAsia="仿宋" w:hAnsi="仿宋" w:cs="宋体" w:hint="eastAsia"/>
          <w:color w:val="333333"/>
          <w:kern w:val="0"/>
          <w:sz w:val="30"/>
          <w:szCs w:val="30"/>
        </w:rPr>
      </w:pPr>
      <w:bookmarkStart w:id="0" w:name="_GoBack"/>
      <w:bookmarkEnd w:id="0"/>
    </w:p>
    <w:p w:rsidR="00AD693F" w:rsidRPr="00AD693F" w:rsidRDefault="00AD693F" w:rsidP="00AD693F">
      <w:pPr>
        <w:widowControl/>
        <w:shd w:val="clear" w:color="auto" w:fill="FFFFFF"/>
        <w:ind w:firstLine="640"/>
        <w:jc w:val="right"/>
        <w:rPr>
          <w:rFonts w:ascii="仿宋" w:eastAsia="仿宋" w:hAnsi="仿宋" w:cs="宋体" w:hint="eastAsia"/>
          <w:color w:val="333333"/>
          <w:kern w:val="0"/>
          <w:sz w:val="30"/>
          <w:szCs w:val="30"/>
        </w:rPr>
      </w:pPr>
      <w:r w:rsidRPr="00AD693F">
        <w:rPr>
          <w:rFonts w:ascii="宋体" w:eastAsia="宋体" w:hAnsi="宋体" w:cs="宋体" w:hint="eastAsia"/>
          <w:color w:val="333333"/>
          <w:kern w:val="0"/>
          <w:sz w:val="30"/>
          <w:szCs w:val="30"/>
          <w:bdr w:val="none" w:sz="0" w:space="0" w:color="auto" w:frame="1"/>
        </w:rPr>
        <w:t> </w:t>
      </w:r>
      <w:r w:rsidRPr="00AD693F">
        <w:rPr>
          <w:rFonts w:ascii="仿宋" w:eastAsia="仿宋" w:hAnsi="仿宋" w:cs="宋体" w:hint="eastAsia"/>
          <w:color w:val="333333"/>
          <w:kern w:val="0"/>
          <w:sz w:val="30"/>
          <w:szCs w:val="30"/>
          <w:bdr w:val="none" w:sz="0" w:space="0" w:color="auto" w:frame="1"/>
        </w:rPr>
        <w:t>土左旗金山开发区内蒙古三联化工</w:t>
      </w:r>
    </w:p>
    <w:p w:rsidR="00AD693F" w:rsidRPr="00AD693F" w:rsidRDefault="00AD693F" w:rsidP="00AD693F">
      <w:pPr>
        <w:widowControl/>
        <w:shd w:val="clear" w:color="auto" w:fill="FFFFFF"/>
        <w:ind w:firstLine="640"/>
        <w:jc w:val="right"/>
        <w:rPr>
          <w:rFonts w:ascii="仿宋" w:eastAsia="仿宋" w:hAnsi="仿宋" w:cs="宋体" w:hint="eastAsia"/>
          <w:color w:val="333333"/>
          <w:kern w:val="0"/>
          <w:sz w:val="30"/>
          <w:szCs w:val="30"/>
        </w:rPr>
      </w:pPr>
      <w:r w:rsidRPr="00AD693F">
        <w:rPr>
          <w:rFonts w:ascii="仿宋" w:eastAsia="仿宋" w:hAnsi="仿宋" w:cs="宋体" w:hint="eastAsia"/>
          <w:color w:val="333333"/>
          <w:kern w:val="0"/>
          <w:sz w:val="30"/>
          <w:szCs w:val="30"/>
          <w:bdr w:val="none" w:sz="0" w:space="0" w:color="auto" w:frame="1"/>
        </w:rPr>
        <w:t>股份有限公司“10·28”</w:t>
      </w:r>
      <w:r w:rsidRPr="00AD693F">
        <w:rPr>
          <w:rFonts w:hint="eastAsia"/>
        </w:rPr>
        <w:t xml:space="preserve"> </w:t>
      </w:r>
      <w:r w:rsidRPr="00AD693F">
        <w:rPr>
          <w:rFonts w:ascii="仿宋" w:eastAsia="仿宋" w:hAnsi="仿宋" w:cs="宋体" w:hint="eastAsia"/>
          <w:color w:val="333333"/>
          <w:kern w:val="0"/>
          <w:sz w:val="30"/>
          <w:szCs w:val="30"/>
          <w:bdr w:val="none" w:sz="0" w:space="0" w:color="auto" w:frame="1"/>
        </w:rPr>
        <w:t>事故调查组</w:t>
      </w:r>
    </w:p>
    <w:p w:rsidR="00AD693F" w:rsidRPr="00AD693F" w:rsidRDefault="00AD693F" w:rsidP="00AD693F">
      <w:pPr>
        <w:widowControl/>
        <w:shd w:val="clear" w:color="auto" w:fill="FFFFFF"/>
        <w:ind w:firstLine="640"/>
        <w:jc w:val="center"/>
        <w:rPr>
          <w:rFonts w:ascii="仿宋" w:eastAsia="仿宋" w:hAnsi="仿宋" w:cs="宋体" w:hint="eastAsia"/>
          <w:color w:val="333333"/>
          <w:kern w:val="0"/>
          <w:sz w:val="30"/>
          <w:szCs w:val="30"/>
        </w:rPr>
      </w:pPr>
      <w:r w:rsidRPr="00AD693F">
        <w:rPr>
          <w:rFonts w:ascii="宋体" w:eastAsia="宋体" w:hAnsi="宋体" w:cs="宋体" w:hint="eastAsia"/>
          <w:color w:val="333333"/>
          <w:kern w:val="0"/>
          <w:sz w:val="30"/>
          <w:szCs w:val="30"/>
          <w:bdr w:val="none" w:sz="0" w:space="0" w:color="auto" w:frame="1"/>
        </w:rPr>
        <w:t>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 xml:space="preserve">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 xml:space="preserve">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 xml:space="preserve">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 xml:space="preserve">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 xml:space="preserve">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 xml:space="preserve">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 xml:space="preserve">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 xml:space="preserve">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 xml:space="preserve"> </w:t>
      </w:r>
      <w:r w:rsidRPr="00AD693F">
        <w:rPr>
          <w:rFonts w:ascii="宋体" w:eastAsia="宋体" w:hAnsi="宋体" w:cs="宋体" w:hint="eastAsia"/>
          <w:color w:val="000000"/>
          <w:kern w:val="0"/>
          <w:sz w:val="30"/>
          <w:szCs w:val="30"/>
          <w:bdr w:val="none" w:sz="0" w:space="0" w:color="auto" w:frame="1"/>
        </w:rPr>
        <w:t>   </w:t>
      </w:r>
      <w:r w:rsidRPr="00AD693F">
        <w:rPr>
          <w:rFonts w:ascii="仿宋" w:eastAsia="仿宋" w:hAnsi="仿宋" w:cs="宋体" w:hint="eastAsia"/>
          <w:color w:val="000000"/>
          <w:kern w:val="0"/>
          <w:sz w:val="30"/>
          <w:szCs w:val="30"/>
          <w:bdr w:val="none" w:sz="0" w:space="0" w:color="auto" w:frame="1"/>
        </w:rPr>
        <w:t>2019年11月11日</w:t>
      </w:r>
    </w:p>
    <w:p w:rsidR="00473349" w:rsidRPr="00AD693F" w:rsidRDefault="00473349" w:rsidP="00AD693F">
      <w:pPr>
        <w:jc w:val="center"/>
        <w:rPr>
          <w:rFonts w:ascii="仿宋" w:eastAsia="仿宋" w:hAnsi="仿宋"/>
          <w:sz w:val="30"/>
          <w:szCs w:val="30"/>
        </w:rPr>
      </w:pPr>
    </w:p>
    <w:sectPr w:rsidR="00473349" w:rsidRPr="00AD6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07"/>
    <w:rsid w:val="00473349"/>
    <w:rsid w:val="00AD693F"/>
    <w:rsid w:val="00AF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93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9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2400">
      <w:bodyDiv w:val="1"/>
      <w:marLeft w:val="0"/>
      <w:marRight w:val="0"/>
      <w:marTop w:val="0"/>
      <w:marBottom w:val="0"/>
      <w:divBdr>
        <w:top w:val="none" w:sz="0" w:space="0" w:color="auto"/>
        <w:left w:val="none" w:sz="0" w:space="0" w:color="auto"/>
        <w:bottom w:val="none" w:sz="0" w:space="0" w:color="auto"/>
        <w:right w:val="none" w:sz="0" w:space="0" w:color="auto"/>
      </w:divBdr>
      <w:divsChild>
        <w:div w:id="1437403837">
          <w:marLeft w:val="0"/>
          <w:marRight w:val="0"/>
          <w:marTop w:val="100"/>
          <w:marBottom w:val="100"/>
          <w:divBdr>
            <w:top w:val="none" w:sz="0" w:space="0" w:color="auto"/>
            <w:left w:val="none" w:sz="0" w:space="0" w:color="auto"/>
            <w:bottom w:val="none" w:sz="0" w:space="0" w:color="auto"/>
            <w:right w:val="none" w:sz="0" w:space="0" w:color="auto"/>
          </w:divBdr>
        </w:div>
      </w:divsChild>
    </w:div>
    <w:div w:id="13244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767</Words>
  <Characters>4373</Characters>
  <Application>Microsoft Office Word</Application>
  <DocSecurity>0</DocSecurity>
  <Lines>36</Lines>
  <Paragraphs>10</Paragraphs>
  <ScaleCrop>false</ScaleCrop>
  <Company>微软中国</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2021-03-19T06:06:00Z</dcterms:created>
  <dcterms:modified xsi:type="dcterms:W3CDTF">2021-03-19T06:07:00Z</dcterms:modified>
</cp:coreProperties>
</file>