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11D2" w:rsidRPr="00B111D2" w:rsidRDefault="00B111D2" w:rsidP="00B111D2">
      <w:pPr>
        <w:widowControl/>
        <w:shd w:val="clear" w:color="auto" w:fill="FFFFFF"/>
        <w:spacing w:line="660" w:lineRule="atLeast"/>
        <w:jc w:val="center"/>
        <w:textAlignment w:val="baseline"/>
        <w:outlineLvl w:val="2"/>
        <w:rPr>
          <w:rFonts w:ascii="仿宋" w:eastAsia="仿宋" w:hAnsi="仿宋" w:cs="宋体"/>
          <w:color w:val="004177"/>
          <w:kern w:val="0"/>
          <w:sz w:val="32"/>
          <w:szCs w:val="32"/>
        </w:rPr>
      </w:pPr>
      <w:r w:rsidRPr="00B111D2">
        <w:rPr>
          <w:rFonts w:ascii="仿宋" w:eastAsia="仿宋" w:hAnsi="仿宋" w:cs="宋体" w:hint="eastAsia"/>
          <w:color w:val="004177"/>
          <w:kern w:val="0"/>
          <w:sz w:val="32"/>
          <w:szCs w:val="32"/>
        </w:rPr>
        <w:t>重庆泰之</w:t>
      </w:r>
      <w:proofErr w:type="gramStart"/>
      <w:r w:rsidRPr="00B111D2">
        <w:rPr>
          <w:rFonts w:ascii="仿宋" w:eastAsia="仿宋" w:hAnsi="仿宋" w:cs="宋体" w:hint="eastAsia"/>
          <w:color w:val="004177"/>
          <w:kern w:val="0"/>
          <w:sz w:val="32"/>
          <w:szCs w:val="32"/>
        </w:rPr>
        <w:t>睿</w:t>
      </w:r>
      <w:proofErr w:type="gramEnd"/>
      <w:r w:rsidRPr="00B111D2">
        <w:rPr>
          <w:rFonts w:ascii="仿宋" w:eastAsia="仿宋" w:hAnsi="仿宋" w:cs="宋体" w:hint="eastAsia"/>
          <w:color w:val="004177"/>
          <w:kern w:val="0"/>
          <w:sz w:val="32"/>
          <w:szCs w:val="32"/>
        </w:rPr>
        <w:t>公司名家项目“2020.8.19”一般高坠事故调查报告</w:t>
      </w:r>
    </w:p>
    <w:p w:rsidR="00B111D2" w:rsidRPr="00B111D2" w:rsidRDefault="00B111D2" w:rsidP="00B111D2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/>
          <w:color w:val="000000"/>
          <w:sz w:val="30"/>
          <w:szCs w:val="30"/>
        </w:rPr>
      </w:pPr>
      <w:r w:rsidRPr="00B111D2">
        <w:rPr>
          <w:rFonts w:ascii="仿宋" w:eastAsia="仿宋" w:hAnsi="仿宋" w:hint="eastAsia"/>
          <w:color w:val="000000"/>
          <w:sz w:val="30"/>
          <w:szCs w:val="30"/>
        </w:rPr>
        <w:t>行政行为</w:t>
      </w:r>
    </w:p>
    <w:p w:rsidR="00B111D2" w:rsidRPr="00B111D2" w:rsidRDefault="00B111D2" w:rsidP="00B111D2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 w:hint="eastAsia"/>
          <w:color w:val="000000"/>
          <w:sz w:val="30"/>
          <w:szCs w:val="30"/>
        </w:rPr>
      </w:pPr>
      <w:r w:rsidRPr="00B111D2">
        <w:rPr>
          <w:rFonts w:ascii="仿宋" w:eastAsia="仿宋" w:hAnsi="仿宋" w:hint="eastAsia"/>
          <w:color w:val="000000"/>
          <w:sz w:val="30"/>
          <w:szCs w:val="30"/>
        </w:rPr>
        <w:t>重庆泰之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睿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公司名家项目“2020.8.19”一般高坠</w:t>
      </w:r>
      <w:bookmarkStart w:id="0" w:name="_GoBack"/>
      <w:bookmarkEnd w:id="0"/>
      <w:r w:rsidRPr="00B111D2">
        <w:rPr>
          <w:rFonts w:ascii="仿宋" w:eastAsia="仿宋" w:hAnsi="仿宋" w:hint="eastAsia"/>
          <w:color w:val="000000"/>
          <w:sz w:val="30"/>
          <w:szCs w:val="30"/>
        </w:rPr>
        <w:t>事故是一起生产安全责任事故。</w:t>
      </w:r>
    </w:p>
    <w:p w:rsidR="00B111D2" w:rsidRPr="00B111D2" w:rsidRDefault="00B111D2" w:rsidP="00B111D2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 w:hint="eastAsia"/>
          <w:color w:val="000000"/>
          <w:sz w:val="30"/>
          <w:szCs w:val="30"/>
        </w:rPr>
      </w:pPr>
      <w:r w:rsidRPr="00B111D2">
        <w:rPr>
          <w:rFonts w:ascii="仿宋" w:eastAsia="仿宋" w:hAnsi="仿宋" w:hint="eastAsia"/>
          <w:color w:val="000000"/>
          <w:sz w:val="30"/>
          <w:szCs w:val="30"/>
        </w:rPr>
        <w:t>行政处理</w:t>
      </w:r>
    </w:p>
    <w:p w:rsidR="00B111D2" w:rsidRPr="00B111D2" w:rsidRDefault="00B111D2" w:rsidP="00B111D2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 w:hint="eastAsia"/>
          <w:color w:val="000000"/>
          <w:sz w:val="30"/>
          <w:szCs w:val="30"/>
        </w:rPr>
      </w:pPr>
      <w:r w:rsidRPr="00B111D2">
        <w:rPr>
          <w:rFonts w:ascii="仿宋" w:eastAsia="仿宋" w:hAnsi="仿宋" w:hint="eastAsia"/>
          <w:color w:val="000000"/>
          <w:sz w:val="30"/>
          <w:szCs w:val="30"/>
        </w:rPr>
        <w:t>一、事故基本情况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（一）事故单位情况。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重庆泰之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睿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公司，公司类型：有限责任公司，住所：重庆市南岸区，法定代表人：陈xx，名家项目总负责人刘xx，经营范围：建筑相关业务、市政公用工程设计施工、园林古建筑施工等。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（二）工程概况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名家项目建设单位为成都鸿望公司，监理单位为重庆林鸥公司，总承包单位为重庆泰之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睿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公司，保温涂料专业分包单位为重庆美凯公司。该项目主要包括地上4栋高层、8栋6层叠拼21个单元、2栋2层商业等。规划总面积约109661.51m2，目前该项目主体建筑已完工，处于装饰、装修阶段。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2020年8月15日，重庆美凯公司工人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蒋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xx根据工作安排到该项目9#楼顶层为外墙保温施工做准备工作，发现9#楼顶层抹灰作业已经完成，外墙区域按规定满铺了硬防护。8月18日，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蒋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xx安排涂xx班组把外墙保温施工材料运到9#楼顶层。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（三）事故经过。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lastRenderedPageBreak/>
        <w:t>8月19日13时30分左右，涂xx安排涂xx、唐xx将保温施工材料从5#楼运往9#楼顶层，并进行现场测量，以备施工需要。15时左右，涂xx、唐xx来到9#楼顶层后，发现顶层外墙工字钢挑梁支撑的构架层上铺设了防雨、防尘的隔板，但未铺设硬防护，两人在未采取安全措施的情况下自行铺设跳板，并站在跳板上进行移动测量。在测量时，涂xx脚踩空，踩在隔板上，因隔板无法承受涂xx的体重，导致涂xx从9#楼顶层坠落至地面受伤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（四）现场勘验情况。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名家项目9#楼3单元顶层外墙工字钢挑梁支撑的构架层上铺设有2米宽的防雨、防尘隔板，向外延伸搭设有1.5米宽钢管脚手架，钢管架上面铺设有硬防护，并设置安全防护网。2米宽的隔板铺设区域中间有两处空洞，1处空洞长1.7米、宽1.5米，另1处空洞长1.5米，宽0.8米。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涂定全身体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呈俯卧状趴在大型空洞正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下方(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垂直距离18米)草地上，身上无安全带、安全帽，面部有血迹，旁边有散落的隔板。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二、应急救援、事故伤亡、善后处置情况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（一）事故应急救援情况。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事发后，现场人员立即拨打“120”、“110”。15时37分，涂xx经“120”医生现场抢救无效死亡。2020年8月19日16时10分左右，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郫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都区应急管理局接到区委区政府总值班室电话通报后，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赓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即安排执法大队到名家项目现场进行调查核实，区住建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lastRenderedPageBreak/>
        <w:t>局责令该项目全面停工，排查隐患。区应急管理局责令重庆泰之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睿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公司积极做好善后工作，维护社会稳定。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（二）事故伤亡情况。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该事故造成1人死亡。死者涂xx，男，汉族，57岁，住址：重庆市合川区，身份证号码：51022619631224xxxx，工种：保温施工班组小组长。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（三）事故善后处置情况。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8月20日，死者家属与重庆美凯公司签订《工伤死亡赔偿协议书》，善后工作结束。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 xml:space="preserve">三、事故原因及事故性质　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（一）事故直接原因。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涂xx站在跳板上移动测量时脚踩滑，踩在防雨、防尘隔板上，因隔板无法承受涂xx的体重，涂xx从高18米的顶层坠落至地面死亡，是造成这起事故发生的直接原因。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（二）事故间接原因。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涂xx忽视安全，未按规定佩戴安全防护用品在外墙进行测量作业；重庆泰之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睿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公司未有效履行安全生产主体责任，未在临边危险区域设置安全防护、警示标志,未及时恢复外墙挑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梁部分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的硬防护。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（三）事故性质。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经调查认定，重庆泰之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睿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公司名家项目“2020.8.19”一般高坠事故是一起生产安全责任事故。</w:t>
      </w:r>
    </w:p>
    <w:p w:rsidR="00B111D2" w:rsidRPr="00B111D2" w:rsidRDefault="00B111D2" w:rsidP="00B111D2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 w:hint="eastAsia"/>
          <w:color w:val="000000"/>
          <w:sz w:val="30"/>
          <w:szCs w:val="30"/>
        </w:rPr>
      </w:pPr>
      <w:r w:rsidRPr="00B111D2">
        <w:rPr>
          <w:rFonts w:ascii="仿宋" w:eastAsia="仿宋" w:hAnsi="仿宋" w:hint="eastAsia"/>
          <w:color w:val="000000"/>
          <w:sz w:val="30"/>
          <w:szCs w:val="30"/>
        </w:rPr>
        <w:lastRenderedPageBreak/>
        <w:t>法律依据</w:t>
      </w:r>
    </w:p>
    <w:p w:rsidR="00B111D2" w:rsidRPr="00B111D2" w:rsidRDefault="00B111D2" w:rsidP="00B111D2">
      <w:pPr>
        <w:pStyle w:val="a3"/>
        <w:shd w:val="clear" w:color="auto" w:fill="FFFFFF"/>
        <w:spacing w:before="0" w:beforeAutospacing="0" w:after="0" w:afterAutospacing="0" w:line="480" w:lineRule="auto"/>
        <w:ind w:firstLine="480"/>
        <w:textAlignment w:val="baseline"/>
        <w:rPr>
          <w:rFonts w:ascii="仿宋" w:eastAsia="仿宋" w:hAnsi="仿宋" w:hint="eastAsia"/>
          <w:color w:val="000000"/>
          <w:sz w:val="30"/>
          <w:szCs w:val="30"/>
        </w:rPr>
      </w:pPr>
      <w:r w:rsidRPr="00B111D2">
        <w:rPr>
          <w:rFonts w:ascii="仿宋" w:eastAsia="仿宋" w:hAnsi="仿宋" w:hint="eastAsia"/>
          <w:color w:val="000000"/>
          <w:sz w:val="30"/>
          <w:szCs w:val="30"/>
        </w:rPr>
        <w:t>刘xx，重庆泰之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睿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公司名家项目总负责人。未认真履行职责，未有效督促、检查本单位的安全生产工作，未及时消除生产安全事故隐患。其行为违反了《中华人民共和国安全生产法》第十八条第一款第（五）项的规定，对这起事故的发生负有一般管理责任，建议依据《中华人民共和国安全生产法》第九十二条第一款第（一）项的规定进行处罚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（二）对有关责任单位的处理建议。</w:t>
      </w:r>
      <w:r w:rsidRPr="00B111D2">
        <w:rPr>
          <w:rFonts w:ascii="仿宋" w:eastAsia="仿宋" w:hAnsi="仿宋" w:hint="eastAsia"/>
          <w:color w:val="000000"/>
          <w:sz w:val="30"/>
          <w:szCs w:val="30"/>
        </w:rPr>
        <w:br/>
        <w:t>重庆泰之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睿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公司未有效履行安全生产主体责任，未在临边危险区域设置安全防护、警示标志,未及时恢复外墙挑</w:t>
      </w:r>
      <w:proofErr w:type="gramStart"/>
      <w:r w:rsidRPr="00B111D2">
        <w:rPr>
          <w:rFonts w:ascii="仿宋" w:eastAsia="仿宋" w:hAnsi="仿宋" w:hint="eastAsia"/>
          <w:color w:val="000000"/>
          <w:sz w:val="30"/>
          <w:szCs w:val="30"/>
        </w:rPr>
        <w:t>梁部分</w:t>
      </w:r>
      <w:proofErr w:type="gramEnd"/>
      <w:r w:rsidRPr="00B111D2">
        <w:rPr>
          <w:rFonts w:ascii="仿宋" w:eastAsia="仿宋" w:hAnsi="仿宋" w:hint="eastAsia"/>
          <w:color w:val="000000"/>
          <w:sz w:val="30"/>
          <w:szCs w:val="30"/>
        </w:rPr>
        <w:t>的硬防护。其行为违反了《中华人民共和国安全生产法》第三十二条、第三十八条第一款的规定，对这起事故的发生负有一般管理责任，建议依据《中华人民共和国安全生产法》第一百零九条第一款第（一）项的规定进行处罚。</w:t>
      </w:r>
    </w:p>
    <w:p w:rsidR="00A84637" w:rsidRPr="00B111D2" w:rsidRDefault="00B111D2" w:rsidP="00B111D2">
      <w:pPr>
        <w:jc w:val="right"/>
        <w:rPr>
          <w:rFonts w:ascii="仿宋" w:eastAsia="仿宋" w:hAnsi="仿宋"/>
          <w:sz w:val="30"/>
          <w:szCs w:val="30"/>
        </w:rPr>
      </w:pPr>
      <w:r w:rsidRPr="00B111D2">
        <w:rPr>
          <w:rFonts w:ascii="仿宋" w:eastAsia="仿宋" w:hAnsi="仿宋" w:hint="eastAsia"/>
          <w:sz w:val="30"/>
          <w:szCs w:val="30"/>
        </w:rPr>
        <w:t>发布日期：2020-12-18</w:t>
      </w:r>
    </w:p>
    <w:sectPr w:rsidR="00A84637" w:rsidRPr="00B111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FB"/>
    <w:rsid w:val="00A84637"/>
    <w:rsid w:val="00B111D2"/>
    <w:rsid w:val="00B9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11D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111D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11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111D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111D2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B111D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9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094C-91DE-4709-82E7-64A7834A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268</Words>
  <Characters>1532</Characters>
  <Application>Microsoft Office Word</Application>
  <DocSecurity>0</DocSecurity>
  <Lines>12</Lines>
  <Paragraphs>3</Paragraphs>
  <ScaleCrop>false</ScaleCrop>
  <Company>微软中国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kly</dc:creator>
  <cp:keywords/>
  <dc:description/>
  <cp:lastModifiedBy>kly</cp:lastModifiedBy>
  <cp:revision>2</cp:revision>
  <dcterms:created xsi:type="dcterms:W3CDTF">2021-03-05T06:33:00Z</dcterms:created>
  <dcterms:modified xsi:type="dcterms:W3CDTF">2021-03-05T06:42:00Z</dcterms:modified>
</cp:coreProperties>
</file>