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D04" w:rsidRPr="00A733B4" w:rsidRDefault="00A733B4" w:rsidP="00A733B4">
      <w:pPr>
        <w:jc w:val="center"/>
        <w:rPr>
          <w:rFonts w:ascii="仿宋" w:eastAsia="仿宋" w:hAnsi="仿宋" w:hint="eastAsia"/>
          <w:b/>
          <w:color w:val="333333"/>
          <w:sz w:val="32"/>
          <w:szCs w:val="32"/>
          <w:shd w:val="clear" w:color="auto" w:fill="FFFFFF"/>
        </w:rPr>
      </w:pPr>
      <w:r w:rsidRPr="00A733B4">
        <w:rPr>
          <w:rFonts w:ascii="仿宋" w:eastAsia="仿宋" w:hAnsi="仿宋"/>
          <w:b/>
          <w:color w:val="333333"/>
          <w:sz w:val="32"/>
          <w:szCs w:val="32"/>
          <w:shd w:val="clear" w:color="auto" w:fill="FFFFFF"/>
        </w:rPr>
        <w:t>运河景观维护中心“6.15”淹溺一般事故调查报告</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2020年6月15日14时许，沈阳市大东区新开河大北关桥附近，运河景观维护中心在进行水草打捞过程中，发生一起淹溺事故，造成1名工人死亡，直接经济损失约68万元。</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事故发生后，市、区两级应急、公安等部门有关人员赶赴现场组织救援和事故调查等工作。依据《中华人民共和国安全生产法》《生产安全事故报告和调查处理条例》等有关规定，经沈阳市人民政府授权，成立了由市应急管理局任组长单位，市公安局、市纪委监委、市总工会等有关单位组成的事故调查组，开展事故调查工作。</w:t>
      </w:r>
    </w:p>
    <w:p w:rsidR="00A733B4" w:rsidRPr="00A733B4" w:rsidRDefault="00A733B4" w:rsidP="00A733B4">
      <w:pPr>
        <w:pStyle w:val="a3"/>
        <w:shd w:val="clear" w:color="auto" w:fill="FFFFFF"/>
        <w:spacing w:before="0" w:beforeAutospacing="0" w:after="0" w:afterAutospacing="0" w:line="600" w:lineRule="atLeast"/>
        <w:ind w:firstLine="630"/>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事故调查组通过现场勘察、调查取证，查明了事故经过和原因，认定了事故性质和责任，并提出了对有关责任者、责任单位的处理建议和事故防范整改措施。</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一、事故单位基本情况</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运河景观维护中心，隶属于沈阳市城市管理综合执法局的沈阳市园林绿化与市容环卫管护中心，成立于2020年4月，其经费来源为财政拨款形式。业务主要是负责流经市内的南运河、卫工河、新开河两岸市容环境卫生、风景园林绿化设施、水面管理维护的服务保障工作。</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二、水草打捞工作情况和事发点概况</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b/>
          <w:bCs/>
          <w:i w:val="0"/>
          <w:iCs w:val="0"/>
          <w:color w:val="333333"/>
          <w:sz w:val="30"/>
          <w:szCs w:val="30"/>
        </w:rPr>
        <w:t>（一）水草打捞工作情况</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lastRenderedPageBreak/>
        <w:t>夏季清理运河水草是运河景观维护管理中心日常工作。进入夏季，运河河道内水草稠密，需对水草进行割除并打捞清理。运河正常水深1.5米左右，河底平坦坚实。工人在正常水深段，站在河水中，用长把镰刀伸入河底割草。割掉的水草顺流而下，在下游被设置的浮筒拦截，工人再用排子（拼装成2m×2m见方的移动码头）将被拦截的水草运送到岸上。</w:t>
      </w:r>
    </w:p>
    <w:p w:rsidR="00A733B4" w:rsidRPr="00A733B4" w:rsidRDefault="00A733B4" w:rsidP="00A733B4">
      <w:pPr>
        <w:pStyle w:val="a3"/>
        <w:shd w:val="clear" w:color="auto" w:fill="FFFFFF"/>
        <w:spacing w:before="0" w:beforeAutospacing="0" w:after="0" w:afterAutospacing="0" w:line="600" w:lineRule="atLeast"/>
        <w:rPr>
          <w:rFonts w:ascii="仿宋" w:eastAsia="仿宋" w:hAnsi="仿宋"/>
          <w:color w:val="333333"/>
          <w:sz w:val="30"/>
          <w:szCs w:val="30"/>
        </w:rPr>
      </w:pPr>
      <w:r w:rsidRPr="00A733B4">
        <w:rPr>
          <w:rStyle w:val="a5"/>
          <w:rFonts w:hint="eastAsia"/>
          <w:color w:val="333333"/>
          <w:sz w:val="30"/>
          <w:szCs w:val="30"/>
        </w:rPr>
        <w:t>  </w:t>
      </w:r>
      <w:r w:rsidRPr="00A733B4">
        <w:rPr>
          <w:rFonts w:ascii="仿宋" w:eastAsia="仿宋" w:hAnsi="仿宋" w:hint="eastAsia"/>
          <w:b/>
          <w:bCs/>
          <w:noProof/>
          <w:color w:val="333333"/>
          <w:sz w:val="30"/>
          <w:szCs w:val="30"/>
        </w:rPr>
        <w:drawing>
          <wp:inline distT="0" distB="0" distL="0" distR="0" wp14:anchorId="6E2DF9BA" wp14:editId="74D25991">
            <wp:extent cx="2962275" cy="2124075"/>
            <wp:effectExtent l="0" t="0" r="9525" b="9525"/>
            <wp:docPr id="3" name="图片 3"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2275" cy="2124075"/>
                    </a:xfrm>
                    <a:prstGeom prst="rect">
                      <a:avLst/>
                    </a:prstGeom>
                    <a:noFill/>
                    <a:ln>
                      <a:noFill/>
                    </a:ln>
                  </pic:spPr>
                </pic:pic>
              </a:graphicData>
            </a:graphic>
          </wp:inline>
        </w:drawing>
      </w:r>
    </w:p>
    <w:p w:rsidR="00A733B4" w:rsidRPr="00A733B4" w:rsidRDefault="00A733B4" w:rsidP="00A733B4">
      <w:pPr>
        <w:pStyle w:val="a3"/>
        <w:shd w:val="clear" w:color="auto" w:fill="FFFFFF"/>
        <w:spacing w:before="0" w:beforeAutospacing="0" w:after="0" w:afterAutospacing="0" w:line="600" w:lineRule="atLeast"/>
        <w:rPr>
          <w:rFonts w:ascii="仿宋" w:eastAsia="仿宋" w:hAnsi="仿宋"/>
          <w:color w:val="333333"/>
          <w:sz w:val="30"/>
          <w:szCs w:val="30"/>
        </w:rPr>
      </w:pPr>
      <w:r w:rsidRPr="00A733B4">
        <w:rPr>
          <w:rStyle w:val="a4"/>
          <w:rFonts w:hint="eastAsia"/>
          <w:b/>
          <w:bCs/>
          <w:i w:val="0"/>
          <w:iCs w:val="0"/>
          <w:color w:val="333333"/>
          <w:sz w:val="30"/>
          <w:szCs w:val="30"/>
        </w:rPr>
        <w:t> </w:t>
      </w:r>
      <w:r w:rsidRPr="00A733B4">
        <w:rPr>
          <w:rStyle w:val="a4"/>
          <w:rFonts w:ascii="仿宋" w:eastAsia="仿宋" w:hAnsi="仿宋" w:hint="eastAsia"/>
          <w:b/>
          <w:bCs/>
          <w:i w:val="0"/>
          <w:iCs w:val="0"/>
          <w:color w:val="333333"/>
          <w:sz w:val="30"/>
          <w:szCs w:val="30"/>
        </w:rPr>
        <w:t xml:space="preserve"> （二）事发点水域概况</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新开河大北关桥河段河水流向由东南至西北，河面宽40米。大北关桥由西南向东北跨河，桥宽约35米。大北关桥东侧5米左右，与大北关桥平行设置了一道拦河浮筒拦截水草。拦河浮筒与大北关桥之间，有3座废弃的“</w:t>
      </w:r>
      <w:r w:rsidRPr="00A733B4">
        <w:rPr>
          <w:rStyle w:val="a4"/>
          <w:rFonts w:ascii="仿宋" w:eastAsia="仿宋" w:hAnsi="仿宋" w:hint="eastAsia"/>
          <w:b/>
          <w:bCs/>
          <w:i w:val="0"/>
          <w:iCs w:val="0"/>
          <w:color w:val="333333"/>
          <w:sz w:val="30"/>
          <w:szCs w:val="30"/>
        </w:rPr>
        <w:t>Π</w:t>
      </w:r>
      <w:r w:rsidRPr="00A733B4">
        <w:rPr>
          <w:rStyle w:val="a4"/>
          <w:rFonts w:ascii="仿宋" w:eastAsia="仿宋" w:hAnsi="仿宋" w:hint="eastAsia"/>
          <w:i w:val="0"/>
          <w:iCs w:val="0"/>
          <w:color w:val="333333"/>
          <w:sz w:val="30"/>
          <w:szCs w:val="30"/>
        </w:rPr>
        <w:t>”字型桥脚，露出水面2米左右，桥脚为直径约40cm铁管。浮筒和桥脚都挂满了水草。最南端桥</w:t>
      </w:r>
      <w:proofErr w:type="gramStart"/>
      <w:r w:rsidRPr="00A733B4">
        <w:rPr>
          <w:rStyle w:val="a4"/>
          <w:rFonts w:ascii="仿宋" w:eastAsia="仿宋" w:hAnsi="仿宋" w:hint="eastAsia"/>
          <w:i w:val="0"/>
          <w:iCs w:val="0"/>
          <w:color w:val="333333"/>
          <w:sz w:val="30"/>
          <w:szCs w:val="30"/>
        </w:rPr>
        <w:t>脚距离</w:t>
      </w:r>
      <w:proofErr w:type="gramEnd"/>
      <w:r w:rsidRPr="00A733B4">
        <w:rPr>
          <w:rStyle w:val="a4"/>
          <w:rFonts w:ascii="仿宋" w:eastAsia="仿宋" w:hAnsi="仿宋" w:hint="eastAsia"/>
          <w:i w:val="0"/>
          <w:iCs w:val="0"/>
          <w:color w:val="333333"/>
          <w:sz w:val="30"/>
          <w:szCs w:val="30"/>
        </w:rPr>
        <w:t>运河南岸约5米，距离大北关桥约2米。</w:t>
      </w:r>
      <w:r w:rsidRPr="00A733B4">
        <w:rPr>
          <w:rFonts w:hint="eastAsia"/>
          <w:color w:val="333333"/>
          <w:sz w:val="30"/>
          <w:szCs w:val="30"/>
        </w:rPr>
        <w:t> </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Fonts w:hint="eastAsia"/>
          <w:color w:val="333333"/>
          <w:sz w:val="30"/>
          <w:szCs w:val="30"/>
        </w:rPr>
        <w:lastRenderedPageBreak/>
        <w:t> </w:t>
      </w:r>
      <w:r w:rsidRPr="00A733B4">
        <w:rPr>
          <w:rFonts w:ascii="仿宋" w:eastAsia="仿宋" w:hAnsi="仿宋" w:hint="eastAsia"/>
          <w:noProof/>
          <w:color w:val="333333"/>
          <w:sz w:val="30"/>
          <w:szCs w:val="30"/>
        </w:rPr>
        <w:lastRenderedPageBreak/>
        <w:drawing>
          <wp:inline distT="0" distB="0" distL="0" distR="0" wp14:anchorId="44C2F966" wp14:editId="06E6A349">
            <wp:extent cx="18288000" cy="10287000"/>
            <wp:effectExtent l="0" t="0" r="0" b="0"/>
            <wp:docPr id="2" name="图片 2"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0" cy="10287000"/>
                    </a:xfrm>
                    <a:prstGeom prst="rect">
                      <a:avLst/>
                    </a:prstGeom>
                    <a:noFill/>
                    <a:ln>
                      <a:noFill/>
                    </a:ln>
                  </pic:spPr>
                </pic:pic>
              </a:graphicData>
            </a:graphic>
          </wp:inline>
        </w:drawing>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Fonts w:hint="eastAsia"/>
          <w:color w:val="333333"/>
          <w:sz w:val="30"/>
          <w:szCs w:val="30"/>
        </w:rPr>
        <w:lastRenderedPageBreak/>
        <w:t> </w:t>
      </w:r>
      <w:r w:rsidRPr="00A733B4">
        <w:rPr>
          <w:rStyle w:val="a4"/>
          <w:rFonts w:ascii="仿宋" w:eastAsia="仿宋" w:hAnsi="仿宋" w:hint="eastAsia"/>
          <w:i w:val="0"/>
          <w:iCs w:val="0"/>
          <w:color w:val="333333"/>
          <w:sz w:val="30"/>
          <w:szCs w:val="30"/>
        </w:rPr>
        <w:t>三、事故发生经过和救援情况</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b/>
          <w:bCs/>
          <w:i w:val="0"/>
          <w:iCs w:val="0"/>
          <w:color w:val="333333"/>
          <w:sz w:val="30"/>
          <w:szCs w:val="30"/>
        </w:rPr>
        <w:t>（一）事故发生经过</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2020年6月15日下午，运河景观维护中心机场管理队在新开河大北关桥东侧桥下，准备进行河面打捞水草作业，班长高某某到现场巡视后，叮嘱作业人员一定要穿着救生衣下水作业，随后按照管理队长郭某某的指派，到黎明公园处理群众投诉的枯树枝险情。</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孟某等6名工人自行商量，决定两个人一组，轮流驾乘排子打捞水草，其他4人在运河南岸接应。14时20分左右，工人刘某和王某某一组在大北关桥东侧下河打捞水草。由于天气炎热，两人没有穿救生衣，而王某某脚穿水靴。两人驾乘排子到最南端的一个废弃桥脚跟前时，王某某探身双手抓住桥脚，试图将排子前移，进一步靠近桥脚，以便于打捞水草。由于向前探身，身体倾斜，身体触及桥脚时，排子受反作用力后移，刘某和王某某失去重心同时跌落水中，被河水向下游裹挟，随之由东向西进入大北关桥桥涵下方，离开岸上人员视线。</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b/>
          <w:bCs/>
          <w:i w:val="0"/>
          <w:iCs w:val="0"/>
          <w:color w:val="333333"/>
          <w:sz w:val="30"/>
          <w:szCs w:val="30"/>
        </w:rPr>
        <w:t>（二）救援情况</w:t>
      </w:r>
    </w:p>
    <w:p w:rsidR="00A733B4" w:rsidRPr="00A733B4" w:rsidRDefault="00A733B4" w:rsidP="00A733B4">
      <w:pPr>
        <w:pStyle w:val="a3"/>
        <w:shd w:val="clear" w:color="auto" w:fill="FFFFFF"/>
        <w:spacing w:before="0" w:beforeAutospacing="0" w:after="0" w:afterAutospacing="0"/>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看到刘某和王某某落水冲入桥涵，岸上4名工人迅速拿起救生衣和绳索到大北关桥西侧拦截。大北关桥宽35米，刘某被河水由东向西冲出桥涵后，岸上工人迅速向其抛投绳索，刘某抓住绳索，被岸上人员拉上岸。</w:t>
      </w:r>
    </w:p>
    <w:p w:rsidR="00A733B4" w:rsidRPr="00A733B4" w:rsidRDefault="00A733B4" w:rsidP="00A733B4">
      <w:pPr>
        <w:pStyle w:val="a3"/>
        <w:shd w:val="clear" w:color="auto" w:fill="FFFFFF"/>
        <w:spacing w:before="0" w:beforeAutospacing="0" w:after="0" w:afterAutospacing="0"/>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lastRenderedPageBreak/>
        <w:t>刘某被救后，岸上人员仍旧没有发现王某某，工人立即打110报警，并拨打119消防救援电话。大约30分钟后，消防救援人员赶到，进行潜水搜索。同时，现场人员又拨打蓝天救援队电话，请求支援。18时许，蓝天救援队11人到达现场，分成两组进行搜索。一组在岸上，分区域用抛投</w:t>
      </w:r>
      <w:proofErr w:type="gramStart"/>
      <w:r w:rsidRPr="00A733B4">
        <w:rPr>
          <w:rStyle w:val="a4"/>
          <w:rFonts w:ascii="仿宋" w:eastAsia="仿宋" w:hAnsi="仿宋" w:hint="eastAsia"/>
          <w:i w:val="0"/>
          <w:iCs w:val="0"/>
          <w:color w:val="333333"/>
          <w:sz w:val="30"/>
          <w:szCs w:val="30"/>
        </w:rPr>
        <w:t>钩</w:t>
      </w:r>
      <w:proofErr w:type="gramEnd"/>
      <w:r w:rsidRPr="00A733B4">
        <w:rPr>
          <w:rStyle w:val="a4"/>
          <w:rFonts w:ascii="仿宋" w:eastAsia="仿宋" w:hAnsi="仿宋" w:hint="eastAsia"/>
          <w:i w:val="0"/>
          <w:iCs w:val="0"/>
          <w:color w:val="333333"/>
          <w:sz w:val="30"/>
          <w:szCs w:val="30"/>
        </w:rPr>
        <w:t>搜索，一组驾驶冲锋舟，利用声呐在出事点的上游向下游搜索。</w:t>
      </w:r>
    </w:p>
    <w:p w:rsidR="00A733B4" w:rsidRPr="00A733B4" w:rsidRDefault="00A733B4" w:rsidP="00A733B4">
      <w:pPr>
        <w:pStyle w:val="a3"/>
        <w:shd w:val="clear" w:color="auto" w:fill="FFFFFF"/>
        <w:spacing w:before="0" w:beforeAutospacing="0" w:after="0" w:afterAutospacing="0"/>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消防人员和蓝天救援队对王某某搜寻救援期间，管理队长郭某某向运河景观维护中心主任盛某报告王某某落水情况，盛某向主管领导沈阳市城市管理综合执法局机关纪委书记李某报告，李某到达现场后，因没有找到王某某无法确认最终情况，李某等人继续组织救援工作。</w:t>
      </w:r>
    </w:p>
    <w:p w:rsidR="00A733B4" w:rsidRPr="00A733B4" w:rsidRDefault="00A733B4" w:rsidP="00A733B4">
      <w:pPr>
        <w:pStyle w:val="a3"/>
        <w:shd w:val="clear" w:color="auto" w:fill="FFFFFF"/>
        <w:spacing w:before="0" w:beforeAutospacing="0" w:after="0" w:afterAutospacing="0"/>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大东区应急管理局在得到区警务平台报送的情况后，立即向沈阳市应急管理局报告，市、区两级应急部门到达现场参与救援搜寻工作。</w:t>
      </w:r>
    </w:p>
    <w:p w:rsidR="00A733B4" w:rsidRPr="00A733B4" w:rsidRDefault="00A733B4" w:rsidP="00A733B4">
      <w:pPr>
        <w:pStyle w:val="a3"/>
        <w:shd w:val="clear" w:color="auto" w:fill="FFFFFF"/>
        <w:spacing w:before="0" w:beforeAutospacing="0" w:after="0" w:afterAutospacing="0"/>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6月16日0时10分，蓝天救援队员在大北关桥西侧7米，距运河南岸7米处发现王某某，救援人员将其打捞上岸，因王某某已经落水近10小时，打捞上后身体已经僵直，毫无生命体征，现场人员没有拨打120急救电话，医务人员没有到达现场。现场公安人员对王某某进行生命体征确认，认定王某某已经死亡。</w:t>
      </w:r>
    </w:p>
    <w:p w:rsidR="00A733B4" w:rsidRPr="00A733B4" w:rsidRDefault="00A733B4" w:rsidP="00A733B4">
      <w:pPr>
        <w:pStyle w:val="a3"/>
        <w:shd w:val="clear" w:color="auto" w:fill="FFFFFF"/>
        <w:spacing w:before="0" w:beforeAutospacing="0" w:after="0" w:afterAutospacing="0"/>
        <w:ind w:firstLine="645"/>
        <w:rPr>
          <w:rFonts w:ascii="仿宋" w:eastAsia="仿宋" w:hAnsi="仿宋"/>
          <w:color w:val="333333"/>
          <w:sz w:val="30"/>
          <w:szCs w:val="30"/>
        </w:rPr>
      </w:pPr>
      <w:r w:rsidRPr="00A733B4">
        <w:rPr>
          <w:rFonts w:ascii="仿宋" w:eastAsia="仿宋" w:hAnsi="仿宋" w:hint="eastAsia"/>
          <w:noProof/>
          <w:color w:val="333333"/>
          <w:sz w:val="30"/>
          <w:szCs w:val="30"/>
        </w:rPr>
        <w:lastRenderedPageBreak/>
        <w:drawing>
          <wp:inline distT="0" distB="0" distL="0" distR="0" wp14:anchorId="5912EA34" wp14:editId="45AFC00E">
            <wp:extent cx="10744200" cy="7124700"/>
            <wp:effectExtent l="0" t="0" r="0" b="0"/>
            <wp:docPr id="1" name="图片 1"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44200" cy="7124700"/>
                    </a:xfrm>
                    <a:prstGeom prst="rect">
                      <a:avLst/>
                    </a:prstGeom>
                    <a:noFill/>
                    <a:ln>
                      <a:noFill/>
                    </a:ln>
                  </pic:spPr>
                </pic:pic>
              </a:graphicData>
            </a:graphic>
          </wp:inline>
        </w:drawing>
      </w:r>
    </w:p>
    <w:p w:rsidR="00A733B4" w:rsidRPr="00A733B4" w:rsidRDefault="00A733B4" w:rsidP="00A733B4">
      <w:pPr>
        <w:pStyle w:val="a3"/>
        <w:shd w:val="clear" w:color="auto" w:fill="FFFFFF"/>
        <w:spacing w:before="0" w:beforeAutospacing="0" w:after="0" w:afterAutospacing="0"/>
        <w:jc w:val="center"/>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事故现场航拍图</w:t>
      </w:r>
    </w:p>
    <w:p w:rsidR="00A733B4" w:rsidRPr="00A733B4" w:rsidRDefault="00A733B4" w:rsidP="00A733B4">
      <w:pPr>
        <w:pStyle w:val="a3"/>
        <w:shd w:val="clear" w:color="auto" w:fill="FFFFFF"/>
        <w:spacing w:before="0" w:beforeAutospacing="0" w:after="0" w:afterAutospacing="0"/>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四、伤亡人员及直接经济损失</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本次事故造成一人死亡，无人员受伤。</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lastRenderedPageBreak/>
        <w:t>死者王某某，运河景观维护管理中心临时工，男，身份证住址沈阳市大东区吉祥一路。</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2020年7月22日，沈阳市大东区人民法院</w:t>
      </w:r>
      <w:proofErr w:type="gramStart"/>
      <w:r w:rsidRPr="00A733B4">
        <w:rPr>
          <w:rStyle w:val="a4"/>
          <w:rFonts w:ascii="仿宋" w:eastAsia="仿宋" w:hAnsi="仿宋" w:hint="eastAsia"/>
          <w:i w:val="0"/>
          <w:iCs w:val="0"/>
          <w:color w:val="333333"/>
          <w:sz w:val="30"/>
          <w:szCs w:val="30"/>
        </w:rPr>
        <w:t>作出</w:t>
      </w:r>
      <w:proofErr w:type="gramEnd"/>
      <w:r w:rsidRPr="00A733B4">
        <w:rPr>
          <w:rStyle w:val="a4"/>
          <w:rFonts w:ascii="仿宋" w:eastAsia="仿宋" w:hAnsi="仿宋" w:hint="eastAsia"/>
          <w:i w:val="0"/>
          <w:iCs w:val="0"/>
          <w:color w:val="333333"/>
          <w:sz w:val="30"/>
          <w:szCs w:val="30"/>
        </w:rPr>
        <w:t>判决，判决运河景观维护中心赔偿王某某家属431432元（详见附件《民事判决书》2020辽0104民初6454号）。</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本次事故造成直接经济损失约68万元。</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五、事故发生原因和事故性质</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b/>
          <w:bCs/>
          <w:i w:val="0"/>
          <w:iCs w:val="0"/>
          <w:color w:val="333333"/>
          <w:sz w:val="30"/>
          <w:szCs w:val="30"/>
        </w:rPr>
        <w:t>（一）直接原因</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王某某在进行水草打捞作业时，未按规定穿着救生衣，操作不当落水，造成溺水身亡。</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b/>
          <w:bCs/>
          <w:i w:val="0"/>
          <w:iCs w:val="0"/>
          <w:color w:val="333333"/>
          <w:sz w:val="30"/>
          <w:szCs w:val="30"/>
        </w:rPr>
        <w:t>（二）间接原因</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1.运河景观维护中心水面作业安全措施落实不到位。</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（1）工人王某某打捞水草作业时未按照企业内部规章《水面作业安全操作规程》要求穿戴救生衣。</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（2）机场管理队人员安排不合理，安全管理人员高某某因处理其他现场问题，未按规定在打捞水草作业现场进行巡视。</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2.工人王某某未经过安全培训和安全教育直接上岗作业。经调查，事故发生时，王某某被招入运河景观维护中心仅4天，属于新入职员工，在没有经过正规安全培训教育的情况下，参加打捞水草作业。</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3. 运河景观维护中心对从事水上作业员工的身体条件审查不严格。王某某在事故发生时，已年满70周岁，运河景观维护</w:t>
      </w:r>
      <w:r w:rsidRPr="00A733B4">
        <w:rPr>
          <w:rStyle w:val="a4"/>
          <w:rFonts w:ascii="仿宋" w:eastAsia="仿宋" w:hAnsi="仿宋" w:hint="eastAsia"/>
          <w:i w:val="0"/>
          <w:iCs w:val="0"/>
          <w:color w:val="333333"/>
          <w:sz w:val="30"/>
          <w:szCs w:val="30"/>
        </w:rPr>
        <w:lastRenderedPageBreak/>
        <w:t>中心没有对其身份信息、身体条件严格审查，致使不具备条件的人员从事风险性较大的水上作业活动。</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b/>
          <w:bCs/>
          <w:i w:val="0"/>
          <w:iCs w:val="0"/>
          <w:color w:val="333333"/>
          <w:sz w:val="30"/>
          <w:szCs w:val="30"/>
        </w:rPr>
        <w:t>（三）事故性质</w:t>
      </w:r>
    </w:p>
    <w:p w:rsidR="00A733B4" w:rsidRPr="00A733B4" w:rsidRDefault="00A733B4" w:rsidP="00A733B4">
      <w:pPr>
        <w:pStyle w:val="a3"/>
        <w:shd w:val="clear" w:color="auto" w:fill="FFFFFF"/>
        <w:spacing w:before="0" w:beforeAutospacing="0" w:after="0" w:afterAutospacing="0"/>
        <w:rPr>
          <w:rFonts w:ascii="仿宋" w:eastAsia="仿宋" w:hAnsi="仿宋"/>
          <w:color w:val="333333"/>
          <w:sz w:val="30"/>
          <w:szCs w:val="30"/>
        </w:rPr>
      </w:pPr>
      <w:r w:rsidRPr="00A733B4">
        <w:rPr>
          <w:rFonts w:hint="eastAsia"/>
          <w:color w:val="333333"/>
          <w:sz w:val="30"/>
          <w:szCs w:val="30"/>
        </w:rPr>
        <w:t>    </w:t>
      </w:r>
      <w:r w:rsidRPr="00A733B4">
        <w:rPr>
          <w:rStyle w:val="a4"/>
          <w:rFonts w:ascii="仿宋" w:eastAsia="仿宋" w:hAnsi="仿宋" w:hint="eastAsia"/>
          <w:i w:val="0"/>
          <w:iCs w:val="0"/>
          <w:color w:val="333333"/>
          <w:sz w:val="30"/>
          <w:szCs w:val="30"/>
        </w:rPr>
        <w:t>经调查认定，沈阳市新开河大北关桥“6.15”一般淹溺事故是一起生产安全责任事故。</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六、对有关责任者和责任单位的处理建议</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b/>
          <w:bCs/>
          <w:i w:val="0"/>
          <w:iCs w:val="0"/>
          <w:color w:val="333333"/>
          <w:sz w:val="30"/>
          <w:szCs w:val="30"/>
        </w:rPr>
        <w:t>（一）对有关责任单位的处理建议</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运河景观维护中心，水草打捞工作安全管理不到位，安全教育、安全培训及安全措施不落实，危险性较大的作业人员安排不合理、存在违章现象，对事故的发生负有责任，其行为违反了《中华人民共和国安全生产法》第二十五条、第四十一条、四十二条的规定，依据《中华人民共和国安全生产法》第一百零九条第一项、《沈阳市安全生产行政自由裁量指导标准》序号35的规定，建议由市应急管理局给予该中心罚款25万元的处罚。</w:t>
      </w:r>
    </w:p>
    <w:p w:rsidR="00A733B4" w:rsidRPr="00A733B4" w:rsidRDefault="00A733B4" w:rsidP="00A733B4">
      <w:pPr>
        <w:pStyle w:val="a3"/>
        <w:shd w:val="clear" w:color="auto" w:fill="FFFFFF"/>
        <w:spacing w:before="0" w:beforeAutospacing="0" w:after="0" w:afterAutospacing="0" w:line="600" w:lineRule="atLeast"/>
        <w:ind w:firstLine="480"/>
        <w:rPr>
          <w:rFonts w:ascii="仿宋" w:eastAsia="仿宋" w:hAnsi="仿宋"/>
          <w:color w:val="333333"/>
          <w:sz w:val="30"/>
          <w:szCs w:val="30"/>
        </w:rPr>
      </w:pPr>
      <w:r w:rsidRPr="00A733B4">
        <w:rPr>
          <w:rStyle w:val="a4"/>
          <w:rFonts w:ascii="仿宋" w:eastAsia="仿宋" w:hAnsi="仿宋" w:hint="eastAsia"/>
          <w:b/>
          <w:bCs/>
          <w:i w:val="0"/>
          <w:iCs w:val="0"/>
          <w:color w:val="333333"/>
          <w:sz w:val="30"/>
          <w:szCs w:val="30"/>
        </w:rPr>
        <w:t>（二）对有关责任者的处理建议</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1.王某某，运河景观维护中心机场管理队工人，违反水面作业安全操作规程，不按规定穿着救生衣进行打捞水草作业，作业中操作不当落水溺亡，对事故的发生负有直接责任。因在事故中已经死亡，故不再追究责任。</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2.高某某，运河景观维护中心机场管理队班长，负责作业现场的安全管理工作。没有认真履行安全管理职责，对水草打捞作业现场安全管理不严格，对潜在的事故隐患没有引起足够的重视，</w:t>
      </w:r>
      <w:r w:rsidRPr="00A733B4">
        <w:rPr>
          <w:rStyle w:val="a4"/>
          <w:rFonts w:ascii="仿宋" w:eastAsia="仿宋" w:hAnsi="仿宋" w:hint="eastAsia"/>
          <w:i w:val="0"/>
          <w:iCs w:val="0"/>
          <w:color w:val="333333"/>
          <w:sz w:val="30"/>
          <w:szCs w:val="30"/>
        </w:rPr>
        <w:lastRenderedPageBreak/>
        <w:t>水面作业人员安全教育不到位、安全措施不落实，对事故发生负有责任，建议按照干部管理权限给予警告处分。</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3.郭某某，运河景观维护中心机场管理队队长，负责管理</w:t>
      </w:r>
      <w:proofErr w:type="gramStart"/>
      <w:r w:rsidRPr="00A733B4">
        <w:rPr>
          <w:rStyle w:val="a4"/>
          <w:rFonts w:ascii="仿宋" w:eastAsia="仿宋" w:hAnsi="仿宋" w:hint="eastAsia"/>
          <w:i w:val="0"/>
          <w:iCs w:val="0"/>
          <w:color w:val="333333"/>
          <w:sz w:val="30"/>
          <w:szCs w:val="30"/>
        </w:rPr>
        <w:t>队全面</w:t>
      </w:r>
      <w:proofErr w:type="gramEnd"/>
      <w:r w:rsidRPr="00A733B4">
        <w:rPr>
          <w:rStyle w:val="a4"/>
          <w:rFonts w:ascii="仿宋" w:eastAsia="仿宋" w:hAnsi="仿宋" w:hint="eastAsia"/>
          <w:i w:val="0"/>
          <w:iCs w:val="0"/>
          <w:color w:val="333333"/>
          <w:sz w:val="30"/>
          <w:szCs w:val="30"/>
        </w:rPr>
        <w:t>工作。对风险性较大的工作人员录用审查把关不严、安排不合理，存在顾此失彼的现象；对水草打捞工作的安全管理工作重视不够，安全教育、安全培训及安全措施不落实，对事故发生负有管理责任，建议按照干部管理权限给予记过处分。</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4.裴某某，运河景观中心安全设备科长，负责景观维护工作的安全检查、员工安全教育培训工作，对员工安全教育培训不落实、员工违章作业等问题负有管理责任，依据《中华人民共和国安全生产法》第九十四条、《沈阳市安全生产行政自由裁量指导标准》序号5的规定，建议由沈阳市应急管理局对其处以罚款1.3万元的行政处罚。</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5.盛某，运河景观维护中心主任，法定代表人，对该中心存在的安全检查不到位、员工教育培训不落实、风险性较大的工作人员安排不合理、安全措施不落实等问题负有领导责任，其行为违反了《中华人民共和国安全生产法》第十八条第（三）、（五）项的规定，依据《中华人民共和国安全生产法》第九十二条第（一）项、《沈阳市安全生产行政自由裁量指导标准》序号2的规定，建议由市应急管理局给予其2019年度收入30%罚款的处罚，并由沈阳市城市管理综合执法局通报批评。</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lastRenderedPageBreak/>
        <w:t>6.陈某某，沈阳市园林绿化与市容环卫管护中心主任，分管沈阳市城市管理综合执法局的安全工作，对运河景观维护中心安全管理工作不到位，发生一般淹溺事故负有领导责任，建议按照干部管理权限对其通报批评。</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7.李某，沈阳市城市管理综合执法局机关纪委书记，分管运河景观维护中心，对运河景观维护中心安全管理工作不到位，发生一般淹溺事故负有领导责任，建议按照干部管理权限对其进行通报批评。</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七、事故防范和整改措施</w:t>
      </w:r>
    </w:p>
    <w:p w:rsidR="00A733B4" w:rsidRPr="00A733B4" w:rsidRDefault="00A733B4" w:rsidP="00A733B4">
      <w:pPr>
        <w:pStyle w:val="a3"/>
        <w:shd w:val="clear" w:color="auto" w:fill="FFFFFF"/>
        <w:spacing w:before="0" w:beforeAutospacing="0" w:after="0" w:afterAutospacing="0" w:line="600" w:lineRule="atLeast"/>
        <w:ind w:firstLine="645"/>
        <w:rPr>
          <w:rFonts w:ascii="仿宋" w:eastAsia="仿宋" w:hAnsi="仿宋"/>
          <w:color w:val="333333"/>
          <w:sz w:val="30"/>
          <w:szCs w:val="30"/>
        </w:rPr>
      </w:pPr>
      <w:r w:rsidRPr="00A733B4">
        <w:rPr>
          <w:rStyle w:val="a4"/>
          <w:rFonts w:ascii="仿宋" w:eastAsia="仿宋" w:hAnsi="仿宋" w:hint="eastAsia"/>
          <w:i w:val="0"/>
          <w:iCs w:val="0"/>
          <w:color w:val="333333"/>
          <w:sz w:val="30"/>
          <w:szCs w:val="30"/>
        </w:rPr>
        <w:t>运河景观维护中心要深刻吸取事故教训，举一反三，认真查找和解决安全管理工作中的漏洞，明确危险作业项目，研究制定和细化水草清理和打捞作业的专项工作方案，并严格按方案组织施工，严格录用从业人员标准，落实安全教育和培训工作，提高从业人员安全意识，加强现场安全管理，确保各项安全措施落实。</w:t>
      </w:r>
    </w:p>
    <w:p w:rsidR="00A733B4" w:rsidRPr="00A733B4" w:rsidRDefault="00A733B4" w:rsidP="00A733B4">
      <w:pPr>
        <w:pStyle w:val="a3"/>
        <w:shd w:val="clear" w:color="auto" w:fill="FFFFFF"/>
        <w:spacing w:before="0" w:beforeAutospacing="0" w:after="0" w:afterAutospacing="0" w:line="600" w:lineRule="atLeast"/>
        <w:jc w:val="right"/>
        <w:rPr>
          <w:rFonts w:ascii="仿宋" w:eastAsia="仿宋" w:hAnsi="仿宋"/>
          <w:color w:val="333333"/>
          <w:sz w:val="30"/>
          <w:szCs w:val="30"/>
        </w:rPr>
      </w:pP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Fonts w:hint="eastAsia"/>
          <w:color w:val="333333"/>
          <w:sz w:val="30"/>
          <w:szCs w:val="30"/>
        </w:rPr>
        <w:t> </w:t>
      </w:r>
      <w:r w:rsidRPr="00A733B4">
        <w:rPr>
          <w:rFonts w:ascii="仿宋" w:eastAsia="仿宋" w:hAnsi="仿宋" w:hint="eastAsia"/>
          <w:color w:val="333333"/>
          <w:sz w:val="30"/>
          <w:szCs w:val="30"/>
        </w:rPr>
        <w:t xml:space="preserve"> </w:t>
      </w:r>
      <w:r w:rsidRPr="00A733B4">
        <w:rPr>
          <w:rStyle w:val="a4"/>
          <w:rFonts w:ascii="仿宋" w:eastAsia="仿宋" w:hAnsi="仿宋" w:hint="eastAsia"/>
          <w:i w:val="0"/>
          <w:iCs w:val="0"/>
          <w:color w:val="333333"/>
          <w:sz w:val="30"/>
          <w:szCs w:val="30"/>
        </w:rPr>
        <w:t>运河景观维护中心“6.15” 一般淹溺事故调查组</w:t>
      </w:r>
    </w:p>
    <w:p w:rsidR="00A733B4" w:rsidRPr="00A733B4" w:rsidRDefault="00A733B4" w:rsidP="00A733B4">
      <w:pPr>
        <w:pStyle w:val="a3"/>
        <w:shd w:val="clear" w:color="auto" w:fill="FFFFFF"/>
        <w:spacing w:before="0" w:beforeAutospacing="0" w:after="0" w:afterAutospacing="0"/>
        <w:jc w:val="right"/>
        <w:rPr>
          <w:rFonts w:ascii="仿宋" w:eastAsia="仿宋" w:hAnsi="仿宋"/>
          <w:color w:val="333333"/>
          <w:sz w:val="30"/>
          <w:szCs w:val="30"/>
        </w:rPr>
      </w:pPr>
      <w:r w:rsidRPr="00A733B4">
        <w:rPr>
          <w:rStyle w:val="a4"/>
          <w:rFonts w:hint="eastAsia"/>
          <w:i w:val="0"/>
          <w:iCs w:val="0"/>
          <w:color w:val="333333"/>
          <w:sz w:val="30"/>
          <w:szCs w:val="30"/>
        </w:rPr>
        <w:t> </w:t>
      </w:r>
      <w:r w:rsidRPr="00A733B4">
        <w:rPr>
          <w:rStyle w:val="a4"/>
          <w:rFonts w:ascii="仿宋" w:eastAsia="仿宋" w:hAnsi="仿宋" w:hint="eastAsia"/>
          <w:i w:val="0"/>
          <w:iCs w:val="0"/>
          <w:color w:val="333333"/>
          <w:sz w:val="30"/>
          <w:szCs w:val="30"/>
        </w:rPr>
        <w:t xml:space="preserve"> </w:t>
      </w:r>
      <w:r w:rsidRPr="00A733B4">
        <w:rPr>
          <w:rStyle w:val="a4"/>
          <w:rFonts w:hint="eastAsia"/>
          <w:i w:val="0"/>
          <w:iCs w:val="0"/>
          <w:color w:val="333333"/>
          <w:sz w:val="30"/>
          <w:szCs w:val="30"/>
        </w:rPr>
        <w:t> </w:t>
      </w:r>
      <w:r w:rsidRPr="00A733B4">
        <w:rPr>
          <w:rStyle w:val="a4"/>
          <w:rFonts w:ascii="仿宋" w:eastAsia="仿宋" w:hAnsi="仿宋" w:hint="eastAsia"/>
          <w:i w:val="0"/>
          <w:iCs w:val="0"/>
          <w:color w:val="333333"/>
          <w:sz w:val="30"/>
          <w:szCs w:val="30"/>
        </w:rPr>
        <w:t xml:space="preserve"> </w:t>
      </w:r>
      <w:r w:rsidRPr="00A733B4">
        <w:rPr>
          <w:rStyle w:val="a4"/>
          <w:rFonts w:hint="eastAsia"/>
          <w:i w:val="0"/>
          <w:iCs w:val="0"/>
          <w:color w:val="333333"/>
          <w:sz w:val="30"/>
          <w:szCs w:val="30"/>
        </w:rPr>
        <w:t> </w:t>
      </w:r>
      <w:r w:rsidRPr="00A733B4">
        <w:rPr>
          <w:rStyle w:val="a4"/>
          <w:rFonts w:ascii="仿宋" w:eastAsia="仿宋" w:hAnsi="仿宋" w:hint="eastAsia"/>
          <w:i w:val="0"/>
          <w:iCs w:val="0"/>
          <w:color w:val="333333"/>
          <w:sz w:val="30"/>
          <w:szCs w:val="30"/>
        </w:rPr>
        <w:t xml:space="preserve"> </w:t>
      </w:r>
      <w:r w:rsidRPr="00A733B4">
        <w:rPr>
          <w:rStyle w:val="a4"/>
          <w:rFonts w:hint="eastAsia"/>
          <w:i w:val="0"/>
          <w:iCs w:val="0"/>
          <w:color w:val="333333"/>
          <w:sz w:val="30"/>
          <w:szCs w:val="30"/>
        </w:rPr>
        <w:t>  </w:t>
      </w:r>
      <w:r w:rsidRPr="00A733B4">
        <w:rPr>
          <w:rStyle w:val="a4"/>
          <w:rFonts w:ascii="仿宋" w:eastAsia="仿宋" w:hAnsi="仿宋" w:hint="eastAsia"/>
          <w:i w:val="0"/>
          <w:iCs w:val="0"/>
          <w:color w:val="333333"/>
          <w:sz w:val="30"/>
          <w:szCs w:val="30"/>
        </w:rPr>
        <w:t xml:space="preserve"> </w:t>
      </w:r>
      <w:r w:rsidRPr="00A733B4">
        <w:rPr>
          <w:rStyle w:val="a4"/>
          <w:rFonts w:hint="eastAsia"/>
          <w:i w:val="0"/>
          <w:iCs w:val="0"/>
          <w:color w:val="333333"/>
          <w:sz w:val="30"/>
          <w:szCs w:val="30"/>
        </w:rPr>
        <w:t> </w:t>
      </w:r>
      <w:r w:rsidRPr="00A733B4">
        <w:rPr>
          <w:rStyle w:val="a4"/>
          <w:rFonts w:ascii="仿宋" w:eastAsia="仿宋" w:hAnsi="仿宋" w:hint="eastAsia"/>
          <w:i w:val="0"/>
          <w:iCs w:val="0"/>
          <w:color w:val="333333"/>
          <w:sz w:val="30"/>
          <w:szCs w:val="30"/>
        </w:rPr>
        <w:t xml:space="preserve"> </w:t>
      </w:r>
      <w:r w:rsidRPr="00A733B4">
        <w:rPr>
          <w:rStyle w:val="a4"/>
          <w:rFonts w:hint="eastAsia"/>
          <w:i w:val="0"/>
          <w:iCs w:val="0"/>
          <w:color w:val="333333"/>
          <w:sz w:val="30"/>
          <w:szCs w:val="30"/>
        </w:rPr>
        <w:t> </w:t>
      </w:r>
      <w:r w:rsidRPr="00A733B4">
        <w:rPr>
          <w:rStyle w:val="a4"/>
          <w:rFonts w:ascii="仿宋" w:eastAsia="仿宋" w:hAnsi="仿宋" w:hint="eastAsia"/>
          <w:i w:val="0"/>
          <w:iCs w:val="0"/>
          <w:color w:val="333333"/>
          <w:sz w:val="30"/>
          <w:szCs w:val="30"/>
        </w:rPr>
        <w:t xml:space="preserve"> </w:t>
      </w:r>
      <w:r w:rsidRPr="00A733B4">
        <w:rPr>
          <w:rStyle w:val="a4"/>
          <w:rFonts w:hint="eastAsia"/>
          <w:i w:val="0"/>
          <w:iCs w:val="0"/>
          <w:color w:val="333333"/>
          <w:sz w:val="30"/>
          <w:szCs w:val="30"/>
        </w:rPr>
        <w:t> </w:t>
      </w:r>
      <w:r w:rsidRPr="00A733B4">
        <w:rPr>
          <w:rStyle w:val="a4"/>
          <w:rFonts w:ascii="仿宋" w:eastAsia="仿宋" w:hAnsi="仿宋" w:hint="eastAsia"/>
          <w:i w:val="0"/>
          <w:iCs w:val="0"/>
          <w:color w:val="333333"/>
          <w:sz w:val="30"/>
          <w:szCs w:val="30"/>
        </w:rPr>
        <w:t xml:space="preserve"> </w:t>
      </w:r>
      <w:r w:rsidRPr="00A733B4">
        <w:rPr>
          <w:rStyle w:val="a4"/>
          <w:rFonts w:hint="eastAsia"/>
          <w:i w:val="0"/>
          <w:iCs w:val="0"/>
          <w:color w:val="333333"/>
          <w:sz w:val="30"/>
          <w:szCs w:val="30"/>
        </w:rPr>
        <w:t> </w:t>
      </w:r>
      <w:r w:rsidRPr="00A733B4">
        <w:rPr>
          <w:rStyle w:val="a4"/>
          <w:rFonts w:ascii="仿宋" w:eastAsia="仿宋" w:hAnsi="仿宋" w:hint="eastAsia"/>
          <w:i w:val="0"/>
          <w:iCs w:val="0"/>
          <w:color w:val="333333"/>
          <w:sz w:val="30"/>
          <w:szCs w:val="30"/>
        </w:rPr>
        <w:t xml:space="preserve"> </w:t>
      </w:r>
      <w:r w:rsidRPr="00A733B4">
        <w:rPr>
          <w:rStyle w:val="a4"/>
          <w:rFonts w:hint="eastAsia"/>
          <w:i w:val="0"/>
          <w:iCs w:val="0"/>
          <w:color w:val="333333"/>
          <w:sz w:val="30"/>
          <w:szCs w:val="30"/>
        </w:rPr>
        <w:t> </w:t>
      </w:r>
      <w:bookmarkStart w:id="0" w:name="_GoBack"/>
      <w:bookmarkEnd w:id="0"/>
      <w:r w:rsidRPr="00A733B4">
        <w:rPr>
          <w:rStyle w:val="a4"/>
          <w:rFonts w:hint="eastAsia"/>
          <w:i w:val="0"/>
          <w:iCs w:val="0"/>
          <w:color w:val="333333"/>
          <w:sz w:val="30"/>
          <w:szCs w:val="30"/>
        </w:rPr>
        <w:t> </w:t>
      </w:r>
      <w:r w:rsidRPr="00A733B4">
        <w:rPr>
          <w:rStyle w:val="a4"/>
          <w:rFonts w:ascii="仿宋" w:eastAsia="仿宋" w:hAnsi="仿宋" w:hint="eastAsia"/>
          <w:i w:val="0"/>
          <w:iCs w:val="0"/>
          <w:color w:val="333333"/>
          <w:sz w:val="30"/>
          <w:szCs w:val="30"/>
        </w:rPr>
        <w:t xml:space="preserve"> </w:t>
      </w:r>
      <w:r w:rsidRPr="00A733B4">
        <w:rPr>
          <w:rStyle w:val="a4"/>
          <w:rFonts w:hint="eastAsia"/>
          <w:i w:val="0"/>
          <w:iCs w:val="0"/>
          <w:color w:val="333333"/>
          <w:sz w:val="30"/>
          <w:szCs w:val="30"/>
        </w:rPr>
        <w:t> </w:t>
      </w:r>
      <w:r w:rsidRPr="00A733B4">
        <w:rPr>
          <w:rStyle w:val="a4"/>
          <w:rFonts w:ascii="仿宋" w:eastAsia="仿宋" w:hAnsi="仿宋" w:hint="eastAsia"/>
          <w:i w:val="0"/>
          <w:iCs w:val="0"/>
          <w:color w:val="333333"/>
          <w:sz w:val="30"/>
          <w:szCs w:val="30"/>
        </w:rPr>
        <w:t xml:space="preserve"> 2020年8月10日</w:t>
      </w:r>
    </w:p>
    <w:sectPr w:rsidR="00A733B4" w:rsidRPr="00A733B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98E"/>
    <w:rsid w:val="00240D04"/>
    <w:rsid w:val="00A733B4"/>
    <w:rsid w:val="00BE49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33B4"/>
    <w:pPr>
      <w:widowControl/>
      <w:spacing w:before="100" w:beforeAutospacing="1" w:after="100" w:afterAutospacing="1"/>
      <w:jc w:val="left"/>
    </w:pPr>
    <w:rPr>
      <w:rFonts w:ascii="宋体" w:eastAsia="宋体" w:hAnsi="宋体" w:cs="宋体"/>
      <w:kern w:val="0"/>
      <w:sz w:val="24"/>
      <w:szCs w:val="24"/>
    </w:rPr>
  </w:style>
  <w:style w:type="character" w:styleId="a4">
    <w:name w:val="Emphasis"/>
    <w:basedOn w:val="a0"/>
    <w:uiPriority w:val="20"/>
    <w:qFormat/>
    <w:rsid w:val="00A733B4"/>
    <w:rPr>
      <w:i/>
      <w:iCs/>
    </w:rPr>
  </w:style>
  <w:style w:type="character" w:styleId="a5">
    <w:name w:val="Strong"/>
    <w:basedOn w:val="a0"/>
    <w:uiPriority w:val="22"/>
    <w:qFormat/>
    <w:rsid w:val="00A733B4"/>
    <w:rPr>
      <w:b/>
      <w:bCs/>
    </w:rPr>
  </w:style>
  <w:style w:type="paragraph" w:styleId="a6">
    <w:name w:val="Balloon Text"/>
    <w:basedOn w:val="a"/>
    <w:link w:val="Char"/>
    <w:uiPriority w:val="99"/>
    <w:semiHidden/>
    <w:unhideWhenUsed/>
    <w:rsid w:val="00A733B4"/>
    <w:rPr>
      <w:sz w:val="18"/>
      <w:szCs w:val="18"/>
    </w:rPr>
  </w:style>
  <w:style w:type="character" w:customStyle="1" w:styleId="Char">
    <w:name w:val="批注框文本 Char"/>
    <w:basedOn w:val="a0"/>
    <w:link w:val="a6"/>
    <w:uiPriority w:val="99"/>
    <w:semiHidden/>
    <w:rsid w:val="00A733B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33B4"/>
    <w:pPr>
      <w:widowControl/>
      <w:spacing w:before="100" w:beforeAutospacing="1" w:after="100" w:afterAutospacing="1"/>
      <w:jc w:val="left"/>
    </w:pPr>
    <w:rPr>
      <w:rFonts w:ascii="宋体" w:eastAsia="宋体" w:hAnsi="宋体" w:cs="宋体"/>
      <w:kern w:val="0"/>
      <w:sz w:val="24"/>
      <w:szCs w:val="24"/>
    </w:rPr>
  </w:style>
  <w:style w:type="character" w:styleId="a4">
    <w:name w:val="Emphasis"/>
    <w:basedOn w:val="a0"/>
    <w:uiPriority w:val="20"/>
    <w:qFormat/>
    <w:rsid w:val="00A733B4"/>
    <w:rPr>
      <w:i/>
      <w:iCs/>
    </w:rPr>
  </w:style>
  <w:style w:type="character" w:styleId="a5">
    <w:name w:val="Strong"/>
    <w:basedOn w:val="a0"/>
    <w:uiPriority w:val="22"/>
    <w:qFormat/>
    <w:rsid w:val="00A733B4"/>
    <w:rPr>
      <w:b/>
      <w:bCs/>
    </w:rPr>
  </w:style>
  <w:style w:type="paragraph" w:styleId="a6">
    <w:name w:val="Balloon Text"/>
    <w:basedOn w:val="a"/>
    <w:link w:val="Char"/>
    <w:uiPriority w:val="99"/>
    <w:semiHidden/>
    <w:unhideWhenUsed/>
    <w:rsid w:val="00A733B4"/>
    <w:rPr>
      <w:sz w:val="18"/>
      <w:szCs w:val="18"/>
    </w:rPr>
  </w:style>
  <w:style w:type="character" w:customStyle="1" w:styleId="Char">
    <w:name w:val="批注框文本 Char"/>
    <w:basedOn w:val="a0"/>
    <w:link w:val="a6"/>
    <w:uiPriority w:val="99"/>
    <w:semiHidden/>
    <w:rsid w:val="00A733B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24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571</Words>
  <Characters>3260</Characters>
  <Application>Microsoft Office Word</Application>
  <DocSecurity>0</DocSecurity>
  <Lines>27</Lines>
  <Paragraphs>7</Paragraphs>
  <ScaleCrop>false</ScaleCrop>
  <Company>微软中国</Company>
  <LinksUpToDate>false</LinksUpToDate>
  <CharactersWithSpaces>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2021-03-18T08:00:00Z</dcterms:created>
  <dcterms:modified xsi:type="dcterms:W3CDTF">2021-03-18T08:02:00Z</dcterms:modified>
</cp:coreProperties>
</file>