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85" w:rsidRPr="00946F85" w:rsidRDefault="00946F85" w:rsidP="00946F85">
      <w:pPr>
        <w:widowControl/>
        <w:shd w:val="clear" w:color="auto" w:fill="FFFFFF"/>
        <w:spacing w:line="720" w:lineRule="atLeast"/>
        <w:jc w:val="center"/>
        <w:outlineLvl w:val="0"/>
        <w:rPr>
          <w:rFonts w:ascii="仿宋" w:eastAsia="仿宋" w:hAnsi="仿宋" w:cs="宋体"/>
          <w:b/>
          <w:color w:val="333333"/>
          <w:kern w:val="36"/>
          <w:sz w:val="32"/>
          <w:szCs w:val="32"/>
        </w:rPr>
      </w:pPr>
      <w:r w:rsidRPr="00946F85">
        <w:rPr>
          <w:rFonts w:ascii="仿宋" w:eastAsia="仿宋" w:hAnsi="仿宋" w:cs="宋体" w:hint="eastAsia"/>
          <w:b/>
          <w:color w:val="333333"/>
          <w:kern w:val="36"/>
          <w:sz w:val="32"/>
          <w:szCs w:val="32"/>
        </w:rPr>
        <w:t>西安建科冷拔材有限责任公司“8.21”淹溺一般事故调查</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color w:val="333333"/>
          <w:kern w:val="0"/>
          <w:sz w:val="30"/>
          <w:szCs w:val="30"/>
        </w:rPr>
      </w:pPr>
      <w:r w:rsidRPr="00946F85">
        <w:rPr>
          <w:rFonts w:ascii="仿宋" w:eastAsia="仿宋" w:hAnsi="仿宋" w:cs="宋体" w:hint="eastAsia"/>
          <w:color w:val="333333"/>
          <w:kern w:val="0"/>
          <w:sz w:val="30"/>
          <w:szCs w:val="30"/>
        </w:rPr>
        <w:t>一、事故基本概况和调查组组成情况</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（一）事故基本概况</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2018年8月21日11时许，位于泾渭新城的西安建科冷拔材有限责任公司酸洗车间发生一起淹溺事故，造成一名工人死亡，直接经济损失约168.9万元。</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（二）调查组组成情况</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事故发生后，依据《安全生产法》、《生产安全事故报告和调查处理条例》、《陕西省安全生产条例》等法律法规，经市政府批准，2018年9月5日成立了由市安监局、市公安局、市总工会、市工信委、经开区管委会等单位共同组成的西安建科冷拔材有限责任公司“8.21”事故调查组，同时邀请市监察委派员参加。</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事故调查组按照“四不放过”和“科学严谨、依法依规、实事求是、注重实效”的原则，通过现场勘验、调查取证、技术论证，查明了事故发生的经过、原因、人员伤亡等情况，认定了事故性质和责任，提出了对有关责任人员和责任单位的处理意见，分析了暴露出的突出问题和教训，提出了加强和改进工作的措施建议。</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二、事故发生单位以及相关单位情况</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lastRenderedPageBreak/>
        <w:t>（一）事故发生单位</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西安建科冷拔材有限责任公司（以下简称：建科公司），法定代表人刘某，成立日期为2007年1月16日，住所为西安经济技术开发区泾渭新城，经营范围为金属材料的研发、生产、销售；机械加工及技术咨询等。</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（二）相关单位情况</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西安经济技术开发区管委会泾渭新城管理办（以下简称：泾渭新城管理办），为此次事故单位的属地监管部门。负责泾渭新城生产经营单位、社会事务、市容管理、园区防汛等方面的安全生产工作；完成管委会交办的其他安全生产工作等。</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西安经济技术开发区管委会经济贸易发展局（以下简称：经发局），为经开区工业产业主管部门。负责经开区经济运行监控、预测、分析及相关协调工作；负责商贸和服务业发展规划、政策研究落实、市场体系建设工作；负责指导企业自主创新、科研成果转化工作；负责区内企业技术改造及扩建项目的核准及备案管理工作；完成党工委、管委会领导交办的工作等。</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三、事故发生经过和事故救援情况</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（一）事故发生经过</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2018年8月21日8时30分，建科公司酸洗车间洗</w:t>
      </w:r>
      <w:proofErr w:type="gramStart"/>
      <w:r w:rsidRPr="00946F85">
        <w:rPr>
          <w:rFonts w:ascii="仿宋" w:eastAsia="仿宋" w:hAnsi="仿宋" w:cs="宋体" w:hint="eastAsia"/>
          <w:color w:val="333333"/>
          <w:kern w:val="0"/>
          <w:sz w:val="30"/>
          <w:szCs w:val="30"/>
        </w:rPr>
        <w:t>料工姬某开始</w:t>
      </w:r>
      <w:proofErr w:type="gramEnd"/>
      <w:r w:rsidRPr="00946F85">
        <w:rPr>
          <w:rFonts w:ascii="仿宋" w:eastAsia="仿宋" w:hAnsi="仿宋" w:cs="宋体" w:hint="eastAsia"/>
          <w:color w:val="333333"/>
          <w:kern w:val="0"/>
          <w:sz w:val="30"/>
          <w:szCs w:val="30"/>
        </w:rPr>
        <w:t>工作，当天负责将酸洗过的钢盘圆料水洗干净，并放到磷化</w:t>
      </w:r>
      <w:r w:rsidRPr="00946F85">
        <w:rPr>
          <w:rFonts w:ascii="仿宋" w:eastAsia="仿宋" w:hAnsi="仿宋" w:cs="宋体" w:hint="eastAsia"/>
          <w:color w:val="333333"/>
          <w:kern w:val="0"/>
          <w:sz w:val="30"/>
          <w:szCs w:val="30"/>
        </w:rPr>
        <w:lastRenderedPageBreak/>
        <w:t>槽中。11时许，</w:t>
      </w:r>
      <w:proofErr w:type="gramStart"/>
      <w:r w:rsidRPr="00946F85">
        <w:rPr>
          <w:rFonts w:ascii="仿宋" w:eastAsia="仿宋" w:hAnsi="仿宋" w:cs="宋体" w:hint="eastAsia"/>
          <w:color w:val="333333"/>
          <w:kern w:val="0"/>
          <w:sz w:val="30"/>
          <w:szCs w:val="30"/>
        </w:rPr>
        <w:t>姬某遥控</w:t>
      </w:r>
      <w:proofErr w:type="gramEnd"/>
      <w:r w:rsidRPr="00946F85">
        <w:rPr>
          <w:rFonts w:ascii="仿宋" w:eastAsia="仿宋" w:hAnsi="仿宋" w:cs="宋体" w:hint="eastAsia"/>
          <w:color w:val="333333"/>
          <w:kern w:val="0"/>
          <w:sz w:val="30"/>
          <w:szCs w:val="30"/>
        </w:rPr>
        <w:t>葫芦吊将一吊钢盘圆料从酸洗槽中吊起运至6号水槽上空，用水枪进行冲洗，为将钢盘圆料的背面及侧面冲洗干净，</w:t>
      </w:r>
      <w:proofErr w:type="gramStart"/>
      <w:r w:rsidRPr="00946F85">
        <w:rPr>
          <w:rFonts w:ascii="仿宋" w:eastAsia="仿宋" w:hAnsi="仿宋" w:cs="宋体" w:hint="eastAsia"/>
          <w:color w:val="333333"/>
          <w:kern w:val="0"/>
          <w:sz w:val="30"/>
          <w:szCs w:val="30"/>
        </w:rPr>
        <w:t>姬某走上槽沿进行</w:t>
      </w:r>
      <w:proofErr w:type="gramEnd"/>
      <w:r w:rsidRPr="00946F85">
        <w:rPr>
          <w:rFonts w:ascii="仿宋" w:eastAsia="仿宋" w:hAnsi="仿宋" w:cs="宋体" w:hint="eastAsia"/>
          <w:color w:val="333333"/>
          <w:kern w:val="0"/>
          <w:sz w:val="30"/>
          <w:szCs w:val="30"/>
        </w:rPr>
        <w:t>冲洗时掉进6号水槽内，因酸洗车间工作时噪音较大，无人</w:t>
      </w:r>
      <w:proofErr w:type="gramStart"/>
      <w:r w:rsidRPr="00946F85">
        <w:rPr>
          <w:rFonts w:ascii="仿宋" w:eastAsia="仿宋" w:hAnsi="仿宋" w:cs="宋体" w:hint="eastAsia"/>
          <w:color w:val="333333"/>
          <w:kern w:val="0"/>
          <w:sz w:val="30"/>
          <w:szCs w:val="30"/>
        </w:rPr>
        <w:t>听到姬某落水</w:t>
      </w:r>
      <w:proofErr w:type="gramEnd"/>
      <w:r w:rsidRPr="00946F85">
        <w:rPr>
          <w:rFonts w:ascii="仿宋" w:eastAsia="仿宋" w:hAnsi="仿宋" w:cs="宋体" w:hint="eastAsia"/>
          <w:color w:val="333333"/>
          <w:kern w:val="0"/>
          <w:sz w:val="30"/>
          <w:szCs w:val="30"/>
        </w:rPr>
        <w:t>及呼救声。11时20分许，酸洗车间工人程四保，</w:t>
      </w:r>
      <w:proofErr w:type="gramStart"/>
      <w:r w:rsidRPr="00946F85">
        <w:rPr>
          <w:rFonts w:ascii="仿宋" w:eastAsia="仿宋" w:hAnsi="仿宋" w:cs="宋体" w:hint="eastAsia"/>
          <w:color w:val="333333"/>
          <w:kern w:val="0"/>
          <w:sz w:val="30"/>
          <w:szCs w:val="30"/>
        </w:rPr>
        <w:t>发现姬某不在</w:t>
      </w:r>
      <w:proofErr w:type="gramEnd"/>
      <w:r w:rsidRPr="00946F85">
        <w:rPr>
          <w:rFonts w:ascii="仿宋" w:eastAsia="仿宋" w:hAnsi="仿宋" w:cs="宋体" w:hint="eastAsia"/>
          <w:color w:val="333333"/>
          <w:kern w:val="0"/>
          <w:sz w:val="30"/>
          <w:szCs w:val="30"/>
        </w:rPr>
        <w:t>工作现场，动员车间其他工人在周边寻找，工人卫某发现6号水槽上空，</w:t>
      </w:r>
      <w:proofErr w:type="gramStart"/>
      <w:r w:rsidRPr="00946F85">
        <w:rPr>
          <w:rFonts w:ascii="仿宋" w:eastAsia="仿宋" w:hAnsi="仿宋" w:cs="宋体" w:hint="eastAsia"/>
          <w:color w:val="333333"/>
          <w:kern w:val="0"/>
          <w:sz w:val="30"/>
          <w:szCs w:val="30"/>
        </w:rPr>
        <w:t>悬吊着</w:t>
      </w:r>
      <w:proofErr w:type="gramEnd"/>
      <w:r w:rsidRPr="00946F85">
        <w:rPr>
          <w:rFonts w:ascii="仿宋" w:eastAsia="仿宋" w:hAnsi="仿宋" w:cs="宋体" w:hint="eastAsia"/>
          <w:color w:val="333333"/>
          <w:kern w:val="0"/>
          <w:sz w:val="30"/>
          <w:szCs w:val="30"/>
        </w:rPr>
        <w:t>尚未清洗完成的钢盘圆料，葫芦吊遥控器放置在</w:t>
      </w:r>
      <w:proofErr w:type="gramStart"/>
      <w:r w:rsidRPr="00946F85">
        <w:rPr>
          <w:rFonts w:ascii="仿宋" w:eastAsia="仿宋" w:hAnsi="仿宋" w:cs="宋体" w:hint="eastAsia"/>
          <w:color w:val="333333"/>
          <w:kern w:val="0"/>
          <w:sz w:val="30"/>
          <w:szCs w:val="30"/>
        </w:rPr>
        <w:t>北侧槽沿上</w:t>
      </w:r>
      <w:proofErr w:type="gramEnd"/>
      <w:r w:rsidRPr="00946F85">
        <w:rPr>
          <w:rFonts w:ascii="仿宋" w:eastAsia="仿宋" w:hAnsi="仿宋" w:cs="宋体" w:hint="eastAsia"/>
          <w:color w:val="333333"/>
          <w:kern w:val="0"/>
          <w:sz w:val="30"/>
          <w:szCs w:val="30"/>
        </w:rPr>
        <w:t>，但未找到姬某。11时35分，上报生产部部长刘某、安环部部长杨某等人。刘某、杨某等人到达现场后，安排人继续寻找，同时对6号水槽排水，排水过程中发现水槽中漂浮出一盒香烟，车间主任周某等人使用长约2米的铁钩在槽中打捞，11时55分许，周某、杨某等人合力将</w:t>
      </w:r>
      <w:proofErr w:type="gramStart"/>
      <w:r w:rsidRPr="00946F85">
        <w:rPr>
          <w:rFonts w:ascii="仿宋" w:eastAsia="仿宋" w:hAnsi="仿宋" w:cs="宋体" w:hint="eastAsia"/>
          <w:color w:val="333333"/>
          <w:kern w:val="0"/>
          <w:sz w:val="30"/>
          <w:szCs w:val="30"/>
        </w:rPr>
        <w:t>姬某打捞</w:t>
      </w:r>
      <w:proofErr w:type="gramEnd"/>
      <w:r w:rsidRPr="00946F85">
        <w:rPr>
          <w:rFonts w:ascii="仿宋" w:eastAsia="仿宋" w:hAnsi="仿宋" w:cs="宋体" w:hint="eastAsia"/>
          <w:color w:val="333333"/>
          <w:kern w:val="0"/>
          <w:sz w:val="30"/>
          <w:szCs w:val="30"/>
        </w:rPr>
        <w:t>上来，放置在工作平台上。</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（二）应急救援情况</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事故发生后，杨某立即拨打了120急救电话，并向110、泾渭新城管理办、经开区安监局等部门上报，12时20分许，120到达事故现场，经</w:t>
      </w:r>
      <w:proofErr w:type="gramStart"/>
      <w:r w:rsidRPr="00946F85">
        <w:rPr>
          <w:rFonts w:ascii="仿宋" w:eastAsia="仿宋" w:hAnsi="仿宋" w:cs="宋体" w:hint="eastAsia"/>
          <w:color w:val="333333"/>
          <w:kern w:val="0"/>
          <w:sz w:val="30"/>
          <w:szCs w:val="30"/>
        </w:rPr>
        <w:t>诊断姬某已</w:t>
      </w:r>
      <w:proofErr w:type="gramEnd"/>
      <w:r w:rsidRPr="00946F85">
        <w:rPr>
          <w:rFonts w:ascii="仿宋" w:eastAsia="仿宋" w:hAnsi="仿宋" w:cs="宋体" w:hint="eastAsia"/>
          <w:color w:val="333333"/>
          <w:kern w:val="0"/>
          <w:sz w:val="30"/>
          <w:szCs w:val="30"/>
        </w:rPr>
        <w:t>死亡。</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建科公司，经开区泾渭新城管理办、安监局等单位及时采取措施，稳妥处理了善后相关事宜。</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四、伤亡人员情况和直接经济损失</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（一）伤亡人员情况</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lastRenderedPageBreak/>
        <w:t>姬某，男，汉族，</w:t>
      </w:r>
      <w:proofErr w:type="gramStart"/>
      <w:r w:rsidRPr="00946F85">
        <w:rPr>
          <w:rFonts w:ascii="仿宋" w:eastAsia="仿宋" w:hAnsi="仿宋" w:cs="宋体" w:hint="eastAsia"/>
          <w:color w:val="333333"/>
          <w:kern w:val="0"/>
          <w:sz w:val="30"/>
          <w:szCs w:val="30"/>
        </w:rPr>
        <w:t>生前系建科</w:t>
      </w:r>
      <w:proofErr w:type="gramEnd"/>
      <w:r w:rsidRPr="00946F85">
        <w:rPr>
          <w:rFonts w:ascii="仿宋" w:eastAsia="仿宋" w:hAnsi="仿宋" w:cs="宋体" w:hint="eastAsia"/>
          <w:color w:val="333333"/>
          <w:kern w:val="0"/>
          <w:sz w:val="30"/>
          <w:szCs w:val="30"/>
        </w:rPr>
        <w:t>公司酸洗车间洗料工，在事故中死亡。</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（二）事故直接经济损失</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该事故善后已处理完毕，经测算，事故直接经济损失约168.9万元。</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五、现场勘查情况</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事故发生后，经开区管委会责令建科公司停产整顿，并对事故现场进行了保护。事故调查组对事故现场进行了实地勘查，具体情况如下：</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建科公司位于泾渭新城</w:t>
      </w:r>
      <w:proofErr w:type="gramStart"/>
      <w:r w:rsidRPr="00946F85">
        <w:rPr>
          <w:rFonts w:ascii="仿宋" w:eastAsia="仿宋" w:hAnsi="仿宋" w:cs="宋体" w:hint="eastAsia"/>
          <w:color w:val="333333"/>
          <w:kern w:val="0"/>
          <w:sz w:val="30"/>
          <w:szCs w:val="30"/>
        </w:rPr>
        <w:t>泾诚路</w:t>
      </w:r>
      <w:proofErr w:type="gramEnd"/>
      <w:r w:rsidRPr="00946F85">
        <w:rPr>
          <w:rFonts w:ascii="仿宋" w:eastAsia="仿宋" w:hAnsi="仿宋" w:cs="宋体" w:hint="eastAsia"/>
          <w:color w:val="333333"/>
          <w:kern w:val="0"/>
          <w:sz w:val="30"/>
          <w:szCs w:val="30"/>
        </w:rPr>
        <w:t>7号，共有4个车间，其中二车间为酸洗车间。酸洗车间东西两侧为钢盘圆料进出口，并排设置13个型号相同的洗料槽，</w:t>
      </w:r>
      <w:proofErr w:type="gramStart"/>
      <w:r w:rsidRPr="00946F85">
        <w:rPr>
          <w:rFonts w:ascii="仿宋" w:eastAsia="仿宋" w:hAnsi="仿宋" w:cs="宋体" w:hint="eastAsia"/>
          <w:color w:val="333333"/>
          <w:kern w:val="0"/>
          <w:sz w:val="30"/>
          <w:szCs w:val="30"/>
        </w:rPr>
        <w:t>槽长3米</w:t>
      </w:r>
      <w:proofErr w:type="gramEnd"/>
      <w:r w:rsidRPr="00946F85">
        <w:rPr>
          <w:rFonts w:ascii="仿宋" w:eastAsia="仿宋" w:hAnsi="仿宋" w:cs="宋体" w:hint="eastAsia"/>
          <w:color w:val="333333"/>
          <w:kern w:val="0"/>
          <w:sz w:val="30"/>
          <w:szCs w:val="30"/>
        </w:rPr>
        <w:t>，宽2.2米，深2.5米，</w:t>
      </w:r>
      <w:proofErr w:type="gramStart"/>
      <w:r w:rsidRPr="00946F85">
        <w:rPr>
          <w:rFonts w:ascii="仿宋" w:eastAsia="仿宋" w:hAnsi="仿宋" w:cs="宋体" w:hint="eastAsia"/>
          <w:color w:val="333333"/>
          <w:kern w:val="0"/>
          <w:sz w:val="30"/>
          <w:szCs w:val="30"/>
        </w:rPr>
        <w:t>槽沿南北</w:t>
      </w:r>
      <w:proofErr w:type="gramEnd"/>
      <w:r w:rsidRPr="00946F85">
        <w:rPr>
          <w:rFonts w:ascii="仿宋" w:eastAsia="仿宋" w:hAnsi="仿宋" w:cs="宋体" w:hint="eastAsia"/>
          <w:color w:val="333333"/>
          <w:kern w:val="0"/>
          <w:sz w:val="30"/>
          <w:szCs w:val="30"/>
        </w:rPr>
        <w:t>方向宽0.2米、东西方向宽0.3米。槽北侧靠墙，南侧设置宽1.1米、长31.6米的工作走台，</w:t>
      </w:r>
      <w:proofErr w:type="gramStart"/>
      <w:r w:rsidRPr="00946F85">
        <w:rPr>
          <w:rFonts w:ascii="仿宋" w:eastAsia="仿宋" w:hAnsi="仿宋" w:cs="宋体" w:hint="eastAsia"/>
          <w:color w:val="333333"/>
          <w:kern w:val="0"/>
          <w:sz w:val="30"/>
          <w:szCs w:val="30"/>
        </w:rPr>
        <w:t>走台距地面</w:t>
      </w:r>
      <w:proofErr w:type="gramEnd"/>
      <w:r w:rsidRPr="00946F85">
        <w:rPr>
          <w:rFonts w:ascii="仿宋" w:eastAsia="仿宋" w:hAnsi="仿宋" w:cs="宋体" w:hint="eastAsia"/>
          <w:color w:val="333333"/>
          <w:kern w:val="0"/>
          <w:sz w:val="30"/>
          <w:szCs w:val="30"/>
        </w:rPr>
        <w:t>1.9米，</w:t>
      </w:r>
      <w:proofErr w:type="gramStart"/>
      <w:r w:rsidRPr="00946F85">
        <w:rPr>
          <w:rFonts w:ascii="仿宋" w:eastAsia="仿宋" w:hAnsi="仿宋" w:cs="宋体" w:hint="eastAsia"/>
          <w:color w:val="333333"/>
          <w:kern w:val="0"/>
          <w:sz w:val="30"/>
          <w:szCs w:val="30"/>
        </w:rPr>
        <w:t>距槽沿的</w:t>
      </w:r>
      <w:proofErr w:type="gramEnd"/>
      <w:r w:rsidRPr="00946F85">
        <w:rPr>
          <w:rFonts w:ascii="仿宋" w:eastAsia="仿宋" w:hAnsi="仿宋" w:cs="宋体" w:hint="eastAsia"/>
          <w:color w:val="333333"/>
          <w:kern w:val="0"/>
          <w:sz w:val="30"/>
          <w:szCs w:val="30"/>
        </w:rPr>
        <w:t>1米。自东向西依次为盐酸槽3个，水槽3个，草酸槽1个，磷化槽2个，水槽2个，皂化槽2个。酸洗车间东西两侧通过楼梯连接操作走台。</w:t>
      </w:r>
    </w:p>
    <w:tbl>
      <w:tblPr>
        <w:tblW w:w="0" w:type="auto"/>
        <w:tblBorders>
          <w:top w:val="single" w:sz="6" w:space="0" w:color="B1B1B1"/>
          <w:left w:val="single" w:sz="6" w:space="0" w:color="B1B1B1"/>
          <w:bottom w:val="single" w:sz="6" w:space="0" w:color="B1B1B1"/>
          <w:right w:val="single" w:sz="6" w:space="0" w:color="B1B1B1"/>
        </w:tblBorders>
        <w:shd w:val="clear" w:color="auto" w:fill="FFFFFF"/>
        <w:tblCellMar>
          <w:left w:w="0" w:type="dxa"/>
          <w:right w:w="0" w:type="dxa"/>
        </w:tblCellMar>
        <w:tblLook w:val="04A0" w:firstRow="1" w:lastRow="0" w:firstColumn="1" w:lastColumn="0" w:noHBand="0" w:noVBand="1"/>
      </w:tblPr>
      <w:tblGrid>
        <w:gridCol w:w="156"/>
        <w:gridCol w:w="8308"/>
      </w:tblGrid>
      <w:tr w:rsidR="00946F85" w:rsidRPr="00946F85" w:rsidTr="00946F85">
        <w:trPr>
          <w:gridAfter w:val="1"/>
        </w:trPr>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946F85" w:rsidRPr="00946F85" w:rsidRDefault="00946F85" w:rsidP="00946F85">
            <w:pPr>
              <w:widowControl/>
              <w:jc w:val="left"/>
              <w:rPr>
                <w:rFonts w:ascii="仿宋" w:eastAsia="仿宋" w:hAnsi="仿宋" w:cs="宋体"/>
                <w:color w:val="333333"/>
                <w:kern w:val="0"/>
                <w:sz w:val="30"/>
                <w:szCs w:val="30"/>
              </w:rPr>
            </w:pPr>
          </w:p>
        </w:tc>
      </w:tr>
      <w:tr w:rsidR="00946F85" w:rsidRPr="00946F85" w:rsidTr="00946F85">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946F85" w:rsidRPr="00946F85" w:rsidRDefault="00946F85" w:rsidP="00946F85">
            <w:pPr>
              <w:widowControl/>
              <w:jc w:val="left"/>
              <w:rPr>
                <w:rFonts w:ascii="仿宋" w:eastAsia="仿宋" w:hAnsi="仿宋" w:cs="宋体"/>
                <w:color w:val="333333"/>
                <w:kern w:val="0"/>
                <w:sz w:val="30"/>
                <w:szCs w:val="30"/>
              </w:rPr>
            </w:pP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946F85" w:rsidRPr="00946F85" w:rsidRDefault="00946F85" w:rsidP="00946F85">
            <w:pPr>
              <w:widowControl/>
              <w:jc w:val="left"/>
              <w:rPr>
                <w:rFonts w:ascii="仿宋" w:eastAsia="仿宋" w:hAnsi="仿宋" w:cs="宋体"/>
                <w:color w:val="333333"/>
                <w:kern w:val="0"/>
                <w:sz w:val="30"/>
                <w:szCs w:val="30"/>
              </w:rPr>
            </w:pPr>
            <w:r w:rsidRPr="00946F85">
              <w:rPr>
                <w:rFonts w:ascii="仿宋" w:eastAsia="仿宋" w:hAnsi="仿宋" w:cs="宋体"/>
                <w:noProof/>
                <w:color w:val="333333"/>
                <w:kern w:val="0"/>
                <w:sz w:val="30"/>
                <w:szCs w:val="30"/>
              </w:rPr>
              <w:drawing>
                <wp:inline distT="0" distB="0" distL="0" distR="0" wp14:anchorId="630CFCA2" wp14:editId="0444CDAA">
                  <wp:extent cx="5495925" cy="2809875"/>
                  <wp:effectExtent l="0" t="0" r="9525" b="9525"/>
                  <wp:docPr id="1" name="图片 1" descr="http://yjglj.xa.gov.cn/web_files/picture/201912/25/201912250628659462398297640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glj.xa.gov.cn/web_files/picture/201912/25/2019122506286594623982976409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2809875"/>
                          </a:xfrm>
                          <a:prstGeom prst="rect">
                            <a:avLst/>
                          </a:prstGeom>
                          <a:noFill/>
                          <a:ln>
                            <a:noFill/>
                          </a:ln>
                        </pic:spPr>
                      </pic:pic>
                    </a:graphicData>
                  </a:graphic>
                </wp:inline>
              </w:drawing>
            </w:r>
          </w:p>
        </w:tc>
      </w:tr>
    </w:tbl>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酸洗车间工作流程为，车间一侧用葫芦吊将钢盘圆料从地面吊起，洗料工手持遥控器，依次将钢盘圆料运至酸洗槽浸泡→水槽上空用水枪冲洗掉酸液→磷化槽涂磷→水槽浸泡洗净→皂化</w:t>
      </w:r>
      <w:proofErr w:type="gramStart"/>
      <w:r w:rsidRPr="00946F85">
        <w:rPr>
          <w:rFonts w:ascii="仿宋" w:eastAsia="仿宋" w:hAnsi="仿宋" w:cs="宋体" w:hint="eastAsia"/>
          <w:color w:val="333333"/>
          <w:kern w:val="0"/>
          <w:sz w:val="30"/>
          <w:szCs w:val="30"/>
        </w:rPr>
        <w:t>槽涂皂</w:t>
      </w:r>
      <w:proofErr w:type="gramEnd"/>
      <w:r w:rsidRPr="00946F85">
        <w:rPr>
          <w:rFonts w:ascii="仿宋" w:eastAsia="仿宋" w:hAnsi="仿宋" w:cs="宋体" w:hint="eastAsia"/>
          <w:color w:val="333333"/>
          <w:kern w:val="0"/>
          <w:sz w:val="30"/>
          <w:szCs w:val="30"/>
        </w:rPr>
        <w:t>，运至其他车间。</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事故地点为6号水槽，水深约2.2米，作业时水温约60-70度，由于酸洗车间的工艺为先酸洗后水洗，水中含有一定的盐酸。事故发生后，为及时抢救落水人员，已将6号水槽中的水排完，无法化验盐酸含量。</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六、事故发生原因</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（一）直接原因</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建科公司洗料工姬某，未严格遵守酸洗车间安全操作规程，违规</w:t>
      </w:r>
      <w:proofErr w:type="gramStart"/>
      <w:r w:rsidRPr="00946F85">
        <w:rPr>
          <w:rFonts w:ascii="仿宋" w:eastAsia="仿宋" w:hAnsi="仿宋" w:cs="宋体" w:hint="eastAsia"/>
          <w:color w:val="333333"/>
          <w:kern w:val="0"/>
          <w:sz w:val="30"/>
          <w:szCs w:val="30"/>
        </w:rPr>
        <w:t>站在槽沿上</w:t>
      </w:r>
      <w:proofErr w:type="gramEnd"/>
      <w:r w:rsidRPr="00946F85">
        <w:rPr>
          <w:rFonts w:ascii="仿宋" w:eastAsia="仿宋" w:hAnsi="仿宋" w:cs="宋体" w:hint="eastAsia"/>
          <w:color w:val="333333"/>
          <w:kern w:val="0"/>
          <w:sz w:val="30"/>
          <w:szCs w:val="30"/>
        </w:rPr>
        <w:t>用水枪清洗钢盘圆料，且未采取任何安全防护措施，掉进</w:t>
      </w:r>
      <w:proofErr w:type="gramStart"/>
      <w:r w:rsidRPr="00946F85">
        <w:rPr>
          <w:rFonts w:ascii="仿宋" w:eastAsia="仿宋" w:hAnsi="仿宋" w:cs="宋体" w:hint="eastAsia"/>
          <w:color w:val="333333"/>
          <w:kern w:val="0"/>
          <w:sz w:val="30"/>
          <w:szCs w:val="30"/>
        </w:rPr>
        <w:t>水槽中淹亡</w:t>
      </w:r>
      <w:proofErr w:type="gramEnd"/>
      <w:r w:rsidRPr="00946F85">
        <w:rPr>
          <w:rFonts w:ascii="仿宋" w:eastAsia="仿宋" w:hAnsi="仿宋" w:cs="宋体" w:hint="eastAsia"/>
          <w:color w:val="333333"/>
          <w:kern w:val="0"/>
          <w:sz w:val="30"/>
          <w:szCs w:val="30"/>
        </w:rPr>
        <w:t>，是造成此次事故的直接原因和主要原因。</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lastRenderedPageBreak/>
        <w:t>（二）间接原因</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1.建科公司安全意识淡薄，安全教育培训不到位，酸洗车间操作规程不完善、未设置警示标识，安全管理存在漏洞，安全管理人员职责履行不力，安全检查、隐患排查不彻底，教育、督促从业人员执行安全操作规程不到位，是造成此次事故的重要原因。</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2.泾渭新城管理办作为属地监管部门，落实安全生产工作不到位。在日常的安全监管、检查过程中，履行了属地监管职责，安全检查有安排、有记录。7月17日，经开</w:t>
      </w:r>
      <w:proofErr w:type="gramStart"/>
      <w:r w:rsidRPr="00946F85">
        <w:rPr>
          <w:rFonts w:ascii="仿宋" w:eastAsia="仿宋" w:hAnsi="仿宋" w:cs="宋体" w:hint="eastAsia"/>
          <w:color w:val="333333"/>
          <w:kern w:val="0"/>
          <w:sz w:val="30"/>
          <w:szCs w:val="30"/>
        </w:rPr>
        <w:t>区消安办</w:t>
      </w:r>
      <w:proofErr w:type="gramEnd"/>
      <w:r w:rsidRPr="00946F85">
        <w:rPr>
          <w:rFonts w:ascii="仿宋" w:eastAsia="仿宋" w:hAnsi="仿宋" w:cs="宋体" w:hint="eastAsia"/>
          <w:color w:val="333333"/>
          <w:kern w:val="0"/>
          <w:sz w:val="30"/>
          <w:szCs w:val="30"/>
        </w:rPr>
        <w:t>下发了《经开区深入开展守规程保安全“六大”行动方案》，要求各部门、各单位结合辖区特点，制定落实方案，负责组织辖区企业开展“六大”行动。但泾渭新城管理办制定的落实方案与“六大”行动内容不符，上报周报表不及时，组织企业开展守规程保安全“六大”行动不及时，是造成此次事故的原因之一。</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3.经发局作为经开区工业行业监管部门，对安全生产工作重视程度不够，对“三管三必须”认识不到位。经发局未按规定将安全生产工作纳入年度工作计划，未与管委会签订安全生产目标责任书；行业监管职责落实不到位，存在重业务轻安全的现象；在经开</w:t>
      </w:r>
      <w:proofErr w:type="gramStart"/>
      <w:r w:rsidRPr="00946F85">
        <w:rPr>
          <w:rFonts w:ascii="仿宋" w:eastAsia="仿宋" w:hAnsi="仿宋" w:cs="宋体" w:hint="eastAsia"/>
          <w:color w:val="333333"/>
          <w:kern w:val="0"/>
          <w:sz w:val="30"/>
          <w:szCs w:val="30"/>
        </w:rPr>
        <w:t>区消安办</w:t>
      </w:r>
      <w:proofErr w:type="gramEnd"/>
      <w:r w:rsidRPr="00946F85">
        <w:rPr>
          <w:rFonts w:ascii="仿宋" w:eastAsia="仿宋" w:hAnsi="仿宋" w:cs="宋体" w:hint="eastAsia"/>
          <w:color w:val="333333"/>
          <w:kern w:val="0"/>
          <w:sz w:val="30"/>
          <w:szCs w:val="30"/>
        </w:rPr>
        <w:t>下发《经开区深入开展守规程保安全“六大”行动方案》后，制定落实方案不及时，在行业内组织开展“六大”行动不到位，是造成此次事故的原因之一。</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七、事故性质认定</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lastRenderedPageBreak/>
        <w:t>经调查认定，这是一起因企业安全生产主体责任落实不到位，作业人员忽视安全风险，违规</w:t>
      </w:r>
      <w:proofErr w:type="gramStart"/>
      <w:r w:rsidRPr="00946F85">
        <w:rPr>
          <w:rFonts w:ascii="仿宋" w:eastAsia="仿宋" w:hAnsi="仿宋" w:cs="宋体" w:hint="eastAsia"/>
          <w:color w:val="333333"/>
          <w:kern w:val="0"/>
          <w:sz w:val="30"/>
          <w:szCs w:val="30"/>
        </w:rPr>
        <w:t>站在槽沿上</w:t>
      </w:r>
      <w:proofErr w:type="gramEnd"/>
      <w:r w:rsidRPr="00946F85">
        <w:rPr>
          <w:rFonts w:ascii="仿宋" w:eastAsia="仿宋" w:hAnsi="仿宋" w:cs="宋体" w:hint="eastAsia"/>
          <w:color w:val="333333"/>
          <w:kern w:val="0"/>
          <w:sz w:val="30"/>
          <w:szCs w:val="30"/>
        </w:rPr>
        <w:t>进行洗料作业，导致的生产安全责任事故。</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八、事故责任认定及处理建议</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（一）建议免于追究人员</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proofErr w:type="gramStart"/>
      <w:r w:rsidRPr="00946F85">
        <w:rPr>
          <w:rFonts w:ascii="仿宋" w:eastAsia="仿宋" w:hAnsi="仿宋" w:cs="宋体" w:hint="eastAsia"/>
          <w:color w:val="333333"/>
          <w:kern w:val="0"/>
          <w:sz w:val="30"/>
          <w:szCs w:val="30"/>
        </w:rPr>
        <w:t>姬某安全</w:t>
      </w:r>
      <w:proofErr w:type="gramEnd"/>
      <w:r w:rsidRPr="00946F85">
        <w:rPr>
          <w:rFonts w:ascii="仿宋" w:eastAsia="仿宋" w:hAnsi="仿宋" w:cs="宋体" w:hint="eastAsia"/>
          <w:color w:val="333333"/>
          <w:kern w:val="0"/>
          <w:sz w:val="30"/>
          <w:szCs w:val="30"/>
        </w:rPr>
        <w:t>意识淡薄，长期存在不遵守酸洗车间安全操作规程的行为，违规</w:t>
      </w:r>
      <w:proofErr w:type="gramStart"/>
      <w:r w:rsidRPr="00946F85">
        <w:rPr>
          <w:rFonts w:ascii="仿宋" w:eastAsia="仿宋" w:hAnsi="仿宋" w:cs="宋体" w:hint="eastAsia"/>
          <w:color w:val="333333"/>
          <w:kern w:val="0"/>
          <w:sz w:val="30"/>
          <w:szCs w:val="30"/>
        </w:rPr>
        <w:t>站在槽沿上</w:t>
      </w:r>
      <w:proofErr w:type="gramEnd"/>
      <w:r w:rsidRPr="00946F85">
        <w:rPr>
          <w:rFonts w:ascii="仿宋" w:eastAsia="仿宋" w:hAnsi="仿宋" w:cs="宋体" w:hint="eastAsia"/>
          <w:color w:val="333333"/>
          <w:kern w:val="0"/>
          <w:sz w:val="30"/>
          <w:szCs w:val="30"/>
        </w:rPr>
        <w:t>用水枪清洗钢盘圆料，掉进</w:t>
      </w:r>
      <w:proofErr w:type="gramStart"/>
      <w:r w:rsidRPr="00946F85">
        <w:rPr>
          <w:rFonts w:ascii="仿宋" w:eastAsia="仿宋" w:hAnsi="仿宋" w:cs="宋体" w:hint="eastAsia"/>
          <w:color w:val="333333"/>
          <w:kern w:val="0"/>
          <w:sz w:val="30"/>
          <w:szCs w:val="30"/>
        </w:rPr>
        <w:t>水槽中淹亡</w:t>
      </w:r>
      <w:proofErr w:type="gramEnd"/>
      <w:r w:rsidRPr="00946F85">
        <w:rPr>
          <w:rFonts w:ascii="仿宋" w:eastAsia="仿宋" w:hAnsi="仿宋" w:cs="宋体" w:hint="eastAsia"/>
          <w:color w:val="333333"/>
          <w:kern w:val="0"/>
          <w:sz w:val="30"/>
          <w:szCs w:val="30"/>
        </w:rPr>
        <w:t>，对此次事故发生负有直接责任和主要责任。</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proofErr w:type="gramStart"/>
      <w:r w:rsidRPr="00946F85">
        <w:rPr>
          <w:rFonts w:ascii="仿宋" w:eastAsia="仿宋" w:hAnsi="仿宋" w:cs="宋体" w:hint="eastAsia"/>
          <w:color w:val="333333"/>
          <w:kern w:val="0"/>
          <w:sz w:val="30"/>
          <w:szCs w:val="30"/>
        </w:rPr>
        <w:t>鉴于姬某已</w:t>
      </w:r>
      <w:proofErr w:type="gramEnd"/>
      <w:r w:rsidRPr="00946F85">
        <w:rPr>
          <w:rFonts w:ascii="仿宋" w:eastAsia="仿宋" w:hAnsi="仿宋" w:cs="宋体" w:hint="eastAsia"/>
          <w:color w:val="333333"/>
          <w:kern w:val="0"/>
          <w:sz w:val="30"/>
          <w:szCs w:val="30"/>
        </w:rPr>
        <w:t>在事故中死亡，建议不予追究其责任。</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（二）建议给予党政纪处分人员</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1.潘某，女，汉族，群众，系泾渭新城管理办主任，主持全面工作，分管安全生产等工作。能够履行安全生产日常监管职责，但在经开</w:t>
      </w:r>
      <w:proofErr w:type="gramStart"/>
      <w:r w:rsidRPr="00946F85">
        <w:rPr>
          <w:rFonts w:ascii="仿宋" w:eastAsia="仿宋" w:hAnsi="仿宋" w:cs="宋体" w:hint="eastAsia"/>
          <w:color w:val="333333"/>
          <w:kern w:val="0"/>
          <w:sz w:val="30"/>
          <w:szCs w:val="30"/>
        </w:rPr>
        <w:t>区消安办</w:t>
      </w:r>
      <w:proofErr w:type="gramEnd"/>
      <w:r w:rsidRPr="00946F85">
        <w:rPr>
          <w:rFonts w:ascii="仿宋" w:eastAsia="仿宋" w:hAnsi="仿宋" w:cs="宋体" w:hint="eastAsia"/>
          <w:color w:val="333333"/>
          <w:kern w:val="0"/>
          <w:sz w:val="30"/>
          <w:szCs w:val="30"/>
        </w:rPr>
        <w:t>下发《经开区深入开展守规程保安全“六大”行动方案》后，牵头制定的落实方案与“六大”行动内容不符，上报周报表不及时，组织企业开展守规程保安全“六大”行动不到位，对此次事故发生负有领导责任。</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建议经开区纪工委，给予其诫勉谈话处理。</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2.陈某，男，汉族，中共党员，系经开区经发局副局长，分管安全生产等工作。对“三管三必须”认识不到位，行业监管职</w:t>
      </w:r>
      <w:r w:rsidRPr="00946F85">
        <w:rPr>
          <w:rFonts w:ascii="仿宋" w:eastAsia="仿宋" w:hAnsi="仿宋" w:cs="宋体" w:hint="eastAsia"/>
          <w:color w:val="333333"/>
          <w:kern w:val="0"/>
          <w:sz w:val="30"/>
          <w:szCs w:val="30"/>
        </w:rPr>
        <w:lastRenderedPageBreak/>
        <w:t>责落实不到位，在经开</w:t>
      </w:r>
      <w:proofErr w:type="gramStart"/>
      <w:r w:rsidRPr="00946F85">
        <w:rPr>
          <w:rFonts w:ascii="仿宋" w:eastAsia="仿宋" w:hAnsi="仿宋" w:cs="宋体" w:hint="eastAsia"/>
          <w:color w:val="333333"/>
          <w:kern w:val="0"/>
          <w:sz w:val="30"/>
          <w:szCs w:val="30"/>
        </w:rPr>
        <w:t>区消安办</w:t>
      </w:r>
      <w:proofErr w:type="gramEnd"/>
      <w:r w:rsidRPr="00946F85">
        <w:rPr>
          <w:rFonts w:ascii="仿宋" w:eastAsia="仿宋" w:hAnsi="仿宋" w:cs="宋体" w:hint="eastAsia"/>
          <w:color w:val="333333"/>
          <w:kern w:val="0"/>
          <w:sz w:val="30"/>
          <w:szCs w:val="30"/>
        </w:rPr>
        <w:t>下发《经开区深入开展守规程保安全“六大”行动方案》后，制定落实方案不及时，在行业内组织开展“六大”行动不到位，对此次事故发生负有领导责任。</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建议经开区纪工委，给予其诫勉谈话处理。</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对上述相关人员</w:t>
      </w:r>
      <w:proofErr w:type="gramStart"/>
      <w:r w:rsidRPr="00946F85">
        <w:rPr>
          <w:rFonts w:ascii="仿宋" w:eastAsia="仿宋" w:hAnsi="仿宋" w:cs="宋体" w:hint="eastAsia"/>
          <w:color w:val="333333"/>
          <w:kern w:val="0"/>
          <w:sz w:val="30"/>
          <w:szCs w:val="30"/>
        </w:rPr>
        <w:t>作出</w:t>
      </w:r>
      <w:proofErr w:type="gramEnd"/>
      <w:r w:rsidRPr="00946F85">
        <w:rPr>
          <w:rFonts w:ascii="仿宋" w:eastAsia="仿宋" w:hAnsi="仿宋" w:cs="宋体" w:hint="eastAsia"/>
          <w:color w:val="333333"/>
          <w:kern w:val="0"/>
          <w:sz w:val="30"/>
          <w:szCs w:val="30"/>
        </w:rPr>
        <w:t>处理决定后，应及时函告西安市安委办备案。</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（三）建议给予行政处罚的单位</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建科公司安全意识淡薄，安全生产主体责任落实不到位。安全教育培训不到位，酸洗车间操作规程不完善、未设置警示标识，管理人员疏于对酸洗车间的监督管理，教育、督促从业人员执行安全操作规程不到位，对此次事故发生负有重要责任。</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建科公司的上述行为违反了《安全生产法》第三十二条、第四十一条等规定，建议西安市安全生产监督管理局依据《安全生产法》第一百零九条第一项的规定，给予其相应的行政处罚。</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（四）建议建科公司给</w:t>
      </w:r>
      <w:proofErr w:type="gramStart"/>
      <w:r w:rsidRPr="00946F85">
        <w:rPr>
          <w:rFonts w:ascii="仿宋" w:eastAsia="仿宋" w:hAnsi="仿宋" w:cs="宋体" w:hint="eastAsia"/>
          <w:color w:val="333333"/>
          <w:kern w:val="0"/>
          <w:sz w:val="30"/>
          <w:szCs w:val="30"/>
        </w:rPr>
        <w:t>予处理</w:t>
      </w:r>
      <w:proofErr w:type="gramEnd"/>
      <w:r w:rsidRPr="00946F85">
        <w:rPr>
          <w:rFonts w:ascii="仿宋" w:eastAsia="仿宋" w:hAnsi="仿宋" w:cs="宋体" w:hint="eastAsia"/>
          <w:color w:val="333333"/>
          <w:kern w:val="0"/>
          <w:sz w:val="30"/>
          <w:szCs w:val="30"/>
        </w:rPr>
        <w:t>的人员</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1.李某，男，汉族，中共党员，</w:t>
      </w:r>
      <w:proofErr w:type="gramStart"/>
      <w:r w:rsidRPr="00946F85">
        <w:rPr>
          <w:rFonts w:ascii="仿宋" w:eastAsia="仿宋" w:hAnsi="仿宋" w:cs="宋体" w:hint="eastAsia"/>
          <w:color w:val="333333"/>
          <w:kern w:val="0"/>
          <w:sz w:val="30"/>
          <w:szCs w:val="30"/>
        </w:rPr>
        <w:t>系建科</w:t>
      </w:r>
      <w:proofErr w:type="gramEnd"/>
      <w:r w:rsidRPr="00946F85">
        <w:rPr>
          <w:rFonts w:ascii="仿宋" w:eastAsia="仿宋" w:hAnsi="仿宋" w:cs="宋体" w:hint="eastAsia"/>
          <w:color w:val="333333"/>
          <w:kern w:val="0"/>
          <w:sz w:val="30"/>
          <w:szCs w:val="30"/>
        </w:rPr>
        <w:t>公司总经理，安全生产第一责任人。自身职责履行不到位，落实安全教育培训不到位，未及</w:t>
      </w:r>
      <w:proofErr w:type="gramStart"/>
      <w:r w:rsidRPr="00946F85">
        <w:rPr>
          <w:rFonts w:ascii="仿宋" w:eastAsia="仿宋" w:hAnsi="仿宋" w:cs="宋体" w:hint="eastAsia"/>
          <w:color w:val="333333"/>
          <w:kern w:val="0"/>
          <w:sz w:val="30"/>
          <w:szCs w:val="30"/>
        </w:rPr>
        <w:t>时完善</w:t>
      </w:r>
      <w:proofErr w:type="gramEnd"/>
      <w:r w:rsidRPr="00946F85">
        <w:rPr>
          <w:rFonts w:ascii="仿宋" w:eastAsia="仿宋" w:hAnsi="仿宋" w:cs="宋体" w:hint="eastAsia"/>
          <w:color w:val="333333"/>
          <w:kern w:val="0"/>
          <w:sz w:val="30"/>
          <w:szCs w:val="30"/>
        </w:rPr>
        <w:t>酸洗车间操作规程，督促安全管理人员履行职责不到位，对此次事故发生负有领导责任。</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lastRenderedPageBreak/>
        <w:t>建议建科公司依据内部管理规定，给予其相应处理。</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2.孙某，男，汉族，中共党员，</w:t>
      </w:r>
      <w:proofErr w:type="gramStart"/>
      <w:r w:rsidRPr="00946F85">
        <w:rPr>
          <w:rFonts w:ascii="仿宋" w:eastAsia="仿宋" w:hAnsi="仿宋" w:cs="宋体" w:hint="eastAsia"/>
          <w:color w:val="333333"/>
          <w:kern w:val="0"/>
          <w:sz w:val="30"/>
          <w:szCs w:val="30"/>
        </w:rPr>
        <w:t>系建科</w:t>
      </w:r>
      <w:proofErr w:type="gramEnd"/>
      <w:r w:rsidRPr="00946F85">
        <w:rPr>
          <w:rFonts w:ascii="仿宋" w:eastAsia="仿宋" w:hAnsi="仿宋" w:cs="宋体" w:hint="eastAsia"/>
          <w:color w:val="333333"/>
          <w:kern w:val="0"/>
          <w:sz w:val="30"/>
          <w:szCs w:val="30"/>
        </w:rPr>
        <w:t>公司副总经理，分管安全生产等工作。安全管理职责履行不到位，安全管理存在漏洞，对安环部监管不到位，疏于对作业现场的安全管理，对此次事故发生负有领导责任。</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建议建科公司依据内部管理规定，给予其相应处理。</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3.杨某，男，汉族，</w:t>
      </w:r>
      <w:proofErr w:type="gramStart"/>
      <w:r w:rsidRPr="00946F85">
        <w:rPr>
          <w:rFonts w:ascii="仿宋" w:eastAsia="仿宋" w:hAnsi="仿宋" w:cs="宋体" w:hint="eastAsia"/>
          <w:color w:val="333333"/>
          <w:kern w:val="0"/>
          <w:sz w:val="30"/>
          <w:szCs w:val="30"/>
        </w:rPr>
        <w:t>系建科</w:t>
      </w:r>
      <w:proofErr w:type="gramEnd"/>
      <w:r w:rsidRPr="00946F85">
        <w:rPr>
          <w:rFonts w:ascii="仿宋" w:eastAsia="仿宋" w:hAnsi="仿宋" w:cs="宋体" w:hint="eastAsia"/>
          <w:color w:val="333333"/>
          <w:kern w:val="0"/>
          <w:sz w:val="30"/>
          <w:szCs w:val="30"/>
        </w:rPr>
        <w:t>公司安环部部长、公司安全员。安全管理职责落实不到位，疏于对作业现场的安全检查，未能及时发现并纠正酸洗车间长期存在的违章作业等隐患，对此次事故发生负有管理责任。</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建议建科公司依据内部管理规定，给予其相应处理。</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4.周某，男，汉族，</w:t>
      </w:r>
      <w:proofErr w:type="gramStart"/>
      <w:r w:rsidRPr="00946F85">
        <w:rPr>
          <w:rFonts w:ascii="仿宋" w:eastAsia="仿宋" w:hAnsi="仿宋" w:cs="宋体" w:hint="eastAsia"/>
          <w:color w:val="333333"/>
          <w:kern w:val="0"/>
          <w:sz w:val="30"/>
          <w:szCs w:val="30"/>
        </w:rPr>
        <w:t>系建科</w:t>
      </w:r>
      <w:proofErr w:type="gramEnd"/>
      <w:r w:rsidRPr="00946F85">
        <w:rPr>
          <w:rFonts w:ascii="仿宋" w:eastAsia="仿宋" w:hAnsi="仿宋" w:cs="宋体" w:hint="eastAsia"/>
          <w:color w:val="333333"/>
          <w:kern w:val="0"/>
          <w:sz w:val="30"/>
          <w:szCs w:val="30"/>
        </w:rPr>
        <w:t>公司二车间主任，车间安全员。安全管理职责落实不到位，车间管理存在漏洞，车间工人长期存在违章作业的安全隐患，对此次事故发生负有管理责任。</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建议建科公司依据内部管理规定，给予其相应处理。</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5.王某，男，汉族，</w:t>
      </w:r>
      <w:proofErr w:type="gramStart"/>
      <w:r w:rsidRPr="00946F85">
        <w:rPr>
          <w:rFonts w:ascii="仿宋" w:eastAsia="仿宋" w:hAnsi="仿宋" w:cs="宋体" w:hint="eastAsia"/>
          <w:color w:val="333333"/>
          <w:kern w:val="0"/>
          <w:sz w:val="30"/>
          <w:szCs w:val="30"/>
        </w:rPr>
        <w:t>系建科</w:t>
      </w:r>
      <w:proofErr w:type="gramEnd"/>
      <w:r w:rsidRPr="00946F85">
        <w:rPr>
          <w:rFonts w:ascii="仿宋" w:eastAsia="仿宋" w:hAnsi="仿宋" w:cs="宋体" w:hint="eastAsia"/>
          <w:color w:val="333333"/>
          <w:kern w:val="0"/>
          <w:sz w:val="30"/>
          <w:szCs w:val="30"/>
        </w:rPr>
        <w:t>公司二车间酸洗工序负责人，工序安全员。安全管理职责落实不到位，日常监管存在漏洞，未能纠正工人长期存在的违章作业行为，对此次事故发生负有管理责任。</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lastRenderedPageBreak/>
        <w:t>建议建科公司依据内部管理规定，给予其相应处理。</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建科公司对上述人员</w:t>
      </w:r>
      <w:proofErr w:type="gramStart"/>
      <w:r w:rsidRPr="00946F85">
        <w:rPr>
          <w:rFonts w:ascii="仿宋" w:eastAsia="仿宋" w:hAnsi="仿宋" w:cs="宋体" w:hint="eastAsia"/>
          <w:color w:val="333333"/>
          <w:kern w:val="0"/>
          <w:sz w:val="30"/>
          <w:szCs w:val="30"/>
        </w:rPr>
        <w:t>作出</w:t>
      </w:r>
      <w:proofErr w:type="gramEnd"/>
      <w:r w:rsidRPr="00946F85">
        <w:rPr>
          <w:rFonts w:ascii="仿宋" w:eastAsia="仿宋" w:hAnsi="仿宋" w:cs="宋体" w:hint="eastAsia"/>
          <w:color w:val="333333"/>
          <w:kern w:val="0"/>
          <w:sz w:val="30"/>
          <w:szCs w:val="30"/>
        </w:rPr>
        <w:t>处理后，应及时书面报市安监局备案。</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责成经开区管委会对泾渭新城管理办、经发局、建科公司等单位主要负责人进行约谈，并将约谈情况报市安委办备案。</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九、事故防范和整改措施</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1.建科公司应认真吸取此次事故教训，对酸洗车间进行技术改造，严格按照有关法律法规要求，修订操作规程，落实安全教育培训，强化内部管理，各级管理人员认真履行安全生产管理职责，严格督促从业人员执行各类规章制度，杜绝违章指挥、违规作业、违反劳动纪律等问题，深入开展“六大”行动，全面落实安全生产主体责任，杜绝类似事故再次发生。</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2.泾渭新城管理办应深刻吸取事故教训，加强安全管理力量，认真贯彻落实上级关于安全生产的指示要求，全面落实属地监管职责，深入研究上级文件精神，在辖区内全面开展守规程保安全“六大”行动，指导、督促企业全面落实安全生产主体责任。</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3.经发局应高度重视安全生产工作，将安全生产工作纳入年度工作计划，严格落实“管行业必须管安全、管业务必须管安全、管生产经营必须管安全”的要求，认真落实上级文件及有关要求，</w:t>
      </w:r>
      <w:r w:rsidRPr="00946F85">
        <w:rPr>
          <w:rFonts w:ascii="仿宋" w:eastAsia="仿宋" w:hAnsi="仿宋" w:cs="宋体" w:hint="eastAsia"/>
          <w:color w:val="333333"/>
          <w:kern w:val="0"/>
          <w:sz w:val="30"/>
          <w:szCs w:val="30"/>
        </w:rPr>
        <w:lastRenderedPageBreak/>
        <w:t>全面开展守规程保安全“六大”行动，增强做好安全生产工作的责任感和紧迫感。</w:t>
      </w:r>
    </w:p>
    <w:p w:rsidR="00946F85" w:rsidRPr="00946F85" w:rsidRDefault="00946F85" w:rsidP="00946F85">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946F85">
        <w:rPr>
          <w:rFonts w:ascii="仿宋" w:eastAsia="仿宋" w:hAnsi="仿宋" w:cs="宋体" w:hint="eastAsia"/>
          <w:color w:val="333333"/>
          <w:kern w:val="0"/>
          <w:sz w:val="30"/>
          <w:szCs w:val="30"/>
        </w:rPr>
        <w:t>4.经开区管委会应深刻吸取事故教训，认真分析安全生产形势，全面贯彻落</w:t>
      </w:r>
      <w:proofErr w:type="gramStart"/>
      <w:r w:rsidRPr="00946F85">
        <w:rPr>
          <w:rFonts w:ascii="仿宋" w:eastAsia="仿宋" w:hAnsi="仿宋" w:cs="宋体" w:hint="eastAsia"/>
          <w:color w:val="333333"/>
          <w:kern w:val="0"/>
          <w:sz w:val="30"/>
          <w:szCs w:val="30"/>
        </w:rPr>
        <w:t>实习近</w:t>
      </w:r>
      <w:proofErr w:type="gramEnd"/>
      <w:r w:rsidRPr="00946F85">
        <w:rPr>
          <w:rFonts w:ascii="仿宋" w:eastAsia="仿宋" w:hAnsi="仿宋" w:cs="宋体" w:hint="eastAsia"/>
          <w:color w:val="333333"/>
          <w:kern w:val="0"/>
          <w:sz w:val="30"/>
          <w:szCs w:val="30"/>
        </w:rPr>
        <w:t>平总书记关于安全生产的重要指示批示精神和省、市领导指示要求，严格落实《地方党政领导干部安全生产责任制规定》，切实做到 “党政同责、一岗双责、失职追责”；</w:t>
      </w:r>
      <w:bookmarkStart w:id="0" w:name="_GoBack"/>
      <w:bookmarkEnd w:id="0"/>
      <w:r w:rsidRPr="00946F85">
        <w:rPr>
          <w:rFonts w:ascii="仿宋" w:eastAsia="仿宋" w:hAnsi="仿宋" w:cs="宋体" w:hint="eastAsia"/>
          <w:color w:val="333333"/>
          <w:kern w:val="0"/>
          <w:sz w:val="30"/>
          <w:szCs w:val="30"/>
        </w:rPr>
        <w:t>按照“三管三必须”原则，健全行业部门和园区的安全生产监管职责，督促行业部门和园区认真落实自身职责，确保安全稳定。</w:t>
      </w:r>
    </w:p>
    <w:p w:rsidR="00486F64" w:rsidRPr="00946F85" w:rsidRDefault="00946F85" w:rsidP="00946F85">
      <w:pPr>
        <w:jc w:val="right"/>
        <w:rPr>
          <w:rFonts w:ascii="仿宋" w:eastAsia="仿宋" w:hAnsi="仿宋"/>
          <w:sz w:val="30"/>
          <w:szCs w:val="30"/>
        </w:rPr>
      </w:pPr>
      <w:r w:rsidRPr="00946F85">
        <w:rPr>
          <w:rFonts w:ascii="仿宋" w:eastAsia="仿宋" w:hAnsi="仿宋" w:hint="eastAsia"/>
          <w:sz w:val="30"/>
          <w:szCs w:val="30"/>
        </w:rPr>
        <w:t>发布日期</w:t>
      </w:r>
      <w:r w:rsidRPr="00946F85">
        <w:rPr>
          <w:rFonts w:ascii="仿宋" w:eastAsia="仿宋" w:hAnsi="仿宋" w:hint="eastAsia"/>
          <w:sz w:val="30"/>
          <w:szCs w:val="30"/>
        </w:rPr>
        <w:tab/>
        <w:t>2018-12-28</w:t>
      </w:r>
    </w:p>
    <w:sectPr w:rsidR="00486F64" w:rsidRPr="00946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56"/>
    <w:rsid w:val="00486F64"/>
    <w:rsid w:val="00946F85"/>
    <w:rsid w:val="00A0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6F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6F85"/>
    <w:rPr>
      <w:rFonts w:ascii="宋体" w:eastAsia="宋体" w:hAnsi="宋体" w:cs="宋体"/>
      <w:b/>
      <w:bCs/>
      <w:kern w:val="36"/>
      <w:sz w:val="48"/>
      <w:szCs w:val="48"/>
    </w:rPr>
  </w:style>
  <w:style w:type="paragraph" w:styleId="a3">
    <w:name w:val="Normal (Web)"/>
    <w:basedOn w:val="a"/>
    <w:uiPriority w:val="99"/>
    <w:semiHidden/>
    <w:unhideWhenUsed/>
    <w:rsid w:val="00946F8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46F85"/>
    <w:rPr>
      <w:sz w:val="18"/>
      <w:szCs w:val="18"/>
    </w:rPr>
  </w:style>
  <w:style w:type="character" w:customStyle="1" w:styleId="Char">
    <w:name w:val="批注框文本 Char"/>
    <w:basedOn w:val="a0"/>
    <w:link w:val="a4"/>
    <w:uiPriority w:val="99"/>
    <w:semiHidden/>
    <w:rsid w:val="00946F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6F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6F85"/>
    <w:rPr>
      <w:rFonts w:ascii="宋体" w:eastAsia="宋体" w:hAnsi="宋体" w:cs="宋体"/>
      <w:b/>
      <w:bCs/>
      <w:kern w:val="36"/>
      <w:sz w:val="48"/>
      <w:szCs w:val="48"/>
    </w:rPr>
  </w:style>
  <w:style w:type="paragraph" w:styleId="a3">
    <w:name w:val="Normal (Web)"/>
    <w:basedOn w:val="a"/>
    <w:uiPriority w:val="99"/>
    <w:semiHidden/>
    <w:unhideWhenUsed/>
    <w:rsid w:val="00946F8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46F85"/>
    <w:rPr>
      <w:sz w:val="18"/>
      <w:szCs w:val="18"/>
    </w:rPr>
  </w:style>
  <w:style w:type="character" w:customStyle="1" w:styleId="Char">
    <w:name w:val="批注框文本 Char"/>
    <w:basedOn w:val="a0"/>
    <w:link w:val="a4"/>
    <w:uiPriority w:val="99"/>
    <w:semiHidden/>
    <w:rsid w:val="00946F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15245">
      <w:bodyDiv w:val="1"/>
      <w:marLeft w:val="0"/>
      <w:marRight w:val="0"/>
      <w:marTop w:val="0"/>
      <w:marBottom w:val="0"/>
      <w:divBdr>
        <w:top w:val="none" w:sz="0" w:space="0" w:color="auto"/>
        <w:left w:val="none" w:sz="0" w:space="0" w:color="auto"/>
        <w:bottom w:val="none" w:sz="0" w:space="0" w:color="auto"/>
        <w:right w:val="none" w:sz="0" w:space="0" w:color="auto"/>
      </w:divBdr>
    </w:div>
    <w:div w:id="6773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690</Words>
  <Characters>3938</Characters>
  <Application>Microsoft Office Word</Application>
  <DocSecurity>0</DocSecurity>
  <Lines>32</Lines>
  <Paragraphs>9</Paragraphs>
  <ScaleCrop>false</ScaleCrop>
  <Company>微软中国</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2021-03-11T08:35:00Z</dcterms:created>
  <dcterms:modified xsi:type="dcterms:W3CDTF">2021-03-11T08:36:00Z</dcterms:modified>
</cp:coreProperties>
</file>