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8E" w:rsidRPr="00342B8E" w:rsidRDefault="00342B8E" w:rsidP="00342B8E">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bookmarkStart w:id="0" w:name="_GoBack"/>
      <w:r w:rsidRPr="00342B8E">
        <w:rPr>
          <w:rFonts w:ascii="仿宋" w:eastAsia="仿宋" w:hAnsi="仿宋" w:cs="宋体" w:hint="eastAsia"/>
          <w:b/>
          <w:color w:val="000000" w:themeColor="text1"/>
          <w:kern w:val="36"/>
          <w:sz w:val="32"/>
          <w:szCs w:val="32"/>
        </w:rPr>
        <w:t>盘龙区安全生产事故调查组关于昆明好百年建筑装饰工程有限公司“1.10”一般事故案调查报告</w:t>
      </w:r>
    </w:p>
    <w:bookmarkEnd w:id="0"/>
    <w:p w:rsidR="00342B8E" w:rsidRPr="00342B8E" w:rsidRDefault="00342B8E" w:rsidP="00342B8E">
      <w:pPr>
        <w:pStyle w:val="a3"/>
        <w:spacing w:before="0" w:beforeAutospacing="0" w:after="0" w:afterAutospacing="0" w:line="675" w:lineRule="atLeast"/>
        <w:rPr>
          <w:rFonts w:ascii="仿宋" w:eastAsia="仿宋" w:hAnsi="仿宋"/>
          <w:sz w:val="30"/>
          <w:szCs w:val="30"/>
        </w:rPr>
      </w:pPr>
      <w:r w:rsidRPr="00342B8E">
        <w:rPr>
          <w:rFonts w:hint="eastAsia"/>
          <w:sz w:val="30"/>
          <w:szCs w:val="30"/>
        </w:rPr>
        <w:t> </w:t>
      </w:r>
      <w:r>
        <w:rPr>
          <w:rFonts w:hint="eastAsia"/>
          <w:sz w:val="30"/>
          <w:szCs w:val="30"/>
        </w:rPr>
        <w:t xml:space="preserve">  </w:t>
      </w:r>
      <w:r w:rsidRPr="00342B8E">
        <w:rPr>
          <w:rFonts w:ascii="仿宋" w:eastAsia="仿宋" w:hAnsi="仿宋" w:hint="eastAsia"/>
          <w:sz w:val="30"/>
          <w:szCs w:val="30"/>
        </w:rPr>
        <w:t>2018年1月10日10时左右，昆明市盘龙区双龙乡野鸭湖度假风景区别墅二期发生一起装修工人高</w:t>
      </w:r>
      <w:proofErr w:type="gramStart"/>
      <w:r w:rsidRPr="00342B8E">
        <w:rPr>
          <w:rFonts w:ascii="仿宋" w:eastAsia="仿宋" w:hAnsi="仿宋" w:hint="eastAsia"/>
          <w:sz w:val="30"/>
          <w:szCs w:val="30"/>
        </w:rPr>
        <w:t>坠死亡</w:t>
      </w:r>
      <w:proofErr w:type="gramEnd"/>
      <w:r w:rsidRPr="00342B8E">
        <w:rPr>
          <w:rFonts w:ascii="仿宋" w:eastAsia="仿宋" w:hAnsi="仿宋" w:hint="eastAsia"/>
          <w:sz w:val="30"/>
          <w:szCs w:val="30"/>
        </w:rPr>
        <w:t>的事故。按照国家有关法律法规的要求，盘龙区人民政府成立了“1.10”事故调查组，由盘龙区政府办公室、盘龙区安全生产监督管理局、盘龙区监察局、盘龙区总工会、盘龙区双龙街道办事处、盘龙公安</w:t>
      </w:r>
      <w:proofErr w:type="gramStart"/>
      <w:r w:rsidRPr="00342B8E">
        <w:rPr>
          <w:rFonts w:ascii="仿宋" w:eastAsia="仿宋" w:hAnsi="仿宋" w:hint="eastAsia"/>
          <w:sz w:val="30"/>
          <w:szCs w:val="30"/>
        </w:rPr>
        <w:t>分局双</w:t>
      </w:r>
      <w:proofErr w:type="gramEnd"/>
      <w:r w:rsidRPr="00342B8E">
        <w:rPr>
          <w:rFonts w:ascii="仿宋" w:eastAsia="仿宋" w:hAnsi="仿宋" w:hint="eastAsia"/>
          <w:sz w:val="30"/>
          <w:szCs w:val="30"/>
        </w:rPr>
        <w:t>龙派出所组成，并邀请区检察院派员参加。</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现将情况报告如下：</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一、基本情况</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sz w:val="30"/>
          <w:szCs w:val="30"/>
        </w:rPr>
      </w:pPr>
      <w:r w:rsidRPr="00342B8E">
        <w:rPr>
          <w:rFonts w:ascii="仿宋" w:eastAsia="仿宋" w:hAnsi="仿宋" w:hint="eastAsia"/>
          <w:sz w:val="30"/>
          <w:szCs w:val="30"/>
        </w:rPr>
        <w:t>（一）事故发生单位情况</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事故单位：昆明好百年建筑装饰工程有限公司</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统一社会信用代码：9153011256008*****</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住所：云南省昆明市西山区*********</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法定代表人：黄**</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注册资本：伍佰万元整</w:t>
      </w:r>
    </w:p>
    <w:p w:rsidR="00342B8E" w:rsidRPr="00342B8E" w:rsidRDefault="00342B8E" w:rsidP="00342B8E">
      <w:pPr>
        <w:pStyle w:val="a3"/>
        <w:spacing w:before="0" w:beforeAutospacing="0" w:after="0" w:afterAutospacing="0" w:line="450" w:lineRule="atLeast"/>
        <w:ind w:firstLine="660"/>
        <w:jc w:val="both"/>
        <w:rPr>
          <w:rFonts w:ascii="仿宋" w:eastAsia="仿宋" w:hAnsi="仿宋" w:hint="eastAsia"/>
          <w:sz w:val="30"/>
          <w:szCs w:val="30"/>
        </w:rPr>
      </w:pPr>
      <w:r w:rsidRPr="00342B8E">
        <w:rPr>
          <w:rFonts w:ascii="仿宋" w:eastAsia="仿宋" w:hAnsi="仿宋" w:hint="eastAsia"/>
          <w:sz w:val="30"/>
          <w:szCs w:val="30"/>
        </w:rPr>
        <w:lastRenderedPageBreak/>
        <w:t>经营范围：建筑装饰装修工程、城市及道路照明工程（按《资质证》核定的范围及时限开展经营活动）；建筑材料、装饰材料、五金交电、电线电缆、橡胶制品、节能设备、灯具的销售。</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hint="eastAsia"/>
          <w:sz w:val="30"/>
          <w:szCs w:val="30"/>
        </w:rPr>
      </w:pPr>
      <w:r w:rsidRPr="00342B8E">
        <w:rPr>
          <w:rFonts w:ascii="仿宋" w:eastAsia="仿宋" w:hAnsi="仿宋" w:hint="eastAsia"/>
          <w:sz w:val="30"/>
          <w:szCs w:val="30"/>
        </w:rPr>
        <w:t>（二）野鸭湖度假风景区别墅二期装修工程劳务分包情况</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sz w:val="30"/>
          <w:szCs w:val="30"/>
        </w:rPr>
      </w:pPr>
      <w:r w:rsidRPr="00342B8E">
        <w:rPr>
          <w:rFonts w:ascii="仿宋" w:eastAsia="仿宋" w:hAnsi="仿宋" w:hint="eastAsia"/>
          <w:sz w:val="30"/>
          <w:szCs w:val="30"/>
        </w:rPr>
        <w:t>野鸭湖度假风景区别墅二期（双拼别墅、共三层、面积：174㎡）业主毛**将该房屋的装修工程发包给昆明好百年建筑装饰工程有限公司，该公司将此装饰装修工程分包给杨**。杨**为该装修工程的现场负责人，死者杨志*是杨**装修队的一名木工。</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二、事故发生经过、现场情况和事故救援情况</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（一）事故发生经过</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2018年1月10日10时左右，在昆明市盘龙区双龙乡野鸭湖度假风景区别墅二期房屋装修工地现场，一名装修工人杨志*（木工）从该房屋三楼房间外的斜坡屋顶坠落（坠落高度约10m），导致重伤不治身亡。</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（二）事故现场情况</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经现场查看，事发区域（三楼房间外的斜坡屋顶）有残余装修垃圾未清理，未见任何防护设施。经调查，该区域</w:t>
      </w:r>
      <w:proofErr w:type="gramStart"/>
      <w:r w:rsidRPr="00342B8E">
        <w:rPr>
          <w:rFonts w:ascii="仿宋" w:eastAsia="仿宋" w:hAnsi="仿宋" w:hint="eastAsia"/>
          <w:sz w:val="30"/>
          <w:szCs w:val="30"/>
        </w:rPr>
        <w:t>属施工</w:t>
      </w:r>
      <w:proofErr w:type="gramEnd"/>
      <w:r w:rsidRPr="00342B8E">
        <w:rPr>
          <w:rFonts w:ascii="仿宋" w:eastAsia="仿宋" w:hAnsi="仿宋" w:hint="eastAsia"/>
          <w:sz w:val="30"/>
          <w:szCs w:val="30"/>
        </w:rPr>
        <w:t>作业区域。事发前一天（1月9日）死者和另一名现场装修</w:t>
      </w:r>
      <w:proofErr w:type="gramStart"/>
      <w:r w:rsidRPr="00342B8E">
        <w:rPr>
          <w:rFonts w:ascii="仿宋" w:eastAsia="仿宋" w:hAnsi="仿宋" w:hint="eastAsia"/>
          <w:sz w:val="30"/>
          <w:szCs w:val="30"/>
        </w:rPr>
        <w:t>工人杨</w:t>
      </w:r>
      <w:proofErr w:type="gramEnd"/>
      <w:r w:rsidRPr="00342B8E">
        <w:rPr>
          <w:rFonts w:ascii="仿宋" w:eastAsia="仿宋" w:hAnsi="仿宋" w:hint="eastAsia"/>
          <w:sz w:val="30"/>
          <w:szCs w:val="30"/>
        </w:rPr>
        <w:t>**在该区域做窗户顶的水泥板包装工作，后期还将对包装水泥板的位置粉刷外墙涂料。</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（三）事故救援情况</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lastRenderedPageBreak/>
        <w:t>接到事故报告后区政府相关部门、街道办事处赶到现场，按各自职能分工开展事故救援处置，并督促、配合事故单位对死者家属的进行安抚工作。</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三、事故造成人员伤亡和直接经济损失情况</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此次事故造成一人死亡。</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死者：杨志</w:t>
      </w:r>
      <w:r w:rsidRPr="00342B8E">
        <w:rPr>
          <w:rFonts w:ascii="仿宋" w:eastAsia="仿宋" w:hAnsi="仿宋" w:cs="Times New Roman"/>
          <w:sz w:val="30"/>
          <w:szCs w:val="30"/>
        </w:rPr>
        <w:t>*</w:t>
      </w:r>
      <w:r w:rsidRPr="00342B8E">
        <w:rPr>
          <w:rFonts w:ascii="仿宋" w:eastAsia="仿宋" w:hAnsi="仿宋" w:hint="eastAsia"/>
          <w:sz w:val="30"/>
          <w:szCs w:val="30"/>
        </w:rPr>
        <w:t>，男。</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直接经济损失：人民币捌拾伍万元整。</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四、事故原因</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hint="eastAsia"/>
          <w:sz w:val="30"/>
          <w:szCs w:val="30"/>
        </w:rPr>
      </w:pPr>
      <w:r w:rsidRPr="00342B8E">
        <w:rPr>
          <w:rFonts w:ascii="仿宋" w:eastAsia="仿宋" w:hAnsi="仿宋" w:hint="eastAsia"/>
          <w:sz w:val="30"/>
          <w:szCs w:val="30"/>
        </w:rPr>
        <w:t>（一）直接原因</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hint="eastAsia"/>
          <w:sz w:val="30"/>
          <w:szCs w:val="30"/>
        </w:rPr>
      </w:pPr>
      <w:r w:rsidRPr="00342B8E">
        <w:rPr>
          <w:rFonts w:ascii="仿宋" w:eastAsia="仿宋" w:hAnsi="仿宋" w:hint="eastAsia"/>
          <w:sz w:val="30"/>
          <w:szCs w:val="30"/>
        </w:rPr>
        <w:t>杨志*从房屋装修工地三楼房间外的斜坡屋顶坠落（坠落高度约10m），导致重伤不治身亡。</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sz w:val="30"/>
          <w:szCs w:val="30"/>
        </w:rPr>
      </w:pPr>
      <w:r w:rsidRPr="00342B8E">
        <w:rPr>
          <w:rFonts w:ascii="仿宋" w:eastAsia="仿宋" w:hAnsi="仿宋" w:hint="eastAsia"/>
          <w:sz w:val="30"/>
          <w:szCs w:val="30"/>
        </w:rPr>
        <w:t>（二）间接原因</w:t>
      </w:r>
    </w:p>
    <w:p w:rsidR="00342B8E" w:rsidRPr="00342B8E" w:rsidRDefault="00342B8E" w:rsidP="00342B8E">
      <w:pPr>
        <w:pStyle w:val="a3"/>
        <w:spacing w:before="0" w:beforeAutospacing="0" w:after="0" w:afterAutospacing="0" w:line="450" w:lineRule="atLeast"/>
        <w:ind w:firstLine="480"/>
        <w:jc w:val="both"/>
        <w:rPr>
          <w:rFonts w:ascii="仿宋" w:eastAsia="仿宋" w:hAnsi="仿宋" w:hint="eastAsia"/>
          <w:sz w:val="30"/>
          <w:szCs w:val="30"/>
        </w:rPr>
      </w:pPr>
      <w:r w:rsidRPr="00342B8E">
        <w:rPr>
          <w:rFonts w:ascii="仿宋" w:eastAsia="仿宋" w:hAnsi="仿宋" w:hint="eastAsia"/>
          <w:sz w:val="30"/>
          <w:szCs w:val="30"/>
        </w:rPr>
        <w:t>昆明好百年建筑装饰工程有限公司对装修施工现场安全防护不到位，对于高处作业施工现场未设置任何安全防护措施的隐患未能及时发现并消除，间接导致发生人员高</w:t>
      </w:r>
      <w:proofErr w:type="gramStart"/>
      <w:r w:rsidRPr="00342B8E">
        <w:rPr>
          <w:rFonts w:ascii="仿宋" w:eastAsia="仿宋" w:hAnsi="仿宋" w:hint="eastAsia"/>
          <w:sz w:val="30"/>
          <w:szCs w:val="30"/>
        </w:rPr>
        <w:t>坠死亡</w:t>
      </w:r>
      <w:proofErr w:type="gramEnd"/>
      <w:r w:rsidRPr="00342B8E">
        <w:rPr>
          <w:rFonts w:ascii="仿宋" w:eastAsia="仿宋" w:hAnsi="仿宋" w:hint="eastAsia"/>
          <w:sz w:val="30"/>
          <w:szCs w:val="30"/>
        </w:rPr>
        <w:t>的一般事故。</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五、事故性质</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经调查认定，该事故是一起生产安全责任事故。</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六、责任认定及处理建议</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（一）责任认定</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昆明好百年建筑装饰工程有限公司对装修施工现场安全防护不到位，对于高处作业施工现场未设置任何安全防护措施的隐</w:t>
      </w:r>
      <w:r w:rsidRPr="00342B8E">
        <w:rPr>
          <w:rFonts w:ascii="仿宋" w:eastAsia="仿宋" w:hAnsi="仿宋" w:hint="eastAsia"/>
          <w:sz w:val="30"/>
          <w:szCs w:val="30"/>
        </w:rPr>
        <w:lastRenderedPageBreak/>
        <w:t>患未能及时发现并消除，导致发生一般事故。昆明好百年建筑装饰工程有限公司对此次事故的发生负有责任。</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昆明好百年建筑装饰工程有限公司主要负责人黄**未认真履行生产经营单位主要负责人的职责，未能有效的督促、检查施工现场的安全生产工作，及时消除施工现场的生产安全事故隐患。</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（二）处理建议</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hint="eastAsia"/>
          <w:sz w:val="30"/>
          <w:szCs w:val="30"/>
        </w:rPr>
        <w:t>1. 昆明好百年建筑装饰工程有限公司主要负责人黄**未认真履行生产经营单位主要负责人的职责，未能有效的督促、检查施工现场的安全生产工作，及时消除施工现场的生产安全事故隐患，导致发生一般事故。黄**以上行为违反了《</w:t>
      </w:r>
      <w:r w:rsidRPr="00342B8E">
        <w:rPr>
          <w:rStyle w:val="edui-faked-checkword"/>
          <w:rFonts w:ascii="仿宋" w:eastAsia="仿宋" w:hAnsi="仿宋" w:hint="eastAsia"/>
          <w:sz w:val="30"/>
          <w:szCs w:val="30"/>
        </w:rPr>
        <w:t>中华人民共和</w:t>
      </w:r>
      <w:r w:rsidRPr="00342B8E">
        <w:rPr>
          <w:rFonts w:ascii="仿宋" w:eastAsia="仿宋" w:hAnsi="仿宋" w:hint="eastAsia"/>
          <w:sz w:val="30"/>
          <w:szCs w:val="30"/>
        </w:rPr>
        <w:t>国安全生产法》第十八条第（五）项的规定，依据《</w:t>
      </w:r>
      <w:r w:rsidRPr="00342B8E">
        <w:rPr>
          <w:rStyle w:val="edui-faked-checkword"/>
          <w:rFonts w:ascii="仿宋" w:eastAsia="仿宋" w:hAnsi="仿宋" w:hint="eastAsia"/>
          <w:sz w:val="30"/>
          <w:szCs w:val="30"/>
        </w:rPr>
        <w:t>中华人民共和</w:t>
      </w:r>
      <w:r w:rsidRPr="00342B8E">
        <w:rPr>
          <w:rFonts w:ascii="仿宋" w:eastAsia="仿宋" w:hAnsi="仿宋" w:hint="eastAsia"/>
          <w:sz w:val="30"/>
          <w:szCs w:val="30"/>
        </w:rPr>
        <w:t>国安全生产法》第九十二条第（一）项的规定，建议对黄**</w:t>
      </w:r>
      <w:proofErr w:type="gramStart"/>
      <w:r w:rsidRPr="00342B8E">
        <w:rPr>
          <w:rFonts w:ascii="仿宋" w:eastAsia="仿宋" w:hAnsi="仿宋" w:hint="eastAsia"/>
          <w:sz w:val="30"/>
          <w:szCs w:val="30"/>
        </w:rPr>
        <w:t>作出</w:t>
      </w:r>
      <w:proofErr w:type="gramEnd"/>
      <w:r w:rsidRPr="00342B8E">
        <w:rPr>
          <w:rFonts w:ascii="仿宋" w:eastAsia="仿宋" w:hAnsi="仿宋" w:hint="eastAsia"/>
          <w:sz w:val="30"/>
          <w:szCs w:val="30"/>
        </w:rPr>
        <w:t>罚款人民币贰万零壹佰陆拾元（上一年年收入百分之三十）的行政处罚。</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2.昆明好百年建筑装饰工程有限公司对装修施工现场安全防护不到位，对于高处作业施工现场未设置任何安全防护措施的隐患未能及时发现并消除，导致发生一般事故。昆明好百年建筑装饰工程有限公司以上行为违反了《</w:t>
      </w:r>
      <w:r w:rsidRPr="00342B8E">
        <w:rPr>
          <w:rStyle w:val="edui-faked-checkword"/>
          <w:rFonts w:ascii="仿宋" w:eastAsia="仿宋" w:hAnsi="仿宋" w:hint="eastAsia"/>
          <w:sz w:val="30"/>
          <w:szCs w:val="30"/>
        </w:rPr>
        <w:t>中华人民共和</w:t>
      </w:r>
      <w:r w:rsidRPr="00342B8E">
        <w:rPr>
          <w:rFonts w:ascii="仿宋" w:eastAsia="仿宋" w:hAnsi="仿宋" w:hint="eastAsia"/>
          <w:sz w:val="30"/>
          <w:szCs w:val="30"/>
        </w:rPr>
        <w:t>国安全生产法》第二十二条第（五）项的规定，依据《</w:t>
      </w:r>
      <w:r w:rsidRPr="00342B8E">
        <w:rPr>
          <w:rStyle w:val="edui-faked-checkword"/>
          <w:rFonts w:ascii="仿宋" w:eastAsia="仿宋" w:hAnsi="仿宋" w:hint="eastAsia"/>
          <w:sz w:val="30"/>
          <w:szCs w:val="30"/>
        </w:rPr>
        <w:t>中华人民共和</w:t>
      </w:r>
      <w:r w:rsidRPr="00342B8E">
        <w:rPr>
          <w:rFonts w:ascii="仿宋" w:eastAsia="仿宋" w:hAnsi="仿宋" w:hint="eastAsia"/>
          <w:sz w:val="30"/>
          <w:szCs w:val="30"/>
        </w:rPr>
        <w:t>国安全生产法》第一百零九条第（一）项的规定，建议对昆明好百年建筑装饰工程有限公司</w:t>
      </w:r>
      <w:proofErr w:type="gramStart"/>
      <w:r w:rsidRPr="00342B8E">
        <w:rPr>
          <w:rFonts w:ascii="仿宋" w:eastAsia="仿宋" w:hAnsi="仿宋" w:hint="eastAsia"/>
          <w:sz w:val="30"/>
          <w:szCs w:val="30"/>
        </w:rPr>
        <w:t>作出</w:t>
      </w:r>
      <w:proofErr w:type="gramEnd"/>
      <w:r w:rsidRPr="00342B8E">
        <w:rPr>
          <w:rFonts w:ascii="仿宋" w:eastAsia="仿宋" w:hAnsi="仿宋" w:hint="eastAsia"/>
          <w:sz w:val="30"/>
          <w:szCs w:val="30"/>
        </w:rPr>
        <w:t>罚款人民币贰拾万元的行政处罚。</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七、事故防范和整改措施</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hint="eastAsia"/>
          <w:sz w:val="30"/>
          <w:szCs w:val="30"/>
        </w:rPr>
      </w:pPr>
      <w:r w:rsidRPr="00342B8E">
        <w:rPr>
          <w:rFonts w:ascii="仿宋" w:eastAsia="仿宋" w:hAnsi="仿宋"/>
          <w:sz w:val="30"/>
          <w:szCs w:val="30"/>
        </w:rPr>
        <w:lastRenderedPageBreak/>
        <w:t>责任单位及负责人应从此次事故中汲取教训，切实加强以下几方面的工作：</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hint="eastAsia"/>
          <w:sz w:val="30"/>
          <w:szCs w:val="30"/>
        </w:rPr>
        <w:t>（一）</w:t>
      </w:r>
      <w:r w:rsidRPr="00342B8E">
        <w:rPr>
          <w:rFonts w:ascii="仿宋" w:eastAsia="仿宋" w:hAnsi="仿宋"/>
          <w:sz w:val="30"/>
          <w:szCs w:val="30"/>
        </w:rPr>
        <w:t>应认真汲取事故教训，加强高处作业施工现场的安全管理。</w:t>
      </w:r>
    </w:p>
    <w:p w:rsidR="00342B8E" w:rsidRPr="00342B8E" w:rsidRDefault="00342B8E" w:rsidP="00342B8E">
      <w:pPr>
        <w:pStyle w:val="a3"/>
        <w:spacing w:before="0" w:beforeAutospacing="0" w:after="0" w:afterAutospacing="0" w:line="450" w:lineRule="atLeast"/>
        <w:ind w:firstLine="645"/>
        <w:jc w:val="both"/>
        <w:rPr>
          <w:rFonts w:ascii="仿宋" w:eastAsia="仿宋" w:hAnsi="仿宋"/>
          <w:sz w:val="30"/>
          <w:szCs w:val="30"/>
        </w:rPr>
      </w:pPr>
      <w:r w:rsidRPr="00342B8E">
        <w:rPr>
          <w:rFonts w:ascii="仿宋" w:eastAsia="仿宋" w:hAnsi="仿宋"/>
          <w:sz w:val="30"/>
          <w:szCs w:val="30"/>
        </w:rPr>
        <w:t>（二）进一步落实安全生产主体责任，加强安全生产意识，完善对单位内部的安全管理。</w:t>
      </w:r>
    </w:p>
    <w:p w:rsidR="00342B8E" w:rsidRPr="00342B8E" w:rsidRDefault="00342B8E" w:rsidP="00342B8E">
      <w:pPr>
        <w:pStyle w:val="a3"/>
        <w:spacing w:before="0" w:beforeAutospacing="0" w:after="0" w:afterAutospacing="0" w:line="450" w:lineRule="atLeast"/>
        <w:jc w:val="both"/>
        <w:rPr>
          <w:rFonts w:ascii="仿宋" w:eastAsia="仿宋" w:hAnsi="仿宋"/>
          <w:sz w:val="30"/>
          <w:szCs w:val="30"/>
        </w:rPr>
      </w:pPr>
      <w:r w:rsidRPr="00342B8E">
        <w:rPr>
          <w:rFonts w:hint="eastAsia"/>
          <w:sz w:val="30"/>
          <w:szCs w:val="30"/>
        </w:rPr>
        <w:t> </w:t>
      </w:r>
      <w:r>
        <w:rPr>
          <w:rFonts w:ascii="仿宋" w:eastAsia="仿宋" w:hAnsi="仿宋" w:hint="eastAsia"/>
          <w:sz w:val="30"/>
          <w:szCs w:val="30"/>
        </w:rPr>
        <w:t xml:space="preserve">   </w:t>
      </w:r>
      <w:r w:rsidRPr="00342B8E">
        <w:rPr>
          <w:rFonts w:ascii="仿宋" w:eastAsia="仿宋" w:hAnsi="仿宋" w:hint="eastAsia"/>
          <w:sz w:val="30"/>
          <w:szCs w:val="30"/>
        </w:rPr>
        <w:t>（三）加强施工现场安全生产监管工作，及时发现并排除生产安全事故隐患。</w:t>
      </w:r>
    </w:p>
    <w:p w:rsidR="00562945" w:rsidRPr="00342B8E" w:rsidRDefault="00562945">
      <w:pPr>
        <w:rPr>
          <w:rFonts w:ascii="仿宋" w:eastAsia="仿宋" w:hAnsi="仿宋"/>
          <w:sz w:val="30"/>
          <w:szCs w:val="30"/>
        </w:rPr>
      </w:pPr>
    </w:p>
    <w:sectPr w:rsidR="00562945" w:rsidRPr="00342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87"/>
    <w:rsid w:val="002E1D87"/>
    <w:rsid w:val="00342B8E"/>
    <w:rsid w:val="0056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2B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2B8E"/>
    <w:rPr>
      <w:rFonts w:ascii="宋体" w:eastAsia="宋体" w:hAnsi="宋体" w:cs="宋体"/>
      <w:b/>
      <w:bCs/>
      <w:kern w:val="36"/>
      <w:sz w:val="48"/>
      <w:szCs w:val="48"/>
    </w:rPr>
  </w:style>
  <w:style w:type="paragraph" w:styleId="a3">
    <w:name w:val="Normal (Web)"/>
    <w:basedOn w:val="a"/>
    <w:uiPriority w:val="99"/>
    <w:semiHidden/>
    <w:unhideWhenUsed/>
    <w:rsid w:val="00342B8E"/>
    <w:pPr>
      <w:widowControl/>
      <w:spacing w:before="100" w:beforeAutospacing="1" w:after="100" w:afterAutospacing="1"/>
      <w:jc w:val="left"/>
    </w:pPr>
    <w:rPr>
      <w:rFonts w:ascii="宋体" w:eastAsia="宋体" w:hAnsi="宋体" w:cs="宋体"/>
      <w:kern w:val="0"/>
      <w:sz w:val="24"/>
      <w:szCs w:val="24"/>
    </w:rPr>
  </w:style>
  <w:style w:type="character" w:customStyle="1" w:styleId="edui-faked-checkword">
    <w:name w:val="edui-faked-checkword"/>
    <w:basedOn w:val="a0"/>
    <w:rsid w:val="0034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2B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2B8E"/>
    <w:rPr>
      <w:rFonts w:ascii="宋体" w:eastAsia="宋体" w:hAnsi="宋体" w:cs="宋体"/>
      <w:b/>
      <w:bCs/>
      <w:kern w:val="36"/>
      <w:sz w:val="48"/>
      <w:szCs w:val="48"/>
    </w:rPr>
  </w:style>
  <w:style w:type="paragraph" w:styleId="a3">
    <w:name w:val="Normal (Web)"/>
    <w:basedOn w:val="a"/>
    <w:uiPriority w:val="99"/>
    <w:semiHidden/>
    <w:unhideWhenUsed/>
    <w:rsid w:val="00342B8E"/>
    <w:pPr>
      <w:widowControl/>
      <w:spacing w:before="100" w:beforeAutospacing="1" w:after="100" w:afterAutospacing="1"/>
      <w:jc w:val="left"/>
    </w:pPr>
    <w:rPr>
      <w:rFonts w:ascii="宋体" w:eastAsia="宋体" w:hAnsi="宋体" w:cs="宋体"/>
      <w:kern w:val="0"/>
      <w:sz w:val="24"/>
      <w:szCs w:val="24"/>
    </w:rPr>
  </w:style>
  <w:style w:type="character" w:customStyle="1" w:styleId="edui-faked-checkword">
    <w:name w:val="edui-faked-checkword"/>
    <w:basedOn w:val="a0"/>
    <w:rsid w:val="0034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59853">
      <w:bodyDiv w:val="1"/>
      <w:marLeft w:val="0"/>
      <w:marRight w:val="0"/>
      <w:marTop w:val="0"/>
      <w:marBottom w:val="0"/>
      <w:divBdr>
        <w:top w:val="none" w:sz="0" w:space="0" w:color="auto"/>
        <w:left w:val="none" w:sz="0" w:space="0" w:color="auto"/>
        <w:bottom w:val="none" w:sz="0" w:space="0" w:color="auto"/>
        <w:right w:val="none" w:sz="0" w:space="0" w:color="auto"/>
      </w:divBdr>
    </w:div>
    <w:div w:id="212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299</Words>
  <Characters>1706</Characters>
  <Application>Microsoft Office Word</Application>
  <DocSecurity>0</DocSecurity>
  <Lines>14</Lines>
  <Paragraphs>4</Paragraphs>
  <ScaleCrop>false</ScaleCrop>
  <Company>微软中国</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2021-03-06T08:07:00Z</dcterms:created>
  <dcterms:modified xsi:type="dcterms:W3CDTF">2021-03-06T08:09:00Z</dcterms:modified>
</cp:coreProperties>
</file>