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D32F8">
      <w:pPr>
        <w:tabs>
          <w:tab w:val="center" w:pos="4156"/>
        </w:tabs>
        <w:snapToGrid w:val="0"/>
        <w:spacing w:line="600" w:lineRule="exact"/>
        <w:jc w:val="center"/>
        <w:rPr>
          <w:rFonts w:hint="eastAsia" w:ascii="方正小标宋简体" w:hAnsi="黑体" w:eastAsia="方正小标宋简体" w:cs="黑体"/>
          <w:sz w:val="40"/>
          <w:szCs w:val="36"/>
        </w:rPr>
      </w:pPr>
      <w:r>
        <w:rPr>
          <w:rFonts w:hint="eastAsia" w:ascii="方正小标宋简体" w:hAnsi="黑体" w:eastAsia="方正小标宋简体" w:cs="黑体"/>
          <w:sz w:val="40"/>
          <w:szCs w:val="36"/>
        </w:rPr>
        <w:t>浦东新区港城路2008号“3.3”高处坠落</w:t>
      </w:r>
    </w:p>
    <w:p w14:paraId="026C7B75">
      <w:pPr>
        <w:tabs>
          <w:tab w:val="center" w:pos="4156"/>
        </w:tabs>
        <w:snapToGrid w:val="0"/>
        <w:spacing w:line="600" w:lineRule="exact"/>
        <w:jc w:val="center"/>
        <w:rPr>
          <w:rFonts w:ascii="方正小标宋简体" w:hAnsi="黑体" w:eastAsia="方正小标宋简体" w:cs="黑体"/>
          <w:sz w:val="40"/>
          <w:szCs w:val="36"/>
        </w:rPr>
      </w:pPr>
      <w:r>
        <w:rPr>
          <w:rFonts w:hint="eastAsia" w:ascii="方正小标宋简体" w:hAnsi="黑体" w:eastAsia="方正小标宋简体" w:cs="黑体"/>
          <w:sz w:val="40"/>
          <w:szCs w:val="36"/>
        </w:rPr>
        <w:t>死亡事故调查报告</w:t>
      </w:r>
    </w:p>
    <w:p w14:paraId="0CD187C0">
      <w:pPr>
        <w:spacing w:line="600" w:lineRule="exact"/>
        <w:ind w:firstLine="600" w:firstLineChars="200"/>
        <w:rPr>
          <w:rFonts w:ascii="仿宋_GB2312" w:eastAsia="仿宋_GB2312"/>
          <w:sz w:val="30"/>
          <w:szCs w:val="30"/>
        </w:rPr>
      </w:pPr>
    </w:p>
    <w:p w14:paraId="42045502">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2024年3月3日17时56分左右，在浦东新区港城路2008号云丰国际物流（上海）有限公司内，发生一起高处坠落事故，造成一人死亡。</w:t>
      </w:r>
    </w:p>
    <w:p w14:paraId="3E158556">
      <w:pPr>
        <w:adjustRightInd w:val="0"/>
        <w:snapToGrid w:val="0"/>
        <w:spacing w:line="360" w:lineRule="auto"/>
        <w:ind w:firstLine="640" w:firstLineChars="200"/>
        <w:rPr>
          <w:rFonts w:ascii="仿宋_GB2312" w:eastAsia="仿宋_GB2312"/>
          <w:color w:val="FF0000"/>
          <w:sz w:val="32"/>
          <w:szCs w:val="32"/>
        </w:rPr>
      </w:pPr>
      <w:r>
        <w:rPr>
          <w:rFonts w:hint="eastAsia" w:ascii="仿宋_GB2312" w:eastAsia="仿宋_GB2312"/>
          <w:sz w:val="32"/>
          <w:szCs w:val="32"/>
        </w:rPr>
        <w:t>事故发生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新区建设和交通委员会、高桥镇人民政府，邀请浦东新区监察委员会派员组成调查组。调查组通过现场勘查、调查取证、综合分析等，查明了事故发生的原因，认定了事故的性质，提出了对有关责任人员的处理建议和防范措施。现将情况报告如下：</w:t>
      </w:r>
    </w:p>
    <w:p w14:paraId="6D27BC14">
      <w:pPr>
        <w:pStyle w:val="3"/>
        <w:snapToGrid w:val="0"/>
        <w:spacing w:before="0" w:after="0" w:line="360" w:lineRule="auto"/>
        <w:ind w:firstLine="640" w:firstLineChars="200"/>
        <w:rPr>
          <w:rFonts w:ascii="黑体" w:hAnsi="黑体" w:eastAsia="黑体"/>
          <w:b w:val="0"/>
          <w:bCs w:val="0"/>
        </w:rPr>
      </w:pPr>
      <w:r>
        <w:rPr>
          <w:rFonts w:hint="eastAsia" w:ascii="黑体" w:hAnsi="黑体" w:eastAsia="黑体"/>
          <w:b w:val="0"/>
          <w:bCs w:val="0"/>
        </w:rPr>
        <w:t>一、基本情况</w:t>
      </w:r>
    </w:p>
    <w:p w14:paraId="4634BE79">
      <w:pPr>
        <w:adjustRightInd w:val="0"/>
        <w:snapToGrid w:val="0"/>
        <w:spacing w:line="360" w:lineRule="auto"/>
        <w:ind w:firstLine="640" w:firstLineChars="200"/>
        <w:jc w:val="left"/>
        <w:outlineLvl w:val="1"/>
        <w:rPr>
          <w:rFonts w:ascii="黑体" w:eastAsia="黑体"/>
          <w:bCs/>
          <w:color w:val="000000"/>
          <w:sz w:val="32"/>
          <w:szCs w:val="32"/>
        </w:rPr>
      </w:pPr>
      <w:r>
        <w:rPr>
          <w:rFonts w:hint="eastAsia" w:ascii="楷体_GB2312" w:hAnsi="楷体_GB2312" w:eastAsia="楷体_GB2312" w:cs="楷体_GB2312"/>
          <w:color w:val="000000"/>
          <w:sz w:val="32"/>
          <w:szCs w:val="32"/>
        </w:rPr>
        <w:t>（一）</w:t>
      </w:r>
      <w:r>
        <w:rPr>
          <w:rFonts w:hint="eastAsia" w:ascii="楷体_GB2312" w:eastAsia="楷体_GB2312"/>
          <w:sz w:val="32"/>
          <w:szCs w:val="32"/>
        </w:rPr>
        <w:t>相关单位情况</w:t>
      </w:r>
    </w:p>
    <w:p w14:paraId="023B8633">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1.云丰供应链（上海）有限公司（以下简称“云丰公司”），统一社会信用代码：</w:t>
      </w:r>
      <w:r>
        <w:rPr>
          <w:rFonts w:ascii="仿宋_GB2312" w:eastAsia="仿宋_GB2312"/>
          <w:sz w:val="32"/>
          <w:szCs w:val="32"/>
        </w:rPr>
        <w:t>913101153247188449</w:t>
      </w:r>
      <w:r>
        <w:rPr>
          <w:rFonts w:hint="eastAsia" w:ascii="仿宋_GB2312" w:eastAsia="仿宋_GB2312"/>
          <w:sz w:val="32"/>
          <w:szCs w:val="32"/>
        </w:rPr>
        <w:t>；成立于2015年02月05日；住所：上海市浦东新区港城路2008号1幢202室；法定代表人：董平；公司类型：有限责任公司(港澳台法人独资)；经营范围：供应链管理，国际货物运输代理，国内货物运输代理，仓储服务（除危险化学品），第三方物流服务，货物装卸服务，集装箱拆、装箱服务等。</w:t>
      </w:r>
    </w:p>
    <w:p w14:paraId="7D9DB2B3">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2.上海竞佑贸易有限公司（以下简称“竞佑公司”），统一社会信用代码：</w:t>
      </w:r>
      <w:r>
        <w:rPr>
          <w:rFonts w:ascii="仿宋_GB2312" w:eastAsia="仿宋_GB2312"/>
          <w:sz w:val="32"/>
          <w:szCs w:val="32"/>
        </w:rPr>
        <w:t>9131012059036820XG</w:t>
      </w:r>
      <w:r>
        <w:rPr>
          <w:rFonts w:hint="eastAsia" w:ascii="仿宋_GB2312" w:eastAsia="仿宋_GB2312"/>
          <w:sz w:val="32"/>
          <w:szCs w:val="32"/>
        </w:rPr>
        <w:t>；成立于2012年02月03日；住所：中国（上海）自由贸易试验区新金桥路58号22B室-b1；法定代表人：陈庆；公司类型：其他有限责任公司；经营范围：金属制品、机械设备及配件、模具、化工原料及产品（除危险化学品、监控化学品、烟花爆竹、民用爆炸物品、易制毒化学品）、汽车配件、摩托车配件、耐磨材料、水泵、阀门、电动工具、自行车及配件、照明设备、建筑材料、五金交电、办公设备、服装、鞋帽、木制品、玻璃制品、橡塑制品、日用百货批发、零售，机械科技领域内技术开发、技术转让、技术咨询、技术服务，商务信息咨询，从事货物进出口及技术进出口业务。</w:t>
      </w:r>
    </w:p>
    <w:p w14:paraId="339D7D6C">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3.顺科国际货运代理（上海）有限公司（以下简称“顺科公司”），统一社会信用代码：91310000794518767Q；成立于2006年11月03日；住所：上海市虹口区东体育会路100弄1号1705A室；法定代表人：SUNE SIMONSEN；公司类型：有限责任公司(港澳台法人独资)；经营范围：承办海运、陆运、空运进出口货物、国际展品、私人物品及过境货物的国际运输代理业务，包括：揽货、托运、订舱、仓储、中转、集装箱拼装拆箱、结算运杂费、报验及相关的运输咨询业务；无船承运业务。</w:t>
      </w:r>
    </w:p>
    <w:p w14:paraId="757E1069">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4.上海锦然物流有限公司（以下简称“锦然公司”），统一社会信用代码：</w:t>
      </w:r>
      <w:r>
        <w:rPr>
          <w:rFonts w:ascii="仿宋_GB2312" w:eastAsia="仿宋_GB2312"/>
          <w:sz w:val="32"/>
          <w:szCs w:val="32"/>
        </w:rPr>
        <w:t>91310113MA1GK2YC2W</w:t>
      </w:r>
      <w:r>
        <w:rPr>
          <w:rFonts w:hint="eastAsia" w:ascii="仿宋_GB2312" w:eastAsia="仿宋_GB2312"/>
          <w:sz w:val="32"/>
          <w:szCs w:val="32"/>
        </w:rPr>
        <w:t>；成立于2015年11月18日；住所：上海市宝山区园和路235号3幢A2540室；法定代表人：刘堂安；公司类型：有限责任公司(自然人投资或控股)；经营范围：货物专用运输（集装箱）；货运代理；装卸服务（除危险品及专项规定）；商务信息咨询；设计、制作、代理、发布各类广告；从事货物及技术的进出口业务。持有上海市宝山区交通委员会签发道路运输经营许可证，许可证编号：沪交运管许可宝字310113010104。</w:t>
      </w:r>
    </w:p>
    <w:p w14:paraId="076ADD91">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5.遂昌县鑫鼎特种铸造有限公司（以下简称“鑫鼎公司”），统一社会信用代码：91331123MA28J1B04H；成立于2015年12月10日；住所：浙江省丽水市遂昌县龙板山工业园区；法定代表人：孙金荣；类型：有限责任公司(自然人投资或控股)；经营范围：碳钢、合金钢、不锈钢及有色金属铸造，机械加工、销售；废金属回收等。</w:t>
      </w:r>
    </w:p>
    <w:p w14:paraId="48FE0CB4">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6.遂昌金富汇物流服务部（以下简称“金富汇物流服务部”），统一社会信用代码：</w:t>
      </w:r>
      <w:r>
        <w:rPr>
          <w:rFonts w:ascii="仿宋_GB2312" w:eastAsia="仿宋_GB2312"/>
          <w:sz w:val="32"/>
          <w:szCs w:val="32"/>
        </w:rPr>
        <w:t>92331123MA2A1MX72P</w:t>
      </w:r>
      <w:r>
        <w:rPr>
          <w:rFonts w:hint="eastAsia" w:ascii="仿宋_GB2312" w:eastAsia="仿宋_GB2312"/>
          <w:sz w:val="32"/>
          <w:szCs w:val="32"/>
        </w:rPr>
        <w:t>；成立于2018年04月26日；经营场所：浙江省丽水市遂昌县妙高街道牡丹亭东路223号；经营者：邹水和；类型：个体工商户；组成形式：个人经营；经营范围：货运服务（凭有效许可证经营），仓储服务、配送、装卸服务。持有遂昌县交通运输局签发道路运输经营许可证，许可证编号：浙交运管许可丽字331123100121号。</w:t>
      </w:r>
    </w:p>
    <w:p w14:paraId="11A85C58">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7.龙游小刘道路货物运输服务部（以下简称“小刘运输服务部”），统一社会信用代码：</w:t>
      </w:r>
      <w:r>
        <w:rPr>
          <w:rFonts w:ascii="仿宋_GB2312" w:eastAsia="仿宋_GB2312"/>
          <w:sz w:val="32"/>
          <w:szCs w:val="32"/>
        </w:rPr>
        <w:t>92330825MA2DGHP804</w:t>
      </w:r>
      <w:r>
        <w:rPr>
          <w:rFonts w:hint="eastAsia" w:ascii="仿宋_GB2312" w:eastAsia="仿宋_GB2312"/>
          <w:sz w:val="32"/>
          <w:szCs w:val="32"/>
        </w:rPr>
        <w:t>；成立于2019年03月07日；经营场所：浙江省衢州市龙游县东华街道宝塔路269-1号；经营者：刘飞；类型：个体工商户；组成形式：个人经营；经营范围：许可项目：道路货物运输（不含危险货物），一般项目：国内货物运输代理。持有龙游县道路运输管理所签发道路运输经营许可证，许可证编号：浙交运管许可衢字</w:t>
      </w:r>
      <w:r>
        <w:rPr>
          <w:rFonts w:ascii="仿宋_GB2312" w:eastAsia="仿宋_GB2312"/>
          <w:sz w:val="32"/>
          <w:szCs w:val="32"/>
        </w:rPr>
        <w:t>330825100462</w:t>
      </w:r>
      <w:r>
        <w:rPr>
          <w:rFonts w:hint="eastAsia" w:ascii="仿宋_GB2312" w:eastAsia="仿宋_GB2312"/>
          <w:sz w:val="32"/>
          <w:szCs w:val="32"/>
        </w:rPr>
        <w:t>号。</w:t>
      </w:r>
    </w:p>
    <w:p w14:paraId="30DDB82F">
      <w:pPr>
        <w:adjustRightInd w:val="0"/>
        <w:snapToGrid w:val="0"/>
        <w:spacing w:line="360" w:lineRule="auto"/>
        <w:ind w:firstLine="640" w:firstLineChars="200"/>
        <w:rPr>
          <w:rFonts w:ascii="楷体_GB2312" w:eastAsia="楷体_GB2312"/>
          <w:sz w:val="32"/>
          <w:szCs w:val="32"/>
        </w:rPr>
      </w:pPr>
      <w:r>
        <w:rPr>
          <w:rFonts w:hint="eastAsia" w:ascii="楷体_GB2312" w:eastAsia="楷体_GB2312"/>
          <w:sz w:val="32"/>
          <w:szCs w:val="32"/>
        </w:rPr>
        <w:t>（二）相关单位及人员关系情况</w:t>
      </w:r>
    </w:p>
    <w:p w14:paraId="517BF729">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1.2024年1月，竞佑公司从鑫鼎公司订购了多批铸铁衬板，合计4箱，总重约4.5吨，双</w:t>
      </w:r>
      <w:r>
        <w:rPr>
          <w:rFonts w:hint="eastAsia" w:ascii="仿宋_GB2312" w:eastAsia="仿宋_GB2312"/>
          <w:sz w:val="32"/>
          <w:szCs w:val="32"/>
          <w:lang w:val="en-US" w:eastAsia="zh-CN"/>
        </w:rPr>
        <w:t>方</w:t>
      </w:r>
      <w:r>
        <w:rPr>
          <w:rFonts w:hint="eastAsia" w:ascii="仿宋_GB2312" w:eastAsia="仿宋_GB2312"/>
          <w:sz w:val="32"/>
          <w:szCs w:val="32"/>
        </w:rPr>
        <w:t>签订了《国内采购合同》，合同费用包含了包装、运费和进仓杂费，约定由鑫鼎公司负责将货物于2024年2月26日</w:t>
      </w:r>
      <w:r>
        <w:rPr>
          <w:rFonts w:hint="eastAsia" w:ascii="仿宋_GB2312" w:eastAsia="仿宋_GB2312"/>
          <w:sz w:val="32"/>
          <w:szCs w:val="32"/>
          <w:lang w:val="en-US" w:eastAsia="zh-CN"/>
        </w:rPr>
        <w:t>运</w:t>
      </w:r>
      <w:r>
        <w:rPr>
          <w:rFonts w:hint="eastAsia" w:ascii="仿宋_GB2312" w:eastAsia="仿宋_GB2312"/>
          <w:sz w:val="32"/>
          <w:szCs w:val="32"/>
        </w:rPr>
        <w:t>到上海港指定仓库（实际延后至3月4日前入库）。</w:t>
      </w:r>
    </w:p>
    <w:p w14:paraId="755D473E">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2.竞佑公司委托顺科公司办理报关、出口货运等事宜，2024年2月28日，竞佑公司收到顺科公司的拼箱订舱确认函，确认委托货物2024年3月9日出港，2024年3月4日12时前将货物送至云丰公司港城路2008号仓库（庚库）并办理进仓手续。</w:t>
      </w:r>
    </w:p>
    <w:p w14:paraId="3A9CB6FE">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3.顺科公司与云丰公司签订有长期《协议书》，约定由云丰公司为顺科公司提供仓储及装箱常规服务（含港城路2008号、捷航路99弄仓库及场地），主要负责顺科公司货物的收、发、装、拆、储存，仓库内货物的保管、装箱进港等仓储服务。</w:t>
      </w:r>
    </w:p>
    <w:p w14:paraId="41E31FD9">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4.2023年12月28日，鑫鼎公司与金富汇物流服务部签订《货物运输合同》，委托金富汇物流服务部按运单要求将货物运至制定地点交给指定收货人，合同期限从2024年1月1日起至2025年12月30日止。</w:t>
      </w:r>
    </w:p>
    <w:p w14:paraId="1268CF79">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5.金富汇物流服务部承接运输任务后一般发到运满满平台，个体户刘飞（以小刘运输服务部名义从事道路运输经营）多次接单后，双方于2024年1月1日签订长期《货物运输合同》，由金富汇物流服务部根据业务需要委托刘飞运输货物，运输费用以运达目的地后开发票及会签单结算，合同期限2年，从2024年1月1日至2026年1月1日。</w:t>
      </w:r>
    </w:p>
    <w:p w14:paraId="6828B810">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6.2024年3月1日上午，鑫鼎公司电话联系金富汇物流服务部，告知有一批货（涉案铸铁衬板）要运到上海进仓，金富汇物流服务部负责人邹水和随后电话联系刘飞询问是否有去上海的车子，并将进仓单发给了刘飞。当日下午，再次跟刘飞确认是否有车，16时50分左右，刘飞联系邹水和询问17时30分左右能否到鑫鼎公司装车，邹水和回复单位已经下班了，没有人，随即两人约定3月2日装车。3月2日，刘飞联系徐军（自然人，运输业务经营者），委托徐军将包括鑫鼎公司铸铁衬板（遂昌）、浙江旺泰的纸卷（龙游）在内的货物（三批货物拼单）分别运至港城路2008号和港城路2386号等。</w:t>
      </w:r>
    </w:p>
    <w:p w14:paraId="19B2BDAE">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7.</w:t>
      </w:r>
      <w:r>
        <w:rPr>
          <w:rFonts w:hint="eastAsia"/>
        </w:rPr>
        <w:t xml:space="preserve"> </w:t>
      </w:r>
      <w:r>
        <w:rPr>
          <w:rFonts w:hint="eastAsia" w:ascii="仿宋_GB2312" w:eastAsia="仿宋_GB2312"/>
          <w:sz w:val="32"/>
          <w:szCs w:val="32"/>
        </w:rPr>
        <w:t>车牌号沪EE2123，挂车车牌号沪BR799挂（见图一、图二），行驶证登记所有人均为锦然公司。2022年6月，锦然公司将涉案牵引车和挂车转让给自然人窦中士，双方签订了《车辆转让协议》和《物流有限公司车辆挂靠协议》，实际由窦中士自主经营。2023年11月，窦中士将涉案牵引车和挂车转让给自然人徐军，由徐军自主经营，转让后未向锦然公司提供相关协议，未办理车辆过户手续，锦然公司与徐军之间也未签订过任何合同或协议。</w:t>
      </w:r>
    </w:p>
    <w:p w14:paraId="34920846">
      <w:pPr>
        <w:adjustRightInd w:val="0"/>
        <w:snapToGrid w:val="0"/>
        <w:spacing w:line="360" w:lineRule="auto"/>
        <w:ind w:firstLine="640" w:firstLineChars="200"/>
        <w:rPr>
          <w:rFonts w:ascii="仿宋_GB2312" w:eastAsia="仿宋_GB2312"/>
          <w:sz w:val="32"/>
          <w:szCs w:val="32"/>
        </w:rPr>
      </w:pPr>
      <w:r>
        <w:rPr>
          <w:rFonts w:ascii="仿宋_GB2312" w:eastAsia="仿宋_GB2312"/>
          <w:sz w:val="32"/>
          <w:szCs w:val="32"/>
        </w:rPr>
        <w:drawing>
          <wp:inline distT="0" distB="0" distL="0" distR="0">
            <wp:extent cx="4514215" cy="5032375"/>
            <wp:effectExtent l="0" t="0" r="635" b="0"/>
            <wp:docPr id="1" name="图片 1" descr="D:\WeChat Files\wxid_6men46h5fzc511\FileStorage\Temp\171869140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eChat Files\wxid_6men46h5fzc511\FileStorage\Temp\17186914099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14400" cy="5032800"/>
                    </a:xfrm>
                    <a:prstGeom prst="rect">
                      <a:avLst/>
                    </a:prstGeom>
                    <a:noFill/>
                    <a:ln>
                      <a:noFill/>
                    </a:ln>
                  </pic:spPr>
                </pic:pic>
              </a:graphicData>
            </a:graphic>
          </wp:inline>
        </w:drawing>
      </w:r>
    </w:p>
    <w:p w14:paraId="70FE615A">
      <w:pPr>
        <w:adjustRightInd w:val="0"/>
        <w:snapToGrid w:val="0"/>
        <w:spacing w:line="360" w:lineRule="auto"/>
        <w:ind w:firstLine="640" w:firstLineChars="200"/>
        <w:jc w:val="left"/>
        <w:outlineLvl w:val="1"/>
        <w:rPr>
          <w:rFonts w:ascii="楷体_GB2312" w:eastAsia="楷体_GB2312"/>
          <w:kern w:val="44"/>
          <w:sz w:val="32"/>
          <w:szCs w:val="32"/>
        </w:rPr>
      </w:pPr>
      <w:r>
        <w:rPr>
          <w:rFonts w:hint="eastAsia" w:ascii="楷体_GB2312" w:hAnsi="楷体_GB2312" w:eastAsia="楷体_GB2312" w:cs="楷体_GB2312"/>
          <w:color w:val="000000"/>
          <w:sz w:val="32"/>
          <w:szCs w:val="32"/>
        </w:rPr>
        <w:t>（三）事故相关人员情况</w:t>
      </w:r>
    </w:p>
    <w:p w14:paraId="10B74DAB">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1.徐新红，男，46岁，徐军雇用的驾驶员，负责驾驶集装箱卡车运输货物。</w:t>
      </w:r>
    </w:p>
    <w:p w14:paraId="003A92F4">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2.徐军，男，52岁，沪EE2123集卡车的实际经营者，从事货物运输业务。</w:t>
      </w:r>
      <w:r>
        <w:rPr>
          <w:rFonts w:ascii="仿宋_GB2312" w:eastAsia="仿宋_GB2312"/>
          <w:sz w:val="32"/>
          <w:szCs w:val="32"/>
        </w:rPr>
        <w:t xml:space="preserve"> </w:t>
      </w:r>
    </w:p>
    <w:p w14:paraId="25FD6A28">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3.刘飞，男，40岁，小刘运输服务部个体经营者。</w:t>
      </w:r>
      <w:r>
        <w:rPr>
          <w:rFonts w:ascii="仿宋_GB2312" w:eastAsia="仿宋_GB2312"/>
          <w:sz w:val="32"/>
          <w:szCs w:val="32"/>
        </w:rPr>
        <w:t xml:space="preserve"> </w:t>
      </w:r>
    </w:p>
    <w:p w14:paraId="3077C6DF">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4.邹水和，男，49岁，金富汇物流服务部个体经营者。</w:t>
      </w:r>
    </w:p>
    <w:p w14:paraId="37CEA89B">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5.邵勤，女，57岁，云丰公司现场部叉车工。</w:t>
      </w:r>
    </w:p>
    <w:p w14:paraId="2F6902D4">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6.王霞，女，50岁，云丰公司现场部理货组组长，负责货物接收和进仓管理等工作。</w:t>
      </w:r>
    </w:p>
    <w:p w14:paraId="0C8F772E">
      <w:pPr>
        <w:pStyle w:val="3"/>
        <w:snapToGrid w:val="0"/>
        <w:spacing w:before="0" w:after="0" w:line="360" w:lineRule="auto"/>
        <w:ind w:firstLine="640" w:firstLineChars="200"/>
        <w:rPr>
          <w:rFonts w:ascii="仿宋_GB2312" w:eastAsia="仿宋_GB2312"/>
          <w:bCs w:val="0"/>
        </w:rPr>
      </w:pPr>
      <w:r>
        <w:rPr>
          <w:rFonts w:hint="eastAsia" w:ascii="黑体" w:hAnsi="黑体" w:eastAsia="黑体"/>
          <w:b w:val="0"/>
          <w:bCs w:val="0"/>
        </w:rPr>
        <w:t>二、事故发生经过和救援情况</w:t>
      </w:r>
    </w:p>
    <w:p w14:paraId="30C1AB9D">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2024年3月2日，徐新红按徐军安排驾驶车牌号沪EE2123的集卡车到刘飞指定点装好了运往上海的货物。3月2日22时左右，刘飞收取了徐军3000元微信转账后给了徐新红3000元现金，用于支付办理卸货入仓手续费用。</w:t>
      </w:r>
    </w:p>
    <w:p w14:paraId="75AA6688">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3月3日17时30分左右，徐新红驾车到达浦东新区港城路2008号云丰公司，在办理进场换单手续后，将集装箱卡车停在门口斜坡处，云丰公司理货员告知运输的集装箱需要落箱，落箱后叉车开进集装箱卸货，落箱收费200元每箱。徐新红以老板没有给落箱费为由，以20元每次向云丰公司租借了一部液压手拖车，17时55分，徐新红自行将液压手拖车拖至集装箱卡车尾部，登上打开集装箱箱门的集装箱，让云丰公司叉车司机邵勤帮忙将液压手拖车叉到集装箱内，准备自行将货物拉至集装箱尾部箱门处后再让云丰公司叉车卸货，邵勤将液压手拖车叉入集装箱内后离开现场。17时56分左右，徐新红在集装箱内使用液压手拖车将一板铸铁衬板拉至集装箱尾部箱门处时，因斜坡及惯性影响，徐新红未能将液压手拖车和货物止停住，被液压手拖车和货物撞落地面，随后被坠落的液压手拖车和货物砸压在身上，叉车司机邵勤听到有人摔下后跑到现场查看，发现徐新红倒地出血后拨打了120急救电话，120救护人员到场后将徐新红送至上海市第七人民医院进行抢救，当日22时左右，徐新红经抢救无效死亡。</w:t>
      </w:r>
      <w:bookmarkStart w:id="2" w:name="_GoBack"/>
      <w:bookmarkEnd w:id="2"/>
    </w:p>
    <w:p w14:paraId="7D5E16FF">
      <w:pPr>
        <w:pStyle w:val="3"/>
        <w:snapToGrid w:val="0"/>
        <w:spacing w:before="0" w:after="0" w:line="360" w:lineRule="auto"/>
        <w:ind w:firstLine="640" w:firstLineChars="200"/>
        <w:rPr>
          <w:rFonts w:ascii="黑体" w:hAnsi="黑体" w:eastAsia="黑体"/>
          <w:b w:val="0"/>
          <w:bCs w:val="0"/>
        </w:rPr>
      </w:pPr>
      <w:r>
        <w:rPr>
          <w:rFonts w:hint="eastAsia" w:ascii="黑体" w:hAnsi="黑体" w:eastAsia="黑体"/>
          <w:b w:val="0"/>
          <w:bCs w:val="0"/>
        </w:rPr>
        <w:t>三、现场勘查、鉴定及调查情况</w:t>
      </w:r>
    </w:p>
    <w:p w14:paraId="57C0CE05">
      <w:pPr>
        <w:adjustRightInd w:val="0"/>
        <w:snapToGrid w:val="0"/>
        <w:spacing w:line="360" w:lineRule="auto"/>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（一）事故现场勘查及调查情况</w:t>
      </w:r>
    </w:p>
    <w:p w14:paraId="3B7E493F">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1.事发现场位于云丰公司庚库门口，现场停有一辆陕汽德龙牌重型半挂牵引车，车牌号沪EE2123，挂车车牌号沪BR799挂（见图一、图二）。挂车上装载有一红色集装箱（40英尺），集装箱后厢门处于打开状态，车厢内余有3卷纸卷和3托铸铁衬板（见图二）。</w:t>
      </w:r>
    </w:p>
    <w:p w14:paraId="65662D98">
      <w:pPr>
        <w:adjustRightInd w:val="0"/>
        <w:snapToGrid w:val="0"/>
        <w:spacing w:line="360" w:lineRule="auto"/>
        <w:jc w:val="center"/>
        <w:rPr>
          <w:rFonts w:ascii="仿宋_GB2312" w:eastAsia="仿宋_GB2312"/>
          <w:sz w:val="32"/>
          <w:szCs w:val="32"/>
        </w:rPr>
      </w:pPr>
      <w:r>
        <w:rPr>
          <w:rFonts w:ascii="仿宋_GB2312" w:eastAsia="仿宋_GB2312"/>
          <w:sz w:val="32"/>
          <w:szCs w:val="32"/>
        </w:rPr>
        <w:drawing>
          <wp:inline distT="0" distB="0" distL="0" distR="0">
            <wp:extent cx="1956435" cy="2610485"/>
            <wp:effectExtent l="0" t="0" r="5715" b="0"/>
            <wp:docPr id="5" name="图片 5" descr="D:\WeChat Files\wxid_6men46h5fzc511\FileStorage\Temp\3b158700d335b5bbf65aaac59a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eChat Files\wxid_6men46h5fzc511\FileStorage\Temp\3b158700d335b5bbf65aaac59a5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68296" cy="2626105"/>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drawing>
          <wp:inline distT="0" distB="0" distL="0" distR="0">
            <wp:extent cx="1960245" cy="2615565"/>
            <wp:effectExtent l="0" t="0" r="1905" b="0"/>
            <wp:docPr id="6" name="图片 6" descr="D:\WeChat Files\wxid_6men46h5fzc511\FileStorage\Temp\1b0718ae96e25c6fe11049a55c66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Chat Files\wxid_6men46h5fzc511\FileStorage\Temp\1b0718ae96e25c6fe11049a55c66f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2532" cy="2631756"/>
                    </a:xfrm>
                    <a:prstGeom prst="rect">
                      <a:avLst/>
                    </a:prstGeom>
                    <a:noFill/>
                    <a:ln>
                      <a:noFill/>
                    </a:ln>
                  </pic:spPr>
                </pic:pic>
              </a:graphicData>
            </a:graphic>
          </wp:inline>
        </w:drawing>
      </w:r>
    </w:p>
    <w:p w14:paraId="5197F370">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 xml:space="preserve">        图一                     图二</w:t>
      </w:r>
    </w:p>
    <w:p w14:paraId="633249E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2.事发现场路面为坡度3</w:t>
      </w:r>
      <w:r>
        <w:rPr>
          <w:rFonts w:hint="eastAsia" w:ascii="微软雅黑" w:hAnsi="微软雅黑" w:eastAsia="微软雅黑"/>
          <w:sz w:val="32"/>
          <w:szCs w:val="32"/>
        </w:rPr>
        <w:t>〫</w:t>
      </w:r>
      <w:r>
        <w:rPr>
          <w:rFonts w:hint="eastAsia" w:ascii="仿宋_GB2312" w:eastAsia="仿宋_GB2312"/>
          <w:sz w:val="32"/>
          <w:szCs w:val="32"/>
        </w:rPr>
        <w:t>的小斜坡，集装箱卡车在停放状态尾部略向下倾斜，集装箱下部离地1.5米（事发时坠落高度）（见图三）。</w:t>
      </w:r>
    </w:p>
    <w:p w14:paraId="6992CE12">
      <w:pPr>
        <w:adjustRightInd w:val="0"/>
        <w:snapToGrid w:val="0"/>
        <w:spacing w:line="360" w:lineRule="auto"/>
        <w:ind w:left="4000" w:hanging="4000" w:hangingChars="1250"/>
        <w:jc w:val="lef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1196340</wp:posOffset>
            </wp:positionH>
            <wp:positionV relativeFrom="paragraph">
              <wp:posOffset>25400</wp:posOffset>
            </wp:positionV>
            <wp:extent cx="2977515" cy="2232025"/>
            <wp:effectExtent l="0" t="0" r="0" b="0"/>
            <wp:wrapSquare wrapText="bothSides"/>
            <wp:docPr id="7" name="图片 7" descr="D:\WeChat Files\wxid_6men46h5fzc511\FileStorage\Temp\dd3ce18933b5a97520ed06972f3e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WeChat Files\wxid_6men46h5fzc511\FileStorage\Temp\dd3ce18933b5a97520ed06972f3e4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77200" cy="2232000"/>
                    </a:xfrm>
                    <a:prstGeom prst="rect">
                      <a:avLst/>
                    </a:prstGeom>
                    <a:noFill/>
                    <a:ln>
                      <a:noFill/>
                    </a:ln>
                  </pic:spPr>
                </pic:pic>
              </a:graphicData>
            </a:graphic>
          </wp:anchor>
        </w:drawing>
      </w:r>
    </w:p>
    <w:p w14:paraId="39133DFF">
      <w:pPr>
        <w:adjustRightInd w:val="0"/>
        <w:snapToGrid w:val="0"/>
        <w:spacing w:line="360" w:lineRule="auto"/>
        <w:ind w:left="4000" w:hanging="4000" w:hangingChars="1250"/>
        <w:jc w:val="left"/>
        <w:rPr>
          <w:rFonts w:ascii="仿宋_GB2312" w:eastAsia="仿宋_GB2312"/>
          <w:sz w:val="32"/>
          <w:szCs w:val="32"/>
        </w:rPr>
      </w:pPr>
      <w:r>
        <w:rPr>
          <w:rFonts w:ascii="仿宋_GB2312" w:eastAsia="仿宋_GB2312"/>
          <w:sz w:val="32"/>
          <w:szCs w:val="32"/>
        </w:rPr>
        <w:br w:type="textWrapping" w:clear="all"/>
      </w:r>
      <w:r>
        <w:rPr>
          <w:rFonts w:hint="eastAsia" w:ascii="仿宋_GB2312" w:eastAsia="仿宋_GB2312"/>
          <w:sz w:val="32"/>
          <w:szCs w:val="32"/>
        </w:rPr>
        <w:t>图三</w:t>
      </w:r>
    </w:p>
    <w:p w14:paraId="50866E10">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事发现场的液压手拖车和包装破损的货物已经被移放在庚库边门外侧，货物底部朝上倒置在一拖木箱板上，8块铸铁衬板散落在外（见图四、图五）。木箱长0.89米，宽0.73米，高0.51米，货物单（E1）显示箱内装有64片MOD35-1-4E规格铸铁衬板，净重1216公斤，连包装箱重1236公斤（见图六）。</w:t>
      </w:r>
    </w:p>
    <w:p w14:paraId="24ED9454">
      <w:pPr>
        <w:adjustRightInd w:val="0"/>
        <w:snapToGrid w:val="0"/>
        <w:spacing w:line="360" w:lineRule="auto"/>
        <w:rPr>
          <w:rFonts w:ascii="仿宋_GB2312" w:eastAsia="仿宋_GB2312"/>
          <w:sz w:val="32"/>
          <w:szCs w:val="32"/>
        </w:rPr>
      </w:pPr>
      <w:r>
        <w:rPr>
          <w:rFonts w:ascii="仿宋_GB2312" w:eastAsia="仿宋_GB2312"/>
          <w:sz w:val="32"/>
          <w:szCs w:val="32"/>
        </w:rPr>
        <w:drawing>
          <wp:inline distT="0" distB="0" distL="0" distR="0">
            <wp:extent cx="2599055" cy="1950720"/>
            <wp:effectExtent l="0" t="0" r="0" b="0"/>
            <wp:docPr id="8" name="图片 8" descr="D:\WeChat Files\wxid_6men46h5fzc511\FileStorage\Temp\9db426344499926bf5f51b24b96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WeChat Files\wxid_6men46h5fzc511\FileStorage\Temp\9db426344499926bf5f51b24b9611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04960" cy="1955466"/>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drawing>
          <wp:inline distT="0" distB="0" distL="0" distR="0">
            <wp:extent cx="2584450" cy="1934845"/>
            <wp:effectExtent l="0" t="0" r="635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90167" cy="1939162"/>
                    </a:xfrm>
                    <a:prstGeom prst="rect">
                      <a:avLst/>
                    </a:prstGeom>
                    <a:noFill/>
                  </pic:spPr>
                </pic:pic>
              </a:graphicData>
            </a:graphic>
          </wp:inline>
        </w:drawing>
      </w:r>
    </w:p>
    <w:p w14:paraId="5B5419AA">
      <w:pPr>
        <w:adjustRightInd w:val="0"/>
        <w:snapToGrid w:val="0"/>
        <w:spacing w:line="360" w:lineRule="auto"/>
        <w:ind w:firstLine="1760" w:firstLineChars="550"/>
        <w:rPr>
          <w:rFonts w:ascii="仿宋_GB2312" w:eastAsia="仿宋_GB2312"/>
          <w:sz w:val="32"/>
          <w:szCs w:val="32"/>
        </w:rPr>
      </w:pPr>
      <w:r>
        <w:rPr>
          <w:rFonts w:hint="eastAsia" w:ascii="仿宋_GB2312" w:eastAsia="仿宋_GB2312"/>
          <w:sz w:val="32"/>
          <w:szCs w:val="32"/>
        </w:rPr>
        <w:t>图四                    图五</w:t>
      </w:r>
    </w:p>
    <w:p w14:paraId="2BCDBB07">
      <w:pPr>
        <w:adjustRightInd w:val="0"/>
        <w:snapToGrid w:val="0"/>
        <w:spacing w:line="360" w:lineRule="auto"/>
        <w:jc w:val="center"/>
        <w:rPr>
          <w:rFonts w:ascii="仿宋_GB2312" w:eastAsia="仿宋_GB2312"/>
          <w:sz w:val="32"/>
          <w:szCs w:val="32"/>
        </w:rPr>
      </w:pPr>
      <w:r>
        <w:rPr>
          <w:rFonts w:ascii="仿宋_GB2312" w:eastAsia="仿宋_GB2312"/>
          <w:sz w:val="32"/>
          <w:szCs w:val="32"/>
        </w:rPr>
        <w:drawing>
          <wp:inline distT="0" distB="0" distL="0" distR="0">
            <wp:extent cx="2879725" cy="21596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7F0100E">
      <w:pPr>
        <w:adjustRightInd w:val="0"/>
        <w:snapToGrid w:val="0"/>
        <w:spacing w:line="360" w:lineRule="auto"/>
        <w:jc w:val="center"/>
        <w:rPr>
          <w:rFonts w:ascii="仿宋_GB2312" w:eastAsia="仿宋_GB2312"/>
          <w:sz w:val="32"/>
          <w:szCs w:val="32"/>
        </w:rPr>
      </w:pPr>
      <w:r>
        <w:rPr>
          <w:rFonts w:hint="eastAsia" w:ascii="仿宋_GB2312" w:eastAsia="仿宋_GB2312"/>
          <w:sz w:val="32"/>
          <w:szCs w:val="32"/>
        </w:rPr>
        <w:t>图六</w:t>
      </w:r>
    </w:p>
    <w:p w14:paraId="251A6536">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.事发现场有监控录像，全程记录了事发过程（见图七）。</w:t>
      </w:r>
    </w:p>
    <w:p w14:paraId="2337A589">
      <w:pPr>
        <w:adjustRightInd w:val="0"/>
        <w:snapToGrid w:val="0"/>
        <w:jc w:val="center"/>
        <w:rPr>
          <w:rFonts w:ascii="仿宋_GB2312" w:eastAsia="仿宋_GB2312"/>
          <w:sz w:val="32"/>
          <w:szCs w:val="32"/>
        </w:rPr>
      </w:pPr>
      <w:r>
        <w:rPr>
          <w:rFonts w:hint="eastAsia" w:ascii="仿宋_GB2312" w:eastAsia="仿宋_GB2312"/>
          <w:sz w:val="32"/>
          <w:szCs w:val="32"/>
        </w:rPr>
        <w:drawing>
          <wp:inline distT="0" distB="0" distL="0" distR="0">
            <wp:extent cx="5519420" cy="3341370"/>
            <wp:effectExtent l="0" t="0" r="508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19420" cy="3341370"/>
                    </a:xfrm>
                    <a:prstGeom prst="rect">
                      <a:avLst/>
                    </a:prstGeom>
                  </pic:spPr>
                </pic:pic>
              </a:graphicData>
            </a:graphic>
          </wp:inline>
        </w:drawing>
      </w:r>
    </w:p>
    <w:p w14:paraId="28D89B7A">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图七</w:t>
      </w:r>
    </w:p>
    <w:p w14:paraId="28455157">
      <w:pPr>
        <w:adjustRightInd w:val="0"/>
        <w:snapToGrid w:val="0"/>
        <w:spacing w:line="600" w:lineRule="exact"/>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（二）安全管理情况</w:t>
      </w:r>
    </w:p>
    <w:p w14:paraId="5D490927">
      <w:pPr>
        <w:adjustRightInd w:val="0"/>
        <w:snapToGrid w:val="0"/>
        <w:spacing w:line="360" w:lineRule="auto"/>
        <w:ind w:firstLine="640"/>
        <w:rPr>
          <w:rFonts w:ascii="仿宋_GB2312" w:eastAsia="仿宋_GB2312"/>
          <w:sz w:val="32"/>
          <w:szCs w:val="32"/>
        </w:rPr>
      </w:pPr>
      <w:r>
        <w:rPr>
          <w:rFonts w:hint="eastAsia" w:ascii="仿宋_GB2312" w:eastAsia="仿宋_GB2312"/>
          <w:sz w:val="32"/>
          <w:szCs w:val="32"/>
        </w:rPr>
        <w:t>1.云丰公司建立了企业安全生产委员会，编制了企业安全生产责任制考核办法、突发事故（事件）应急预案等安全管理制度和叉车安全操作规程、进仓收货流程等安全规范。</w:t>
      </w:r>
    </w:p>
    <w:p w14:paraId="2FFA029D">
      <w:pPr>
        <w:adjustRightInd w:val="0"/>
        <w:snapToGrid w:val="0"/>
        <w:spacing w:line="360" w:lineRule="auto"/>
        <w:ind w:firstLine="640"/>
        <w:rPr>
          <w:rFonts w:ascii="仿宋_GB2312" w:eastAsia="仿宋_GB2312"/>
          <w:sz w:val="32"/>
          <w:szCs w:val="32"/>
        </w:rPr>
      </w:pPr>
      <w:r>
        <w:rPr>
          <w:rFonts w:hint="eastAsia" w:ascii="仿宋_GB2312" w:eastAsia="仿宋_GB2312"/>
          <w:sz w:val="32"/>
          <w:szCs w:val="32"/>
        </w:rPr>
        <w:t>其中《进仓收货流程》中“一般收货流程”第1条明确“送货车辆进入卸货区域后，进仓叉车司机指挥送货车辆停靠在指定地点，并核对送货小票信息，检查有无特殊作业要求，核实无误后通知进仓理货员，并根据实际情况选择作业方式。”； “特殊情况收货流程”第3条明确“本仓库集装箱进仓要求落箱卸货，如送货人员不愿落箱，送货人员可租用我司液压车将货物拖到集装箱门口，由叉车司机将货物叉进仓库。” 但云丰公司未将相关制度和管理要求向外来进场人员进行明确告知。对徐新红未将车辆停放在指定卸货区域的行为未予以制止，且叉车司机邵勤协助将租用液压手拖车叉入集装箱内。</w:t>
      </w:r>
    </w:p>
    <w:p w14:paraId="1EE4B1AB">
      <w:pPr>
        <w:adjustRightInd w:val="0"/>
        <w:snapToGrid w:val="0"/>
        <w:spacing w:line="360" w:lineRule="auto"/>
        <w:ind w:firstLine="641"/>
        <w:rPr>
          <w:rFonts w:ascii="仿宋_GB2312" w:eastAsia="仿宋_GB2312"/>
          <w:sz w:val="32"/>
          <w:szCs w:val="32"/>
        </w:rPr>
      </w:pPr>
      <w:r>
        <w:rPr>
          <w:rFonts w:hint="eastAsia" w:ascii="仿宋_GB2312" w:eastAsia="仿宋_GB2312"/>
          <w:sz w:val="32"/>
          <w:szCs w:val="32"/>
        </w:rPr>
        <w:t>2.鑫鼎公司将运输委托给金富汇物流服务部的过程中审查确认金富汇物流服务部持有道路运输经营资质，货运单明确有货物规格重量等信息。</w:t>
      </w:r>
    </w:p>
    <w:p w14:paraId="1DB445FB">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3.金富汇物流服务部确认刘飞持有道路运输经营资质，并将货运单转发给了刘飞。</w:t>
      </w:r>
    </w:p>
    <w:p w14:paraId="61A71347">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4.刘飞（小刘运输服务部）未保证安全生产所必需的资金投入，不具备道路运输经营安全条件（没有车、没有管理制度），未与徐军签订正式委托运输合同或协议，未审核徐军的道路运输经营资质资格。</w:t>
      </w:r>
    </w:p>
    <w:p w14:paraId="4ED060A9">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5.徐军不具备道路运输经营资质，以个人名义承接涉案运输业务。未能提供对雇用人员徐新红进行安全教育培训和安全风险告知交底记录。</w:t>
      </w:r>
    </w:p>
    <w:p w14:paraId="70C33F07">
      <w:pPr>
        <w:adjustRightInd w:val="0"/>
        <w:snapToGrid w:val="0"/>
        <w:spacing w:line="360" w:lineRule="auto"/>
        <w:ind w:firstLine="640" w:firstLineChars="200"/>
        <w:rPr>
          <w:rFonts w:ascii="仿宋_GB2312" w:eastAsia="仿宋_GB2312"/>
          <w:sz w:val="32"/>
          <w:szCs w:val="32"/>
        </w:rPr>
      </w:pPr>
      <w:r>
        <w:rPr>
          <w:rFonts w:hint="eastAsia" w:ascii="仿宋_GB2312" w:eastAsia="仿宋_GB2312"/>
          <w:sz w:val="32"/>
          <w:szCs w:val="32"/>
        </w:rPr>
        <w:t>6.锦然公司制定有公司驾驶员日常管理制度、车辆日常管理制度、交通违法处理制度等安全管理制度。赵衍青持有道路运输企业主要负责人安全考核合格证明，刘阔持有道路运输企业安全生产管理人员安全考核合格证明。对驾驶员开展日常交通安全教育培训，有培训记录。但对沪EE2123（沪BR799挂）这样的纯挂靠车辆（自主经营，不承接公司运输业务）管理缺失，未能落实相应的安全教育培训等安全管理要求。</w:t>
      </w:r>
    </w:p>
    <w:p w14:paraId="159F9F04">
      <w:pPr>
        <w:pStyle w:val="3"/>
        <w:spacing w:before="0" w:after="0" w:line="240" w:lineRule="auto"/>
        <w:ind w:firstLine="640" w:firstLineChars="200"/>
        <w:rPr>
          <w:rFonts w:ascii="黑体" w:hAnsi="黑体" w:eastAsia="黑体"/>
          <w:b w:val="0"/>
          <w:bCs w:val="0"/>
        </w:rPr>
      </w:pPr>
      <w:r>
        <w:rPr>
          <w:rFonts w:hint="eastAsia" w:ascii="黑体" w:hAnsi="黑体" w:eastAsia="黑体"/>
          <w:b w:val="0"/>
          <w:bCs w:val="0"/>
        </w:rPr>
        <w:t>四、事故造成的人员伤亡和直接经济损失</w:t>
      </w:r>
    </w:p>
    <w:p w14:paraId="733A9658">
      <w:pPr>
        <w:adjustRightInd w:val="0"/>
        <w:snapToGrid w:val="0"/>
        <w:spacing w:line="600" w:lineRule="exact"/>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（一）伤亡人员情况</w:t>
      </w:r>
    </w:p>
    <w:p w14:paraId="287A9A04">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徐新红，男，46岁，河南沈丘人，</w:t>
      </w:r>
      <w:bookmarkStart w:id="0" w:name="_Hlk161177545"/>
      <w:r>
        <w:rPr>
          <w:rFonts w:hint="eastAsia" w:ascii="仿宋_GB2312" w:eastAsia="仿宋_GB2312"/>
          <w:sz w:val="32"/>
          <w:szCs w:val="32"/>
        </w:rPr>
        <w:t>徐军雇用的驾驶员，未签订劳动合同。</w:t>
      </w:r>
      <w:bookmarkEnd w:id="0"/>
    </w:p>
    <w:p w14:paraId="7B2FE18B">
      <w:pPr>
        <w:adjustRightInd w:val="0"/>
        <w:snapToGrid w:val="0"/>
        <w:spacing w:line="600" w:lineRule="exact"/>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（二）事故直接经济损失</w:t>
      </w:r>
    </w:p>
    <w:p w14:paraId="08814CB8">
      <w:pPr>
        <w:spacing w:line="600" w:lineRule="exact"/>
        <w:ind w:firstLine="640"/>
        <w:rPr>
          <w:rFonts w:ascii="仿宋_GB2312" w:eastAsia="仿宋_GB2312"/>
          <w:sz w:val="32"/>
          <w:szCs w:val="32"/>
        </w:rPr>
      </w:pPr>
      <w:r>
        <w:rPr>
          <w:rFonts w:hint="eastAsia" w:ascii="仿宋_GB2312" w:eastAsia="仿宋_GB2312"/>
          <w:sz w:val="32"/>
          <w:szCs w:val="32"/>
        </w:rPr>
        <w:t>事故造成的直接经济损失约人民币159万元。</w:t>
      </w:r>
    </w:p>
    <w:p w14:paraId="3D4D7D9D">
      <w:pPr>
        <w:pStyle w:val="3"/>
        <w:spacing w:before="0" w:after="0" w:line="240" w:lineRule="auto"/>
        <w:ind w:firstLine="640" w:firstLineChars="200"/>
        <w:rPr>
          <w:rFonts w:ascii="黑体" w:hAnsi="黑体" w:eastAsia="黑体"/>
          <w:b w:val="0"/>
          <w:bCs w:val="0"/>
        </w:rPr>
      </w:pPr>
      <w:r>
        <w:rPr>
          <w:rFonts w:hint="eastAsia" w:ascii="黑体" w:hAnsi="黑体" w:eastAsia="黑体"/>
          <w:b w:val="0"/>
          <w:bCs w:val="0"/>
        </w:rPr>
        <w:t>五、事故发生原因和事故性质</w:t>
      </w:r>
    </w:p>
    <w:p w14:paraId="6CC8E0F3">
      <w:pPr>
        <w:adjustRightInd w:val="0"/>
        <w:snapToGrid w:val="0"/>
        <w:spacing w:line="600" w:lineRule="exact"/>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（一）事故发生的原因</w:t>
      </w:r>
    </w:p>
    <w:p w14:paraId="64AE3298">
      <w:pPr>
        <w:adjustRightInd w:val="0"/>
        <w:snapToGrid w:val="0"/>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1.直接原因</w:t>
      </w:r>
    </w:p>
    <w:p w14:paraId="7A9433C2">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徐新红缺乏必要的安全常识，将车停在有坡度的非指定卸货区域，集装箱向卸货的后厢门处倾斜，造成徐新红在集装箱内卸货过程中因斜坡及惯性影响，无法将超重货物和液压手拖车止停住，导致其被液压手拖车和货物撞落地面，并被随后坠落的液压手拖车和货物砸压在身上，造成事故。</w:t>
      </w:r>
    </w:p>
    <w:p w14:paraId="3AEB34AF">
      <w:pPr>
        <w:adjustRightInd w:val="0"/>
        <w:snapToGrid w:val="0"/>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2.间接原因</w:t>
      </w:r>
    </w:p>
    <w:p w14:paraId="5FF181CB">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（1）</w:t>
      </w:r>
      <w:bookmarkStart w:id="1" w:name="_Hlk169555180"/>
      <w:r>
        <w:rPr>
          <w:rFonts w:hint="eastAsia" w:ascii="仿宋_GB2312" w:eastAsia="仿宋_GB2312"/>
          <w:sz w:val="32"/>
          <w:szCs w:val="32"/>
        </w:rPr>
        <w:t>徐军在不具备安全生产条件和道路运输经营资质的情况下承接道路运输业务，未对雇用驾驶员进行必要的安全教育培训和安全风险告知交底。</w:t>
      </w:r>
    </w:p>
    <w:p w14:paraId="733B1B3F">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2）云丰公司对外来进场人员安全告知交底不到位，对卸货现场安全管理不力，未及时制止徐新红将车辆停放在非指定卸货区域的行为，对徐新红租用液压手拖车卸货的行为未落实有效管理，协助徐新红将液压手拖车叉入未停放在指定卸货区域、车身有倾斜的货车集装箱内。</w:t>
      </w:r>
    </w:p>
    <w:p w14:paraId="10E71A51">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w:t>
      </w:r>
      <w:r>
        <w:rPr>
          <w:rFonts w:hint="eastAsia" w:ascii="仿宋_GB2312" w:eastAsia="仿宋_GB2312"/>
          <w:sz w:val="32"/>
          <w:szCs w:val="32"/>
        </w:rPr>
        <w:t>刘飞（小刘运输服务部）未保证安全生产所必需的资金投入，不具备道路运输经营安全条件，违法将道路运输业务发包给不具备安全生产条件和道路运输经营资质的徐军个人。</w:t>
      </w:r>
    </w:p>
    <w:bookmarkEnd w:id="1"/>
    <w:p w14:paraId="670A9184">
      <w:pPr>
        <w:adjustRightInd w:val="0"/>
        <w:snapToGrid w:val="0"/>
        <w:spacing w:line="600" w:lineRule="exact"/>
        <w:ind w:firstLine="640" w:firstLineChars="200"/>
        <w:jc w:val="left"/>
        <w:outlineLvl w:val="1"/>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（二）事故性质</w:t>
      </w:r>
    </w:p>
    <w:p w14:paraId="3AC929EF">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调查组认为，“3.3”高处坠落事故是一起一般等级的生产安全责任事故。</w:t>
      </w:r>
    </w:p>
    <w:p w14:paraId="24AA0DA6">
      <w:pPr>
        <w:adjustRightInd w:val="0"/>
        <w:snapToGrid w:val="0"/>
        <w:spacing w:line="600" w:lineRule="exact"/>
        <w:ind w:firstLine="640" w:firstLineChars="200"/>
        <w:rPr>
          <w:rFonts w:ascii="仿宋_GB2312" w:eastAsia="仿宋_GB2312"/>
          <w:b/>
          <w:bCs/>
          <w:sz w:val="32"/>
          <w:szCs w:val="32"/>
        </w:rPr>
      </w:pPr>
      <w:r>
        <w:rPr>
          <w:rFonts w:hint="eastAsia" w:ascii="楷体_GB2312" w:hAnsi="楷体_GB2312" w:eastAsia="楷体_GB2312" w:cs="楷体_GB2312"/>
          <w:color w:val="000000"/>
          <w:sz w:val="32"/>
          <w:szCs w:val="32"/>
        </w:rPr>
        <w:t>（三）其他违法行为</w:t>
      </w:r>
    </w:p>
    <w:p w14:paraId="71879369">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锦然公司登记车辆实际由徐军个人运营，公司对挂靠车辆管理缺失，未能落实相应的安全教育培训等安全管理要求。</w:t>
      </w:r>
    </w:p>
    <w:p w14:paraId="3F2F7FEF">
      <w:pPr>
        <w:pStyle w:val="3"/>
        <w:spacing w:before="0" w:after="0" w:line="240" w:lineRule="auto"/>
        <w:ind w:firstLine="640" w:firstLineChars="200"/>
        <w:rPr>
          <w:rFonts w:ascii="黑体" w:hAnsi="黑体" w:eastAsia="黑体"/>
          <w:b w:val="0"/>
          <w:bCs w:val="0"/>
        </w:rPr>
      </w:pPr>
      <w:r>
        <w:rPr>
          <w:rFonts w:hint="eastAsia" w:ascii="黑体" w:hAnsi="黑体" w:eastAsia="黑体"/>
          <w:b w:val="0"/>
          <w:bCs w:val="0"/>
        </w:rPr>
        <w:t>六、对事故责任的责任认定和处理建议</w:t>
      </w:r>
    </w:p>
    <w:p w14:paraId="46B529DC">
      <w:pPr>
        <w:adjustRightInd w:val="0"/>
        <w:snapToGrid w:val="0"/>
        <w:spacing w:line="60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（一）对事故责任者的责任认定和处理建议</w:t>
      </w:r>
    </w:p>
    <w:p w14:paraId="605DA880">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1.徐新红，徐军雇用的驾驶员，缺乏必要的安全常识，将车停在有坡度的非指定卸货区域，卸货操作不当直接导致事故发生，对事故的发生负有直接责任，鉴于其已在事故中死亡，建议不再追究其行政责任。</w:t>
      </w:r>
    </w:p>
    <w:p w14:paraId="0D3BC6EE">
      <w:pPr>
        <w:adjustRightInd w:val="0"/>
        <w:snapToGrid w:val="0"/>
        <w:spacing w:line="600" w:lineRule="exact"/>
        <w:ind w:firstLine="640"/>
        <w:rPr>
          <w:rFonts w:hint="eastAsia" w:ascii="仿宋_GB2312" w:eastAsia="仿宋_GB2312"/>
          <w:sz w:val="32"/>
          <w:szCs w:val="32"/>
        </w:rPr>
      </w:pPr>
      <w:r>
        <w:rPr>
          <w:rFonts w:hint="eastAsia" w:ascii="仿宋_GB2312" w:eastAsia="仿宋_GB2312"/>
          <w:sz w:val="32"/>
          <w:szCs w:val="32"/>
        </w:rPr>
        <w:t>2.徐军，涉案运输车的实际经营者，违规承接道路运输业务，未对雇用驾驶员进行必要的安全教育培训和安全风险告知交底，违反了《中华人民共和国安全生产法》第二十条、第二十一条的规定，对事故的发生负有责任，建议区应急管理局依法予以行政处罚。</w:t>
      </w:r>
    </w:p>
    <w:p w14:paraId="78A7B580">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3.刘飞，小刘运输服务部经营者，未保证安全生产所必需的资金投入，不具备道路运输经营安全条件，违法将道路运输业务发包给不具备安全生产条件和道路运输经营资质的徐军个人，违反了《中华人民共和国安全生产法》第二十三条第一款、第四十九条第一款的规定，对事故的发生负有责任，建议区应急管理局依法予以行政处罚。</w:t>
      </w:r>
    </w:p>
    <w:p w14:paraId="0931C26A">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4.邵勤，云丰公司现场部叉车工，违规协助徐新红将液压手拖车叉入未停放在指定卸货区域、车身有倾斜的货车集装箱内，对事故的发生负有一定责任，建议云丰公司依据企业规章制度予以处理。</w:t>
      </w:r>
    </w:p>
    <w:p w14:paraId="67C1C9DD">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5.王霞，云丰公司现场部理货组组长，对卸货作业现场督促管理不力，对车辆停放在非指定区域卸货无人及时有效制止，对事故的发生负有一定管理责任，建议云丰公司依据企业规章制度予以处理。</w:t>
      </w:r>
    </w:p>
    <w:p w14:paraId="1676C193">
      <w:pPr>
        <w:adjustRightInd w:val="0"/>
        <w:snapToGrid w:val="0"/>
        <w:spacing w:line="600" w:lineRule="exact"/>
        <w:ind w:firstLine="640" w:firstLineChars="200"/>
        <w:rPr>
          <w:rFonts w:ascii="楷体_GB2312" w:hAnsi="楷体_GB2312" w:eastAsia="楷体_GB2312" w:cs="楷体_GB2312"/>
          <w:sz w:val="30"/>
          <w:szCs w:val="30"/>
        </w:rPr>
      </w:pPr>
      <w:r>
        <w:rPr>
          <w:rFonts w:hint="eastAsia" w:ascii="楷体_GB2312" w:hAnsi="楷体_GB2312" w:eastAsia="楷体_GB2312" w:cs="楷体_GB2312"/>
          <w:color w:val="000000"/>
          <w:sz w:val="32"/>
          <w:szCs w:val="32"/>
        </w:rPr>
        <w:t xml:space="preserve">（二）对事故单位的责任认定和处理建议 </w:t>
      </w:r>
    </w:p>
    <w:p w14:paraId="5F16F580">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云丰公司对外来进场人员安全告知交底不到位，对卸货现场安全管理不力，对租用液压手拖车卸货的行为未落实有效管理，违反了《中华人民共和国安全生产法》第四十九条第二款、《上海市安全生产条例》第五十二条第三款、第四款的规定，对事故的发生负有责任，建议区应急管理局依法予以行政处罚。</w:t>
      </w:r>
    </w:p>
    <w:p w14:paraId="147E8D58">
      <w:pPr>
        <w:adjustRightInd w:val="0"/>
        <w:snapToGrid w:val="0"/>
        <w:spacing w:line="60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（三）其他事故单位的责任认定和处理建议</w:t>
      </w:r>
    </w:p>
    <w:p w14:paraId="6F49DB1A">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锦然公司部分登记车辆实际交由个人运营，公司车辆管理缺失，未能落实相应的安全教育培训等安全管理要求，涉嫌违反《中华人民共和国道路运输条例》的相关规定，建议区建交委转属地交通运输管理部门进一步调查处理。</w:t>
      </w:r>
    </w:p>
    <w:p w14:paraId="3EEA692D">
      <w:pPr>
        <w:pStyle w:val="3"/>
        <w:spacing w:before="0" w:after="0" w:line="240" w:lineRule="auto"/>
        <w:ind w:firstLine="640" w:firstLineChars="200"/>
        <w:rPr>
          <w:rFonts w:ascii="黑体" w:hAnsi="黑体" w:eastAsia="黑体"/>
          <w:b w:val="0"/>
          <w:bCs w:val="0"/>
        </w:rPr>
      </w:pPr>
      <w:r>
        <w:rPr>
          <w:rFonts w:hint="eastAsia" w:ascii="黑体" w:hAnsi="黑体" w:eastAsia="黑体"/>
          <w:b w:val="0"/>
          <w:bCs w:val="0"/>
        </w:rPr>
        <w:t>七、整改防范措施建议</w:t>
      </w:r>
    </w:p>
    <w:p w14:paraId="4E9EC49F">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（一）徐军要依法从事生产经营活动，不得违规无资质承接道路运输业务，对个人雇用人员要落实安全教育培训和安全风险告知交底，提升雇佣人员的安全生产知识和技能，督促雇佣人员安全规范作业。</w:t>
      </w:r>
    </w:p>
    <w:p w14:paraId="2CFB8FAD">
      <w:pPr>
        <w:adjustRightInd w:val="0"/>
        <w:snapToGrid w:val="0"/>
        <w:spacing w:line="600" w:lineRule="exact"/>
        <w:ind w:firstLine="640"/>
        <w:rPr>
          <w:rFonts w:ascii="仿宋_GB2312" w:eastAsia="仿宋_GB2312"/>
          <w:sz w:val="32"/>
          <w:szCs w:val="32"/>
        </w:rPr>
      </w:pPr>
      <w:r>
        <w:rPr>
          <w:rFonts w:hint="eastAsia" w:ascii="仿宋_GB2312" w:eastAsia="仿宋_GB2312"/>
          <w:sz w:val="32"/>
          <w:szCs w:val="32"/>
        </w:rPr>
        <w:t>（二）云丰公司要深刻吸取事故教训，举一反三，在公司内开展事故警示教育，进一步加强对卸货现场的安全管理，加强出租设备设施管理，杜绝各类违章违规及冒险作业行为。要加强外来进场人员的安全管理，有效督促外来人员严格执行本单位的各项安全生产规章制度和安全操作规程，预防和避免类似事故的再次发生。</w:t>
      </w:r>
    </w:p>
    <w:p w14:paraId="119F74E5">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（三）小刘运输服务部依法保证安全生产所必需的资金投入，要进一步规范生产经营行为，不得将生产经营项目发包给不具备安全生产条件或者相应资质的单位或者个人。</w:t>
      </w:r>
    </w:p>
    <w:p w14:paraId="5917D9FA">
      <w:pPr>
        <w:adjustRightInd w:val="0"/>
        <w:snapToGrid w:val="0"/>
        <w:spacing w:line="600" w:lineRule="exact"/>
        <w:ind w:firstLine="640" w:firstLineChars="200"/>
        <w:rPr>
          <w:rFonts w:ascii="仿宋_GB2312" w:hAnsi="仿宋_GB2312" w:eastAsia="仿宋_GB2312" w:cs="仿宋_GB2312"/>
          <w:sz w:val="30"/>
          <w:szCs w:val="30"/>
        </w:rPr>
      </w:pPr>
      <w:r>
        <w:rPr>
          <w:rFonts w:hint="eastAsia" w:ascii="仿宋_GB2312" w:eastAsia="仿宋_GB2312"/>
          <w:sz w:val="32"/>
          <w:szCs w:val="32"/>
        </w:rPr>
        <w:t>（四）锦然公司要加强登记车辆的日常管理，及时掌握并更新车辆的相关信息，强化落实车辆驾驶人员的安全教育培训，严禁光挂靠不管理的行为，坚决堵塞道路运输管理漏洞。</w:t>
      </w:r>
    </w:p>
    <w:p w14:paraId="601DFA4E">
      <w:pPr>
        <w:adjustRightInd w:val="0"/>
        <w:snapToGrid w:val="0"/>
        <w:spacing w:line="600" w:lineRule="exact"/>
        <w:ind w:firstLine="4320" w:firstLineChars="1350"/>
        <w:rPr>
          <w:rFonts w:hint="eastAsia" w:ascii="仿宋_GB2312" w:eastAsia="仿宋_GB2312"/>
          <w:sz w:val="32"/>
          <w:szCs w:val="32"/>
        </w:rPr>
      </w:pPr>
    </w:p>
    <w:p w14:paraId="273FE58D">
      <w:pPr>
        <w:adjustRightInd w:val="0"/>
        <w:snapToGrid w:val="0"/>
        <w:spacing w:line="600" w:lineRule="exact"/>
        <w:ind w:firstLine="4320" w:firstLineChars="1350"/>
        <w:rPr>
          <w:rFonts w:hint="eastAsia" w:ascii="仿宋_GB2312" w:eastAsia="仿宋_GB2312"/>
          <w:sz w:val="32"/>
          <w:szCs w:val="32"/>
        </w:rPr>
      </w:pPr>
    </w:p>
    <w:p w14:paraId="3A691002">
      <w:pPr>
        <w:adjustRightInd w:val="0"/>
        <w:snapToGrid w:val="0"/>
        <w:spacing w:line="600" w:lineRule="exact"/>
        <w:ind w:firstLine="4320" w:firstLineChars="1350"/>
        <w:rPr>
          <w:rFonts w:ascii="仿宋_GB2312" w:eastAsia="仿宋_GB2312"/>
          <w:sz w:val="32"/>
          <w:szCs w:val="32"/>
        </w:rPr>
      </w:pPr>
      <w:r>
        <w:rPr>
          <w:rFonts w:hint="eastAsia" w:ascii="仿宋_GB2312" w:eastAsia="仿宋_GB2312"/>
          <w:sz w:val="32"/>
          <w:szCs w:val="32"/>
        </w:rPr>
        <w:t xml:space="preserve">浦东新区港城路2008号 </w:t>
      </w:r>
    </w:p>
    <w:p w14:paraId="46DE8092">
      <w:pPr>
        <w:adjustRightInd w:val="0"/>
        <w:snapToGrid w:val="0"/>
        <w:spacing w:line="600" w:lineRule="exact"/>
        <w:ind w:firstLine="3520" w:firstLineChars="1100"/>
        <w:rPr>
          <w:rFonts w:ascii="仿宋_GB2312" w:eastAsia="仿宋_GB2312"/>
          <w:sz w:val="32"/>
          <w:szCs w:val="32"/>
        </w:rPr>
      </w:pPr>
      <w:r>
        <w:rPr>
          <w:rFonts w:hint="eastAsia" w:ascii="仿宋_GB2312" w:eastAsia="仿宋_GB2312"/>
          <w:sz w:val="32"/>
          <w:szCs w:val="32"/>
        </w:rPr>
        <w:t xml:space="preserve">“3.3”高处坠落死亡事故调查组   </w:t>
      </w:r>
    </w:p>
    <w:p w14:paraId="10CE3B05">
      <w:pPr>
        <w:widowControl/>
        <w:jc w:val="left"/>
        <w:rPr>
          <w:rFonts w:ascii="仿宋_GB2312" w:eastAsia="仿宋_GB2312"/>
          <w:sz w:val="32"/>
          <w:szCs w:val="32"/>
        </w:rPr>
      </w:pPr>
      <w:r>
        <w:rPr>
          <w:rFonts w:hint="eastAsia" w:ascii="仿宋_GB2312" w:eastAsia="仿宋_GB2312"/>
          <w:sz w:val="32"/>
          <w:szCs w:val="32"/>
        </w:rPr>
        <w:t xml:space="preserve">                               2024年6月25日</w:t>
      </w:r>
    </w:p>
    <w:sectPr>
      <w:footerReference r:id="rId3" w:type="default"/>
      <w:footerReference r:id="rId4" w:type="even"/>
      <w:pgSz w:w="11906" w:h="16838"/>
      <w:pgMar w:top="2098" w:right="1474" w:bottom="1985" w:left="1588"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0721461"/>
      <w:docPartObj>
        <w:docPartGallery w:val="autotext"/>
      </w:docPartObj>
    </w:sdtPr>
    <w:sdtContent>
      <w:p w14:paraId="5715EB9C">
        <w:pPr>
          <w:pStyle w:val="6"/>
          <w:ind w:firstLine="360"/>
          <w:jc w:val="center"/>
        </w:pPr>
        <w:r>
          <w:fldChar w:fldCharType="begin"/>
        </w:r>
        <w:r>
          <w:instrText xml:space="preserve">PAGE   \* MERGEFORMAT</w:instrText>
        </w:r>
        <w:r>
          <w:fldChar w:fldCharType="separate"/>
        </w:r>
        <w:r>
          <w:rPr>
            <w:lang w:val="zh-CN"/>
          </w:rPr>
          <w:t>17</w:t>
        </w:r>
        <w:r>
          <w:fldChar w:fldCharType="end"/>
        </w:r>
      </w:p>
    </w:sdtContent>
  </w:sdt>
  <w:p w14:paraId="3F9A5BAF">
    <w:pPr>
      <w:ind w:firstLine="420"/>
    </w:pPr>
  </w:p>
  <w:p w14:paraId="5F0DAA24">
    <w:pPr>
      <w:ind w:firstLine="420"/>
    </w:pPr>
  </w:p>
  <w:p w14:paraId="49BB9E20">
    <w:pPr>
      <w:ind w:firstLine="420"/>
    </w:pPr>
  </w:p>
  <w:p w14:paraId="4B4D9FA5"/>
  <w:p w14:paraId="0F46D0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87A5">
    <w:pPr>
      <w:pStyle w:val="6"/>
      <w:framePr w:wrap="around" w:vAnchor="text" w:hAnchor="margin" w:xAlign="right" w:y="1"/>
      <w:ind w:firstLine="360"/>
      <w:rPr>
        <w:rStyle w:val="11"/>
      </w:rPr>
    </w:pPr>
    <w:r>
      <w:fldChar w:fldCharType="begin"/>
    </w:r>
    <w:r>
      <w:rPr>
        <w:rStyle w:val="11"/>
      </w:rPr>
      <w:instrText xml:space="preserve">PAGE  </w:instrText>
    </w:r>
    <w:r>
      <w:fldChar w:fldCharType="end"/>
    </w:r>
  </w:p>
  <w:p w14:paraId="37AACF40">
    <w:pPr>
      <w:pStyle w:val="6"/>
      <w:ind w:right="360" w:firstLine="360"/>
    </w:pPr>
  </w:p>
  <w:p w14:paraId="3AB54243">
    <w:pPr>
      <w:ind w:firstLine="420"/>
    </w:pPr>
  </w:p>
  <w:p w14:paraId="760D9F5A">
    <w:pPr>
      <w:ind w:firstLine="420"/>
    </w:pPr>
  </w:p>
  <w:p w14:paraId="7CEEBD2A">
    <w:pPr>
      <w:ind w:firstLine="420"/>
    </w:pPr>
  </w:p>
  <w:p w14:paraId="2E2FA110">
    <w:pPr>
      <w:ind w:firstLine="420"/>
    </w:pPr>
  </w:p>
  <w:p w14:paraId="52FCE6EE">
    <w:pPr>
      <w:ind w:firstLine="420"/>
    </w:pPr>
  </w:p>
  <w:p w14:paraId="0F80E9A9">
    <w:pPr>
      <w:ind w:firstLine="420"/>
    </w:pPr>
  </w:p>
  <w:p w14:paraId="36E6E4D8">
    <w:pPr>
      <w:ind w:firstLine="420"/>
    </w:pPr>
  </w:p>
  <w:p w14:paraId="7E227237">
    <w:pPr>
      <w:ind w:firstLine="420"/>
    </w:pPr>
  </w:p>
  <w:p w14:paraId="393B89C0">
    <w:pPr>
      <w:ind w:firstLine="420"/>
    </w:pPr>
  </w:p>
  <w:p w14:paraId="7A35059B">
    <w:pPr>
      <w:ind w:firstLine="420"/>
    </w:pPr>
  </w:p>
  <w:p w14:paraId="55C5FE35">
    <w:pPr>
      <w:ind w:firstLine="420"/>
    </w:pPr>
  </w:p>
  <w:p w14:paraId="2FC49F0C">
    <w:pPr>
      <w:ind w:firstLine="420"/>
    </w:pPr>
  </w:p>
  <w:p w14:paraId="2B98183D">
    <w:pPr>
      <w:ind w:firstLine="420"/>
    </w:pPr>
  </w:p>
  <w:p w14:paraId="59414208">
    <w:pPr>
      <w:ind w:firstLine="420"/>
    </w:pPr>
  </w:p>
  <w:p w14:paraId="441B05E9">
    <w:pPr>
      <w:ind w:firstLine="420"/>
    </w:pPr>
  </w:p>
  <w:p w14:paraId="5EB964EA">
    <w:pPr>
      <w:ind w:firstLine="420"/>
    </w:pPr>
  </w:p>
  <w:p w14:paraId="02BC8E54">
    <w:pPr>
      <w:ind w:firstLine="420"/>
    </w:pPr>
  </w:p>
  <w:p w14:paraId="449E42EE">
    <w:pPr>
      <w:ind w:firstLine="420"/>
    </w:pPr>
  </w:p>
  <w:p w14:paraId="0E1F9F26"/>
  <w:p w14:paraId="17A4EC36"/>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172A27"/>
    <w:rsid w:val="00002661"/>
    <w:rsid w:val="00003417"/>
    <w:rsid w:val="00003B3D"/>
    <w:rsid w:val="0000427E"/>
    <w:rsid w:val="00004B85"/>
    <w:rsid w:val="00007F32"/>
    <w:rsid w:val="000149EA"/>
    <w:rsid w:val="00014DEC"/>
    <w:rsid w:val="000157EB"/>
    <w:rsid w:val="00016075"/>
    <w:rsid w:val="00017913"/>
    <w:rsid w:val="00017BB1"/>
    <w:rsid w:val="00017CF1"/>
    <w:rsid w:val="000209B8"/>
    <w:rsid w:val="00024772"/>
    <w:rsid w:val="00025299"/>
    <w:rsid w:val="0002585A"/>
    <w:rsid w:val="0002799D"/>
    <w:rsid w:val="00030DFB"/>
    <w:rsid w:val="0003366A"/>
    <w:rsid w:val="00033F4C"/>
    <w:rsid w:val="000352B4"/>
    <w:rsid w:val="00037E98"/>
    <w:rsid w:val="00040434"/>
    <w:rsid w:val="00041FD2"/>
    <w:rsid w:val="00051D9F"/>
    <w:rsid w:val="00052156"/>
    <w:rsid w:val="000524CC"/>
    <w:rsid w:val="00054E42"/>
    <w:rsid w:val="000574DA"/>
    <w:rsid w:val="00057F4C"/>
    <w:rsid w:val="00060304"/>
    <w:rsid w:val="000612A6"/>
    <w:rsid w:val="00063F72"/>
    <w:rsid w:val="000678CA"/>
    <w:rsid w:val="0007106B"/>
    <w:rsid w:val="0007235B"/>
    <w:rsid w:val="000726B6"/>
    <w:rsid w:val="0007659B"/>
    <w:rsid w:val="00077186"/>
    <w:rsid w:val="00077C45"/>
    <w:rsid w:val="000804B7"/>
    <w:rsid w:val="00084D7A"/>
    <w:rsid w:val="00084EE2"/>
    <w:rsid w:val="000852EE"/>
    <w:rsid w:val="0008571F"/>
    <w:rsid w:val="00087C80"/>
    <w:rsid w:val="00090350"/>
    <w:rsid w:val="00090727"/>
    <w:rsid w:val="00091FFC"/>
    <w:rsid w:val="0009348B"/>
    <w:rsid w:val="0009404D"/>
    <w:rsid w:val="000A17B0"/>
    <w:rsid w:val="000A34B9"/>
    <w:rsid w:val="000B1FCF"/>
    <w:rsid w:val="000B5B48"/>
    <w:rsid w:val="000B6DB6"/>
    <w:rsid w:val="000C4181"/>
    <w:rsid w:val="000C4400"/>
    <w:rsid w:val="000C4ECD"/>
    <w:rsid w:val="000C5131"/>
    <w:rsid w:val="000D15DD"/>
    <w:rsid w:val="000D39BB"/>
    <w:rsid w:val="000D41A8"/>
    <w:rsid w:val="000D63AB"/>
    <w:rsid w:val="000D6BBD"/>
    <w:rsid w:val="000D6E88"/>
    <w:rsid w:val="000E454B"/>
    <w:rsid w:val="000E5985"/>
    <w:rsid w:val="000E5EF4"/>
    <w:rsid w:val="000E6ACC"/>
    <w:rsid w:val="000E7FF7"/>
    <w:rsid w:val="000F11A8"/>
    <w:rsid w:val="000F1FB6"/>
    <w:rsid w:val="000F582B"/>
    <w:rsid w:val="000F7F88"/>
    <w:rsid w:val="00101EA2"/>
    <w:rsid w:val="00104B7F"/>
    <w:rsid w:val="001079F6"/>
    <w:rsid w:val="00110311"/>
    <w:rsid w:val="00110C37"/>
    <w:rsid w:val="00111560"/>
    <w:rsid w:val="00112A99"/>
    <w:rsid w:val="0011550E"/>
    <w:rsid w:val="001175DA"/>
    <w:rsid w:val="001204FC"/>
    <w:rsid w:val="00120E98"/>
    <w:rsid w:val="00121191"/>
    <w:rsid w:val="00122527"/>
    <w:rsid w:val="00123539"/>
    <w:rsid w:val="00123F43"/>
    <w:rsid w:val="00124656"/>
    <w:rsid w:val="001259CB"/>
    <w:rsid w:val="00131486"/>
    <w:rsid w:val="00131E15"/>
    <w:rsid w:val="00132AED"/>
    <w:rsid w:val="001337F3"/>
    <w:rsid w:val="00134960"/>
    <w:rsid w:val="0013750E"/>
    <w:rsid w:val="00140D94"/>
    <w:rsid w:val="001417A0"/>
    <w:rsid w:val="001421F0"/>
    <w:rsid w:val="001450E8"/>
    <w:rsid w:val="00145C14"/>
    <w:rsid w:val="00150CCE"/>
    <w:rsid w:val="00151060"/>
    <w:rsid w:val="00151570"/>
    <w:rsid w:val="00152098"/>
    <w:rsid w:val="00152564"/>
    <w:rsid w:val="00153399"/>
    <w:rsid w:val="0015349F"/>
    <w:rsid w:val="00154DCE"/>
    <w:rsid w:val="001601E9"/>
    <w:rsid w:val="00164AD6"/>
    <w:rsid w:val="0016691E"/>
    <w:rsid w:val="00166E30"/>
    <w:rsid w:val="00170C89"/>
    <w:rsid w:val="00172A27"/>
    <w:rsid w:val="00173391"/>
    <w:rsid w:val="00176D78"/>
    <w:rsid w:val="0018075B"/>
    <w:rsid w:val="00180954"/>
    <w:rsid w:val="0018293B"/>
    <w:rsid w:val="00183246"/>
    <w:rsid w:val="0018519C"/>
    <w:rsid w:val="001861B2"/>
    <w:rsid w:val="00191D69"/>
    <w:rsid w:val="001922F2"/>
    <w:rsid w:val="001933FC"/>
    <w:rsid w:val="0019353E"/>
    <w:rsid w:val="00195138"/>
    <w:rsid w:val="00196B8B"/>
    <w:rsid w:val="001A0747"/>
    <w:rsid w:val="001A2E2D"/>
    <w:rsid w:val="001A3993"/>
    <w:rsid w:val="001A3DFA"/>
    <w:rsid w:val="001A431C"/>
    <w:rsid w:val="001A4A73"/>
    <w:rsid w:val="001A5663"/>
    <w:rsid w:val="001A68AE"/>
    <w:rsid w:val="001A69BD"/>
    <w:rsid w:val="001B04C2"/>
    <w:rsid w:val="001B231A"/>
    <w:rsid w:val="001B4D52"/>
    <w:rsid w:val="001B4DD1"/>
    <w:rsid w:val="001B627C"/>
    <w:rsid w:val="001B7598"/>
    <w:rsid w:val="001C0B6E"/>
    <w:rsid w:val="001C394E"/>
    <w:rsid w:val="001C5CE8"/>
    <w:rsid w:val="001C750A"/>
    <w:rsid w:val="001C78EE"/>
    <w:rsid w:val="001D3D60"/>
    <w:rsid w:val="001D5692"/>
    <w:rsid w:val="001D5E6F"/>
    <w:rsid w:val="001E07A9"/>
    <w:rsid w:val="001E5C8B"/>
    <w:rsid w:val="001F04F8"/>
    <w:rsid w:val="001F094D"/>
    <w:rsid w:val="001F65E6"/>
    <w:rsid w:val="001F6F2B"/>
    <w:rsid w:val="001F772A"/>
    <w:rsid w:val="001F7ABF"/>
    <w:rsid w:val="00200EE9"/>
    <w:rsid w:val="00200F44"/>
    <w:rsid w:val="0020338B"/>
    <w:rsid w:val="00206B9B"/>
    <w:rsid w:val="00211E2E"/>
    <w:rsid w:val="00215018"/>
    <w:rsid w:val="00215C6C"/>
    <w:rsid w:val="002165D1"/>
    <w:rsid w:val="00216A8A"/>
    <w:rsid w:val="00220597"/>
    <w:rsid w:val="0022298E"/>
    <w:rsid w:val="00222E63"/>
    <w:rsid w:val="00226AEF"/>
    <w:rsid w:val="00227DEB"/>
    <w:rsid w:val="00230D21"/>
    <w:rsid w:val="0023355B"/>
    <w:rsid w:val="002338B8"/>
    <w:rsid w:val="00234376"/>
    <w:rsid w:val="00236733"/>
    <w:rsid w:val="00236A14"/>
    <w:rsid w:val="00240076"/>
    <w:rsid w:val="00240C62"/>
    <w:rsid w:val="00241A86"/>
    <w:rsid w:val="002444F2"/>
    <w:rsid w:val="0024708E"/>
    <w:rsid w:val="002537F0"/>
    <w:rsid w:val="002556CC"/>
    <w:rsid w:val="002566B4"/>
    <w:rsid w:val="00261A87"/>
    <w:rsid w:val="00263B39"/>
    <w:rsid w:val="0026475B"/>
    <w:rsid w:val="00265F38"/>
    <w:rsid w:val="00266249"/>
    <w:rsid w:val="00266BEA"/>
    <w:rsid w:val="00274BD9"/>
    <w:rsid w:val="0027679A"/>
    <w:rsid w:val="00281DE3"/>
    <w:rsid w:val="00283CBF"/>
    <w:rsid w:val="00291BD7"/>
    <w:rsid w:val="00292280"/>
    <w:rsid w:val="00292ADC"/>
    <w:rsid w:val="002938C8"/>
    <w:rsid w:val="00297438"/>
    <w:rsid w:val="002978AE"/>
    <w:rsid w:val="002A00CF"/>
    <w:rsid w:val="002A29C3"/>
    <w:rsid w:val="002A33AA"/>
    <w:rsid w:val="002B4A0B"/>
    <w:rsid w:val="002B6209"/>
    <w:rsid w:val="002B6721"/>
    <w:rsid w:val="002B6855"/>
    <w:rsid w:val="002B6896"/>
    <w:rsid w:val="002B788B"/>
    <w:rsid w:val="002C037D"/>
    <w:rsid w:val="002C1DE0"/>
    <w:rsid w:val="002C544C"/>
    <w:rsid w:val="002C7345"/>
    <w:rsid w:val="002C7FBC"/>
    <w:rsid w:val="002D2821"/>
    <w:rsid w:val="002D53B3"/>
    <w:rsid w:val="002D5A1B"/>
    <w:rsid w:val="002E05E8"/>
    <w:rsid w:val="002E45C2"/>
    <w:rsid w:val="002E676E"/>
    <w:rsid w:val="002E7C53"/>
    <w:rsid w:val="002E7E90"/>
    <w:rsid w:val="002F5AA2"/>
    <w:rsid w:val="002F5CE7"/>
    <w:rsid w:val="002F7883"/>
    <w:rsid w:val="002F7F6D"/>
    <w:rsid w:val="003027F5"/>
    <w:rsid w:val="00303F88"/>
    <w:rsid w:val="003057B6"/>
    <w:rsid w:val="0030721B"/>
    <w:rsid w:val="00310C1A"/>
    <w:rsid w:val="00317CDB"/>
    <w:rsid w:val="00322CDB"/>
    <w:rsid w:val="0032741A"/>
    <w:rsid w:val="00327E05"/>
    <w:rsid w:val="00330A6D"/>
    <w:rsid w:val="003358AE"/>
    <w:rsid w:val="003368A7"/>
    <w:rsid w:val="00342F5E"/>
    <w:rsid w:val="00344AEA"/>
    <w:rsid w:val="00344E4F"/>
    <w:rsid w:val="00345B9F"/>
    <w:rsid w:val="00350A63"/>
    <w:rsid w:val="00351C87"/>
    <w:rsid w:val="00353907"/>
    <w:rsid w:val="00355DCD"/>
    <w:rsid w:val="003563A2"/>
    <w:rsid w:val="00357CE8"/>
    <w:rsid w:val="00361CA5"/>
    <w:rsid w:val="0036302F"/>
    <w:rsid w:val="00366468"/>
    <w:rsid w:val="00372524"/>
    <w:rsid w:val="00372EE6"/>
    <w:rsid w:val="00374089"/>
    <w:rsid w:val="003741AA"/>
    <w:rsid w:val="0038104E"/>
    <w:rsid w:val="00382084"/>
    <w:rsid w:val="0039138C"/>
    <w:rsid w:val="00391B6A"/>
    <w:rsid w:val="00393260"/>
    <w:rsid w:val="00393C45"/>
    <w:rsid w:val="00393FF1"/>
    <w:rsid w:val="003A76B8"/>
    <w:rsid w:val="003B1F17"/>
    <w:rsid w:val="003B205A"/>
    <w:rsid w:val="003B6FAF"/>
    <w:rsid w:val="003B713B"/>
    <w:rsid w:val="003C0B61"/>
    <w:rsid w:val="003C4167"/>
    <w:rsid w:val="003C4AC4"/>
    <w:rsid w:val="003C4C59"/>
    <w:rsid w:val="003C5DC0"/>
    <w:rsid w:val="003C6DB0"/>
    <w:rsid w:val="003C7E1B"/>
    <w:rsid w:val="003D03A6"/>
    <w:rsid w:val="003D2DFB"/>
    <w:rsid w:val="003D477E"/>
    <w:rsid w:val="003D4F40"/>
    <w:rsid w:val="003D539B"/>
    <w:rsid w:val="003D74CE"/>
    <w:rsid w:val="003D77B7"/>
    <w:rsid w:val="003E05F9"/>
    <w:rsid w:val="003E0895"/>
    <w:rsid w:val="003E4011"/>
    <w:rsid w:val="003E61B0"/>
    <w:rsid w:val="003F27B8"/>
    <w:rsid w:val="00400EEA"/>
    <w:rsid w:val="00401A79"/>
    <w:rsid w:val="00402EFC"/>
    <w:rsid w:val="00402F12"/>
    <w:rsid w:val="00404945"/>
    <w:rsid w:val="00404A66"/>
    <w:rsid w:val="00405BE1"/>
    <w:rsid w:val="00407E4F"/>
    <w:rsid w:val="00412D4B"/>
    <w:rsid w:val="00414EAE"/>
    <w:rsid w:val="0041640F"/>
    <w:rsid w:val="00421253"/>
    <w:rsid w:val="004215A2"/>
    <w:rsid w:val="004242F4"/>
    <w:rsid w:val="0042443F"/>
    <w:rsid w:val="00426851"/>
    <w:rsid w:val="00426CC1"/>
    <w:rsid w:val="0043333D"/>
    <w:rsid w:val="00433355"/>
    <w:rsid w:val="00433CBB"/>
    <w:rsid w:val="00435801"/>
    <w:rsid w:val="0043641D"/>
    <w:rsid w:val="00440FC7"/>
    <w:rsid w:val="00442A88"/>
    <w:rsid w:val="00444848"/>
    <w:rsid w:val="004461F7"/>
    <w:rsid w:val="00457F73"/>
    <w:rsid w:val="00461EED"/>
    <w:rsid w:val="00462B25"/>
    <w:rsid w:val="00465627"/>
    <w:rsid w:val="00471209"/>
    <w:rsid w:val="00472C36"/>
    <w:rsid w:val="00473C83"/>
    <w:rsid w:val="004749CF"/>
    <w:rsid w:val="00475284"/>
    <w:rsid w:val="00475C8C"/>
    <w:rsid w:val="00475FA1"/>
    <w:rsid w:val="00476DA4"/>
    <w:rsid w:val="00476F41"/>
    <w:rsid w:val="00480AD9"/>
    <w:rsid w:val="00482B37"/>
    <w:rsid w:val="004830A7"/>
    <w:rsid w:val="00483DE2"/>
    <w:rsid w:val="0048597B"/>
    <w:rsid w:val="00491B9A"/>
    <w:rsid w:val="00491E19"/>
    <w:rsid w:val="00493489"/>
    <w:rsid w:val="004947F5"/>
    <w:rsid w:val="004958FA"/>
    <w:rsid w:val="00496AF4"/>
    <w:rsid w:val="004A2923"/>
    <w:rsid w:val="004A3554"/>
    <w:rsid w:val="004A4F21"/>
    <w:rsid w:val="004A6383"/>
    <w:rsid w:val="004A7DF8"/>
    <w:rsid w:val="004B2B37"/>
    <w:rsid w:val="004B3406"/>
    <w:rsid w:val="004B3806"/>
    <w:rsid w:val="004B41FF"/>
    <w:rsid w:val="004B5DC1"/>
    <w:rsid w:val="004B7CF2"/>
    <w:rsid w:val="004C0B61"/>
    <w:rsid w:val="004C5A79"/>
    <w:rsid w:val="004D180B"/>
    <w:rsid w:val="004D1F11"/>
    <w:rsid w:val="004E0CF3"/>
    <w:rsid w:val="004E219E"/>
    <w:rsid w:val="004E4E07"/>
    <w:rsid w:val="004E51E2"/>
    <w:rsid w:val="004F2C9F"/>
    <w:rsid w:val="004F5E98"/>
    <w:rsid w:val="004F6054"/>
    <w:rsid w:val="00500377"/>
    <w:rsid w:val="00502C1B"/>
    <w:rsid w:val="005039CA"/>
    <w:rsid w:val="00506317"/>
    <w:rsid w:val="005066B4"/>
    <w:rsid w:val="0050694F"/>
    <w:rsid w:val="00507501"/>
    <w:rsid w:val="005104D8"/>
    <w:rsid w:val="00510E91"/>
    <w:rsid w:val="005110C8"/>
    <w:rsid w:val="0051141B"/>
    <w:rsid w:val="00511813"/>
    <w:rsid w:val="00512E19"/>
    <w:rsid w:val="00516839"/>
    <w:rsid w:val="00517308"/>
    <w:rsid w:val="005211C9"/>
    <w:rsid w:val="00522277"/>
    <w:rsid w:val="0052266C"/>
    <w:rsid w:val="005254CB"/>
    <w:rsid w:val="00525991"/>
    <w:rsid w:val="0053014C"/>
    <w:rsid w:val="00530341"/>
    <w:rsid w:val="00534E90"/>
    <w:rsid w:val="0053727B"/>
    <w:rsid w:val="005374B7"/>
    <w:rsid w:val="00541241"/>
    <w:rsid w:val="0054271F"/>
    <w:rsid w:val="00542C0E"/>
    <w:rsid w:val="00543B96"/>
    <w:rsid w:val="00545124"/>
    <w:rsid w:val="00545C38"/>
    <w:rsid w:val="00545D90"/>
    <w:rsid w:val="00545E5B"/>
    <w:rsid w:val="00550F22"/>
    <w:rsid w:val="00552557"/>
    <w:rsid w:val="00553FAA"/>
    <w:rsid w:val="00557B0F"/>
    <w:rsid w:val="00557CCF"/>
    <w:rsid w:val="0056006F"/>
    <w:rsid w:val="00561C54"/>
    <w:rsid w:val="00562F36"/>
    <w:rsid w:val="00564030"/>
    <w:rsid w:val="005659B4"/>
    <w:rsid w:val="00565A50"/>
    <w:rsid w:val="005671BD"/>
    <w:rsid w:val="00567793"/>
    <w:rsid w:val="005702D7"/>
    <w:rsid w:val="00570586"/>
    <w:rsid w:val="0057374D"/>
    <w:rsid w:val="00575D3A"/>
    <w:rsid w:val="00577AD6"/>
    <w:rsid w:val="00577FD8"/>
    <w:rsid w:val="00582C94"/>
    <w:rsid w:val="005925BA"/>
    <w:rsid w:val="005927A0"/>
    <w:rsid w:val="00593E40"/>
    <w:rsid w:val="0059423B"/>
    <w:rsid w:val="00595B24"/>
    <w:rsid w:val="005A1E6F"/>
    <w:rsid w:val="005A592E"/>
    <w:rsid w:val="005A792C"/>
    <w:rsid w:val="005B3DE7"/>
    <w:rsid w:val="005B40FF"/>
    <w:rsid w:val="005B45EE"/>
    <w:rsid w:val="005B6486"/>
    <w:rsid w:val="005C495E"/>
    <w:rsid w:val="005C575B"/>
    <w:rsid w:val="005C5C42"/>
    <w:rsid w:val="005C7699"/>
    <w:rsid w:val="005D14B7"/>
    <w:rsid w:val="005E0AD2"/>
    <w:rsid w:val="005E26B9"/>
    <w:rsid w:val="005E2882"/>
    <w:rsid w:val="005E7B2E"/>
    <w:rsid w:val="005F0951"/>
    <w:rsid w:val="005F1354"/>
    <w:rsid w:val="005F177C"/>
    <w:rsid w:val="005F360E"/>
    <w:rsid w:val="005F368A"/>
    <w:rsid w:val="005F52BC"/>
    <w:rsid w:val="005F52E0"/>
    <w:rsid w:val="0060055A"/>
    <w:rsid w:val="00604CFD"/>
    <w:rsid w:val="00604D63"/>
    <w:rsid w:val="00605A1A"/>
    <w:rsid w:val="00605E41"/>
    <w:rsid w:val="00606050"/>
    <w:rsid w:val="00610CC6"/>
    <w:rsid w:val="0061139A"/>
    <w:rsid w:val="006121C3"/>
    <w:rsid w:val="0061245C"/>
    <w:rsid w:val="00612DCB"/>
    <w:rsid w:val="00614238"/>
    <w:rsid w:val="00615382"/>
    <w:rsid w:val="00623415"/>
    <w:rsid w:val="006241D0"/>
    <w:rsid w:val="00625FE7"/>
    <w:rsid w:val="00626365"/>
    <w:rsid w:val="0062722B"/>
    <w:rsid w:val="00630E4F"/>
    <w:rsid w:val="00631D14"/>
    <w:rsid w:val="00632610"/>
    <w:rsid w:val="006339A8"/>
    <w:rsid w:val="006360E5"/>
    <w:rsid w:val="00642140"/>
    <w:rsid w:val="00643333"/>
    <w:rsid w:val="00645B07"/>
    <w:rsid w:val="0066296A"/>
    <w:rsid w:val="00663ACF"/>
    <w:rsid w:val="006645BC"/>
    <w:rsid w:val="00670B10"/>
    <w:rsid w:val="00670B26"/>
    <w:rsid w:val="00683E33"/>
    <w:rsid w:val="00685C45"/>
    <w:rsid w:val="0068765D"/>
    <w:rsid w:val="00690362"/>
    <w:rsid w:val="006904AC"/>
    <w:rsid w:val="0069089F"/>
    <w:rsid w:val="00691189"/>
    <w:rsid w:val="00692DDC"/>
    <w:rsid w:val="006945B6"/>
    <w:rsid w:val="00695967"/>
    <w:rsid w:val="00695FFE"/>
    <w:rsid w:val="0069714D"/>
    <w:rsid w:val="006A085F"/>
    <w:rsid w:val="006A11D0"/>
    <w:rsid w:val="006A1740"/>
    <w:rsid w:val="006A1F95"/>
    <w:rsid w:val="006A2D45"/>
    <w:rsid w:val="006A307C"/>
    <w:rsid w:val="006A4371"/>
    <w:rsid w:val="006A5387"/>
    <w:rsid w:val="006A580C"/>
    <w:rsid w:val="006B56F6"/>
    <w:rsid w:val="006B5BBE"/>
    <w:rsid w:val="006C3049"/>
    <w:rsid w:val="006C3C63"/>
    <w:rsid w:val="006C62BC"/>
    <w:rsid w:val="006C7124"/>
    <w:rsid w:val="006C738C"/>
    <w:rsid w:val="006C79C9"/>
    <w:rsid w:val="006D098C"/>
    <w:rsid w:val="006D1282"/>
    <w:rsid w:val="006D39DF"/>
    <w:rsid w:val="006D3B12"/>
    <w:rsid w:val="006D7246"/>
    <w:rsid w:val="006D7EF6"/>
    <w:rsid w:val="006E6C62"/>
    <w:rsid w:val="006F1C1F"/>
    <w:rsid w:val="006F4FDB"/>
    <w:rsid w:val="00700219"/>
    <w:rsid w:val="007059E9"/>
    <w:rsid w:val="007075FB"/>
    <w:rsid w:val="007163B6"/>
    <w:rsid w:val="00720BE2"/>
    <w:rsid w:val="00721C83"/>
    <w:rsid w:val="007264DA"/>
    <w:rsid w:val="0072756F"/>
    <w:rsid w:val="007302F6"/>
    <w:rsid w:val="0073298A"/>
    <w:rsid w:val="00734381"/>
    <w:rsid w:val="00734D04"/>
    <w:rsid w:val="007362C6"/>
    <w:rsid w:val="00737213"/>
    <w:rsid w:val="0073772E"/>
    <w:rsid w:val="007378ED"/>
    <w:rsid w:val="00737EA2"/>
    <w:rsid w:val="0074136F"/>
    <w:rsid w:val="00742953"/>
    <w:rsid w:val="00743101"/>
    <w:rsid w:val="007448DC"/>
    <w:rsid w:val="007454A2"/>
    <w:rsid w:val="007479C6"/>
    <w:rsid w:val="00750C58"/>
    <w:rsid w:val="00750DB2"/>
    <w:rsid w:val="00751C3B"/>
    <w:rsid w:val="00755DE4"/>
    <w:rsid w:val="00762935"/>
    <w:rsid w:val="00762CEB"/>
    <w:rsid w:val="00767F6E"/>
    <w:rsid w:val="0077133F"/>
    <w:rsid w:val="00772F77"/>
    <w:rsid w:val="00773C69"/>
    <w:rsid w:val="00774D98"/>
    <w:rsid w:val="00776A5C"/>
    <w:rsid w:val="00780240"/>
    <w:rsid w:val="007819B1"/>
    <w:rsid w:val="00781AD4"/>
    <w:rsid w:val="00783208"/>
    <w:rsid w:val="00785412"/>
    <w:rsid w:val="00785CE7"/>
    <w:rsid w:val="0078663B"/>
    <w:rsid w:val="00786F05"/>
    <w:rsid w:val="00791224"/>
    <w:rsid w:val="00791EB5"/>
    <w:rsid w:val="00793E55"/>
    <w:rsid w:val="00795985"/>
    <w:rsid w:val="007A2479"/>
    <w:rsid w:val="007A3903"/>
    <w:rsid w:val="007A3F89"/>
    <w:rsid w:val="007A415E"/>
    <w:rsid w:val="007A6D4F"/>
    <w:rsid w:val="007B0329"/>
    <w:rsid w:val="007B62BA"/>
    <w:rsid w:val="007C2E04"/>
    <w:rsid w:val="007C32D1"/>
    <w:rsid w:val="007C3D49"/>
    <w:rsid w:val="007D0314"/>
    <w:rsid w:val="007D03BD"/>
    <w:rsid w:val="007D3455"/>
    <w:rsid w:val="007D3A5B"/>
    <w:rsid w:val="007D5319"/>
    <w:rsid w:val="007D7A87"/>
    <w:rsid w:val="007E32F6"/>
    <w:rsid w:val="007E4A2B"/>
    <w:rsid w:val="007E4A60"/>
    <w:rsid w:val="007E6012"/>
    <w:rsid w:val="007F2E40"/>
    <w:rsid w:val="007F31C2"/>
    <w:rsid w:val="007F5D25"/>
    <w:rsid w:val="008006F6"/>
    <w:rsid w:val="0080123A"/>
    <w:rsid w:val="00801F52"/>
    <w:rsid w:val="00803C59"/>
    <w:rsid w:val="00803F1F"/>
    <w:rsid w:val="00804027"/>
    <w:rsid w:val="008114C6"/>
    <w:rsid w:val="0081395E"/>
    <w:rsid w:val="008154C2"/>
    <w:rsid w:val="00817A84"/>
    <w:rsid w:val="00820379"/>
    <w:rsid w:val="00821D1A"/>
    <w:rsid w:val="00821E26"/>
    <w:rsid w:val="00822B16"/>
    <w:rsid w:val="0082325A"/>
    <w:rsid w:val="0082343B"/>
    <w:rsid w:val="00824AE6"/>
    <w:rsid w:val="008262D8"/>
    <w:rsid w:val="00826970"/>
    <w:rsid w:val="00827201"/>
    <w:rsid w:val="00831049"/>
    <w:rsid w:val="00837AB0"/>
    <w:rsid w:val="00841166"/>
    <w:rsid w:val="0084438F"/>
    <w:rsid w:val="00845DC1"/>
    <w:rsid w:val="008521D8"/>
    <w:rsid w:val="00852355"/>
    <w:rsid w:val="00853641"/>
    <w:rsid w:val="008546F4"/>
    <w:rsid w:val="00857378"/>
    <w:rsid w:val="008603A4"/>
    <w:rsid w:val="00862BA5"/>
    <w:rsid w:val="0086728A"/>
    <w:rsid w:val="00870509"/>
    <w:rsid w:val="00875072"/>
    <w:rsid w:val="008802A2"/>
    <w:rsid w:val="00881DAA"/>
    <w:rsid w:val="00884162"/>
    <w:rsid w:val="00891069"/>
    <w:rsid w:val="008920DF"/>
    <w:rsid w:val="00892C1F"/>
    <w:rsid w:val="008948D2"/>
    <w:rsid w:val="00897E93"/>
    <w:rsid w:val="00897F99"/>
    <w:rsid w:val="008A577D"/>
    <w:rsid w:val="008A5A25"/>
    <w:rsid w:val="008A61C3"/>
    <w:rsid w:val="008A7F8E"/>
    <w:rsid w:val="008B51C8"/>
    <w:rsid w:val="008B5721"/>
    <w:rsid w:val="008B6EA9"/>
    <w:rsid w:val="008B7160"/>
    <w:rsid w:val="008C2BB8"/>
    <w:rsid w:val="008C4886"/>
    <w:rsid w:val="008D2370"/>
    <w:rsid w:val="008D5F7D"/>
    <w:rsid w:val="008D61E3"/>
    <w:rsid w:val="008D67D6"/>
    <w:rsid w:val="008D69E6"/>
    <w:rsid w:val="008E1BD9"/>
    <w:rsid w:val="008E22B4"/>
    <w:rsid w:val="008E6B61"/>
    <w:rsid w:val="008E7C7D"/>
    <w:rsid w:val="008E7FB8"/>
    <w:rsid w:val="008F24AD"/>
    <w:rsid w:val="008F39C3"/>
    <w:rsid w:val="008F7638"/>
    <w:rsid w:val="009007B6"/>
    <w:rsid w:val="00903562"/>
    <w:rsid w:val="0090372B"/>
    <w:rsid w:val="00904090"/>
    <w:rsid w:val="009069FA"/>
    <w:rsid w:val="00907AE6"/>
    <w:rsid w:val="00910A2F"/>
    <w:rsid w:val="009111A0"/>
    <w:rsid w:val="00911F8E"/>
    <w:rsid w:val="009144F7"/>
    <w:rsid w:val="00914BE6"/>
    <w:rsid w:val="00921C17"/>
    <w:rsid w:val="00924D8A"/>
    <w:rsid w:val="00924FBF"/>
    <w:rsid w:val="0092561D"/>
    <w:rsid w:val="009311B5"/>
    <w:rsid w:val="00933ED4"/>
    <w:rsid w:val="00934AFB"/>
    <w:rsid w:val="0094058A"/>
    <w:rsid w:val="00940756"/>
    <w:rsid w:val="00941CC5"/>
    <w:rsid w:val="00941D74"/>
    <w:rsid w:val="009435E7"/>
    <w:rsid w:val="009440FD"/>
    <w:rsid w:val="00946039"/>
    <w:rsid w:val="00947B9C"/>
    <w:rsid w:val="009503F6"/>
    <w:rsid w:val="00950603"/>
    <w:rsid w:val="00953FF2"/>
    <w:rsid w:val="009548E9"/>
    <w:rsid w:val="0095547C"/>
    <w:rsid w:val="0095689A"/>
    <w:rsid w:val="00957104"/>
    <w:rsid w:val="009573C2"/>
    <w:rsid w:val="00960892"/>
    <w:rsid w:val="00961EEB"/>
    <w:rsid w:val="009630B3"/>
    <w:rsid w:val="00965461"/>
    <w:rsid w:val="00965CF4"/>
    <w:rsid w:val="00967080"/>
    <w:rsid w:val="009714F8"/>
    <w:rsid w:val="009720D0"/>
    <w:rsid w:val="0097224E"/>
    <w:rsid w:val="009722C8"/>
    <w:rsid w:val="009731D6"/>
    <w:rsid w:val="00976DAC"/>
    <w:rsid w:val="0097746D"/>
    <w:rsid w:val="00990F87"/>
    <w:rsid w:val="00991D56"/>
    <w:rsid w:val="00992B26"/>
    <w:rsid w:val="00992C91"/>
    <w:rsid w:val="00993016"/>
    <w:rsid w:val="0099788B"/>
    <w:rsid w:val="009A0B61"/>
    <w:rsid w:val="009A36FA"/>
    <w:rsid w:val="009A3AE4"/>
    <w:rsid w:val="009A4678"/>
    <w:rsid w:val="009A5C34"/>
    <w:rsid w:val="009A65B6"/>
    <w:rsid w:val="009B01E3"/>
    <w:rsid w:val="009B336B"/>
    <w:rsid w:val="009B479A"/>
    <w:rsid w:val="009B54D5"/>
    <w:rsid w:val="009B577A"/>
    <w:rsid w:val="009B59B7"/>
    <w:rsid w:val="009B7AF2"/>
    <w:rsid w:val="009C2E84"/>
    <w:rsid w:val="009C7813"/>
    <w:rsid w:val="009C7E6B"/>
    <w:rsid w:val="009D553C"/>
    <w:rsid w:val="009D572C"/>
    <w:rsid w:val="009D5E68"/>
    <w:rsid w:val="009D6490"/>
    <w:rsid w:val="009D677B"/>
    <w:rsid w:val="009D799E"/>
    <w:rsid w:val="009E0461"/>
    <w:rsid w:val="009E1526"/>
    <w:rsid w:val="009E3625"/>
    <w:rsid w:val="009E46E3"/>
    <w:rsid w:val="009E4F0C"/>
    <w:rsid w:val="009E77D1"/>
    <w:rsid w:val="009F189B"/>
    <w:rsid w:val="009F2AF0"/>
    <w:rsid w:val="009F6A82"/>
    <w:rsid w:val="00A00341"/>
    <w:rsid w:val="00A057DE"/>
    <w:rsid w:val="00A06E40"/>
    <w:rsid w:val="00A13ACF"/>
    <w:rsid w:val="00A152F2"/>
    <w:rsid w:val="00A169F1"/>
    <w:rsid w:val="00A17BD1"/>
    <w:rsid w:val="00A23034"/>
    <w:rsid w:val="00A235C0"/>
    <w:rsid w:val="00A23FEB"/>
    <w:rsid w:val="00A2410B"/>
    <w:rsid w:val="00A24A6C"/>
    <w:rsid w:val="00A31A45"/>
    <w:rsid w:val="00A35259"/>
    <w:rsid w:val="00A409DF"/>
    <w:rsid w:val="00A41A50"/>
    <w:rsid w:val="00A42688"/>
    <w:rsid w:val="00A52444"/>
    <w:rsid w:val="00A600F5"/>
    <w:rsid w:val="00A6034F"/>
    <w:rsid w:val="00A65F20"/>
    <w:rsid w:val="00A67F61"/>
    <w:rsid w:val="00A710F5"/>
    <w:rsid w:val="00A72971"/>
    <w:rsid w:val="00A731AA"/>
    <w:rsid w:val="00A73D8E"/>
    <w:rsid w:val="00A75659"/>
    <w:rsid w:val="00A77A59"/>
    <w:rsid w:val="00A80A04"/>
    <w:rsid w:val="00A829D6"/>
    <w:rsid w:val="00A82A45"/>
    <w:rsid w:val="00A844FF"/>
    <w:rsid w:val="00A865C1"/>
    <w:rsid w:val="00A86985"/>
    <w:rsid w:val="00A87030"/>
    <w:rsid w:val="00A900B5"/>
    <w:rsid w:val="00A9391A"/>
    <w:rsid w:val="00A93BD9"/>
    <w:rsid w:val="00A94A94"/>
    <w:rsid w:val="00A95459"/>
    <w:rsid w:val="00A95461"/>
    <w:rsid w:val="00A954FB"/>
    <w:rsid w:val="00A9702B"/>
    <w:rsid w:val="00AB31BC"/>
    <w:rsid w:val="00AB45B0"/>
    <w:rsid w:val="00AB4DDE"/>
    <w:rsid w:val="00AC0EE2"/>
    <w:rsid w:val="00AC1AC5"/>
    <w:rsid w:val="00AC284C"/>
    <w:rsid w:val="00AC40F1"/>
    <w:rsid w:val="00AD04E5"/>
    <w:rsid w:val="00AD1D79"/>
    <w:rsid w:val="00AE5E14"/>
    <w:rsid w:val="00AE6895"/>
    <w:rsid w:val="00AE7B86"/>
    <w:rsid w:val="00AF0F19"/>
    <w:rsid w:val="00AF1D94"/>
    <w:rsid w:val="00AF26D2"/>
    <w:rsid w:val="00AF2E4C"/>
    <w:rsid w:val="00AF51C8"/>
    <w:rsid w:val="00AF5F37"/>
    <w:rsid w:val="00AF71AA"/>
    <w:rsid w:val="00B0212F"/>
    <w:rsid w:val="00B037D2"/>
    <w:rsid w:val="00B06202"/>
    <w:rsid w:val="00B0729F"/>
    <w:rsid w:val="00B10126"/>
    <w:rsid w:val="00B11B00"/>
    <w:rsid w:val="00B12982"/>
    <w:rsid w:val="00B16133"/>
    <w:rsid w:val="00B175C1"/>
    <w:rsid w:val="00B21630"/>
    <w:rsid w:val="00B261A3"/>
    <w:rsid w:val="00B277ED"/>
    <w:rsid w:val="00B34964"/>
    <w:rsid w:val="00B37C46"/>
    <w:rsid w:val="00B4044F"/>
    <w:rsid w:val="00B41B3B"/>
    <w:rsid w:val="00B42D2B"/>
    <w:rsid w:val="00B4490C"/>
    <w:rsid w:val="00B45C57"/>
    <w:rsid w:val="00B4762D"/>
    <w:rsid w:val="00B47A9D"/>
    <w:rsid w:val="00B51ACF"/>
    <w:rsid w:val="00B52F8C"/>
    <w:rsid w:val="00B53A76"/>
    <w:rsid w:val="00B542E8"/>
    <w:rsid w:val="00B57BAB"/>
    <w:rsid w:val="00B609B5"/>
    <w:rsid w:val="00B625A3"/>
    <w:rsid w:val="00B62878"/>
    <w:rsid w:val="00B62E96"/>
    <w:rsid w:val="00B63E2A"/>
    <w:rsid w:val="00B64CFF"/>
    <w:rsid w:val="00B66AC6"/>
    <w:rsid w:val="00B66D2A"/>
    <w:rsid w:val="00B71AB9"/>
    <w:rsid w:val="00B7390B"/>
    <w:rsid w:val="00B80857"/>
    <w:rsid w:val="00B80CBE"/>
    <w:rsid w:val="00B84DB6"/>
    <w:rsid w:val="00B86EE6"/>
    <w:rsid w:val="00B9403F"/>
    <w:rsid w:val="00BA48AD"/>
    <w:rsid w:val="00BA5D83"/>
    <w:rsid w:val="00BB0BAC"/>
    <w:rsid w:val="00BB0D7B"/>
    <w:rsid w:val="00BB555B"/>
    <w:rsid w:val="00BB560E"/>
    <w:rsid w:val="00BB5989"/>
    <w:rsid w:val="00BC0167"/>
    <w:rsid w:val="00BC485C"/>
    <w:rsid w:val="00BC4C01"/>
    <w:rsid w:val="00BC7DC3"/>
    <w:rsid w:val="00BD1520"/>
    <w:rsid w:val="00BD5A68"/>
    <w:rsid w:val="00BD6D74"/>
    <w:rsid w:val="00BD7F18"/>
    <w:rsid w:val="00BE02A4"/>
    <w:rsid w:val="00BE0758"/>
    <w:rsid w:val="00BE15FD"/>
    <w:rsid w:val="00BE71BE"/>
    <w:rsid w:val="00BF05A0"/>
    <w:rsid w:val="00BF15A2"/>
    <w:rsid w:val="00BF4693"/>
    <w:rsid w:val="00BF5E43"/>
    <w:rsid w:val="00BF778B"/>
    <w:rsid w:val="00C02EE5"/>
    <w:rsid w:val="00C04C24"/>
    <w:rsid w:val="00C11B7C"/>
    <w:rsid w:val="00C14E84"/>
    <w:rsid w:val="00C164EF"/>
    <w:rsid w:val="00C30A8F"/>
    <w:rsid w:val="00C31E86"/>
    <w:rsid w:val="00C327B2"/>
    <w:rsid w:val="00C3347E"/>
    <w:rsid w:val="00C365ED"/>
    <w:rsid w:val="00C42823"/>
    <w:rsid w:val="00C42BD2"/>
    <w:rsid w:val="00C4412D"/>
    <w:rsid w:val="00C44CC0"/>
    <w:rsid w:val="00C4788F"/>
    <w:rsid w:val="00C52127"/>
    <w:rsid w:val="00C53020"/>
    <w:rsid w:val="00C539C0"/>
    <w:rsid w:val="00C53E28"/>
    <w:rsid w:val="00C55556"/>
    <w:rsid w:val="00C60957"/>
    <w:rsid w:val="00C62AF3"/>
    <w:rsid w:val="00C63258"/>
    <w:rsid w:val="00C66376"/>
    <w:rsid w:val="00C6639C"/>
    <w:rsid w:val="00C75145"/>
    <w:rsid w:val="00C75483"/>
    <w:rsid w:val="00C7560E"/>
    <w:rsid w:val="00C75F0C"/>
    <w:rsid w:val="00C80C35"/>
    <w:rsid w:val="00C80DE9"/>
    <w:rsid w:val="00C80EAC"/>
    <w:rsid w:val="00C828AE"/>
    <w:rsid w:val="00C83C4C"/>
    <w:rsid w:val="00C83CCE"/>
    <w:rsid w:val="00C90CB5"/>
    <w:rsid w:val="00C90CCE"/>
    <w:rsid w:val="00C9292A"/>
    <w:rsid w:val="00C9304F"/>
    <w:rsid w:val="00C93D76"/>
    <w:rsid w:val="00C95451"/>
    <w:rsid w:val="00C969CE"/>
    <w:rsid w:val="00CA06ED"/>
    <w:rsid w:val="00CA5DC0"/>
    <w:rsid w:val="00CA5EEB"/>
    <w:rsid w:val="00CB27E3"/>
    <w:rsid w:val="00CB2AFC"/>
    <w:rsid w:val="00CB5000"/>
    <w:rsid w:val="00CB5E81"/>
    <w:rsid w:val="00CB6607"/>
    <w:rsid w:val="00CB7649"/>
    <w:rsid w:val="00CB7A16"/>
    <w:rsid w:val="00CC0C0B"/>
    <w:rsid w:val="00CC1B69"/>
    <w:rsid w:val="00CC30E1"/>
    <w:rsid w:val="00CC78CA"/>
    <w:rsid w:val="00CC7FAB"/>
    <w:rsid w:val="00CD0A78"/>
    <w:rsid w:val="00CD19EF"/>
    <w:rsid w:val="00CD2463"/>
    <w:rsid w:val="00CD48E3"/>
    <w:rsid w:val="00CD4EEA"/>
    <w:rsid w:val="00CD6C0F"/>
    <w:rsid w:val="00CE08A1"/>
    <w:rsid w:val="00CE1284"/>
    <w:rsid w:val="00CE232B"/>
    <w:rsid w:val="00CE44A1"/>
    <w:rsid w:val="00CE5898"/>
    <w:rsid w:val="00CE6E8B"/>
    <w:rsid w:val="00CF1344"/>
    <w:rsid w:val="00CF2D27"/>
    <w:rsid w:val="00CF39DC"/>
    <w:rsid w:val="00CF44BD"/>
    <w:rsid w:val="00D03D37"/>
    <w:rsid w:val="00D0416C"/>
    <w:rsid w:val="00D057EE"/>
    <w:rsid w:val="00D06286"/>
    <w:rsid w:val="00D06491"/>
    <w:rsid w:val="00D10AE1"/>
    <w:rsid w:val="00D12CDC"/>
    <w:rsid w:val="00D139E3"/>
    <w:rsid w:val="00D15739"/>
    <w:rsid w:val="00D17452"/>
    <w:rsid w:val="00D22A89"/>
    <w:rsid w:val="00D24B1C"/>
    <w:rsid w:val="00D25F0A"/>
    <w:rsid w:val="00D278BB"/>
    <w:rsid w:val="00D27F84"/>
    <w:rsid w:val="00D30B1A"/>
    <w:rsid w:val="00D315D2"/>
    <w:rsid w:val="00D3167F"/>
    <w:rsid w:val="00D317BC"/>
    <w:rsid w:val="00D33837"/>
    <w:rsid w:val="00D401A9"/>
    <w:rsid w:val="00D40CA3"/>
    <w:rsid w:val="00D4145D"/>
    <w:rsid w:val="00D4725E"/>
    <w:rsid w:val="00D47BEC"/>
    <w:rsid w:val="00D5169C"/>
    <w:rsid w:val="00D52571"/>
    <w:rsid w:val="00D52C95"/>
    <w:rsid w:val="00D568FF"/>
    <w:rsid w:val="00D56D47"/>
    <w:rsid w:val="00D57643"/>
    <w:rsid w:val="00D57A8E"/>
    <w:rsid w:val="00D60F63"/>
    <w:rsid w:val="00D6330D"/>
    <w:rsid w:val="00D651C0"/>
    <w:rsid w:val="00D66FB7"/>
    <w:rsid w:val="00D7289C"/>
    <w:rsid w:val="00D74339"/>
    <w:rsid w:val="00D7450C"/>
    <w:rsid w:val="00D74E50"/>
    <w:rsid w:val="00D7537D"/>
    <w:rsid w:val="00D75ACE"/>
    <w:rsid w:val="00D767FE"/>
    <w:rsid w:val="00D808A1"/>
    <w:rsid w:val="00D8471B"/>
    <w:rsid w:val="00D84EBA"/>
    <w:rsid w:val="00D86188"/>
    <w:rsid w:val="00D87788"/>
    <w:rsid w:val="00D909E9"/>
    <w:rsid w:val="00D910D9"/>
    <w:rsid w:val="00D943DC"/>
    <w:rsid w:val="00D95FE3"/>
    <w:rsid w:val="00D96236"/>
    <w:rsid w:val="00DA0CBF"/>
    <w:rsid w:val="00DA421D"/>
    <w:rsid w:val="00DA56DF"/>
    <w:rsid w:val="00DA59B8"/>
    <w:rsid w:val="00DB13F6"/>
    <w:rsid w:val="00DB16BE"/>
    <w:rsid w:val="00DB3A8B"/>
    <w:rsid w:val="00DB3D13"/>
    <w:rsid w:val="00DB41E5"/>
    <w:rsid w:val="00DC05E5"/>
    <w:rsid w:val="00DC30BE"/>
    <w:rsid w:val="00DC4F99"/>
    <w:rsid w:val="00DC674C"/>
    <w:rsid w:val="00DD0474"/>
    <w:rsid w:val="00DD3192"/>
    <w:rsid w:val="00DD65C3"/>
    <w:rsid w:val="00DD67F4"/>
    <w:rsid w:val="00DE4CF2"/>
    <w:rsid w:val="00DE4E4D"/>
    <w:rsid w:val="00DF08C4"/>
    <w:rsid w:val="00DF2732"/>
    <w:rsid w:val="00DF2872"/>
    <w:rsid w:val="00DF2EC9"/>
    <w:rsid w:val="00DF3901"/>
    <w:rsid w:val="00DF773F"/>
    <w:rsid w:val="00E029CF"/>
    <w:rsid w:val="00E050A8"/>
    <w:rsid w:val="00E06648"/>
    <w:rsid w:val="00E07298"/>
    <w:rsid w:val="00E072F5"/>
    <w:rsid w:val="00E07D47"/>
    <w:rsid w:val="00E1066B"/>
    <w:rsid w:val="00E110B6"/>
    <w:rsid w:val="00E15324"/>
    <w:rsid w:val="00E16A49"/>
    <w:rsid w:val="00E206ED"/>
    <w:rsid w:val="00E218B6"/>
    <w:rsid w:val="00E22F25"/>
    <w:rsid w:val="00E2377A"/>
    <w:rsid w:val="00E23B9E"/>
    <w:rsid w:val="00E261A2"/>
    <w:rsid w:val="00E2661B"/>
    <w:rsid w:val="00E26F33"/>
    <w:rsid w:val="00E3191E"/>
    <w:rsid w:val="00E354D0"/>
    <w:rsid w:val="00E4352D"/>
    <w:rsid w:val="00E44286"/>
    <w:rsid w:val="00E44715"/>
    <w:rsid w:val="00E450EA"/>
    <w:rsid w:val="00E46672"/>
    <w:rsid w:val="00E501D4"/>
    <w:rsid w:val="00E51608"/>
    <w:rsid w:val="00E51719"/>
    <w:rsid w:val="00E539DE"/>
    <w:rsid w:val="00E5418D"/>
    <w:rsid w:val="00E601CD"/>
    <w:rsid w:val="00E60DB3"/>
    <w:rsid w:val="00E6435F"/>
    <w:rsid w:val="00E6494B"/>
    <w:rsid w:val="00E713D4"/>
    <w:rsid w:val="00E71818"/>
    <w:rsid w:val="00E71F33"/>
    <w:rsid w:val="00E80226"/>
    <w:rsid w:val="00E80B01"/>
    <w:rsid w:val="00E842DB"/>
    <w:rsid w:val="00E8534E"/>
    <w:rsid w:val="00E85E18"/>
    <w:rsid w:val="00E90471"/>
    <w:rsid w:val="00E974E2"/>
    <w:rsid w:val="00E97E0E"/>
    <w:rsid w:val="00EA05EF"/>
    <w:rsid w:val="00EA14E5"/>
    <w:rsid w:val="00EA2FB8"/>
    <w:rsid w:val="00EA3146"/>
    <w:rsid w:val="00EA4762"/>
    <w:rsid w:val="00EA55E8"/>
    <w:rsid w:val="00EA73A6"/>
    <w:rsid w:val="00EB40E2"/>
    <w:rsid w:val="00EB57DE"/>
    <w:rsid w:val="00EB6CAD"/>
    <w:rsid w:val="00EC1870"/>
    <w:rsid w:val="00EC34E8"/>
    <w:rsid w:val="00ED0911"/>
    <w:rsid w:val="00ED233A"/>
    <w:rsid w:val="00ED3F97"/>
    <w:rsid w:val="00ED5DBD"/>
    <w:rsid w:val="00EE2871"/>
    <w:rsid w:val="00EE3B67"/>
    <w:rsid w:val="00EE3C65"/>
    <w:rsid w:val="00EE4FA7"/>
    <w:rsid w:val="00EE5D34"/>
    <w:rsid w:val="00EE65CF"/>
    <w:rsid w:val="00EE682F"/>
    <w:rsid w:val="00EE72C1"/>
    <w:rsid w:val="00EF203F"/>
    <w:rsid w:val="00EF3AC7"/>
    <w:rsid w:val="00EF4A98"/>
    <w:rsid w:val="00EF7DB2"/>
    <w:rsid w:val="00F008E4"/>
    <w:rsid w:val="00F01AB3"/>
    <w:rsid w:val="00F04558"/>
    <w:rsid w:val="00F045C0"/>
    <w:rsid w:val="00F04D3D"/>
    <w:rsid w:val="00F058A8"/>
    <w:rsid w:val="00F069FC"/>
    <w:rsid w:val="00F10D88"/>
    <w:rsid w:val="00F14CFB"/>
    <w:rsid w:val="00F153BC"/>
    <w:rsid w:val="00F17B07"/>
    <w:rsid w:val="00F17EC4"/>
    <w:rsid w:val="00F23278"/>
    <w:rsid w:val="00F23A77"/>
    <w:rsid w:val="00F2538D"/>
    <w:rsid w:val="00F26358"/>
    <w:rsid w:val="00F272A1"/>
    <w:rsid w:val="00F3238E"/>
    <w:rsid w:val="00F32E4E"/>
    <w:rsid w:val="00F33A1D"/>
    <w:rsid w:val="00F353D6"/>
    <w:rsid w:val="00F408E5"/>
    <w:rsid w:val="00F43A15"/>
    <w:rsid w:val="00F50728"/>
    <w:rsid w:val="00F50EA1"/>
    <w:rsid w:val="00F511A4"/>
    <w:rsid w:val="00F543AA"/>
    <w:rsid w:val="00F55DD4"/>
    <w:rsid w:val="00F56066"/>
    <w:rsid w:val="00F612FD"/>
    <w:rsid w:val="00F615E2"/>
    <w:rsid w:val="00F62104"/>
    <w:rsid w:val="00F643CA"/>
    <w:rsid w:val="00F657FA"/>
    <w:rsid w:val="00F66D79"/>
    <w:rsid w:val="00F75277"/>
    <w:rsid w:val="00F760D9"/>
    <w:rsid w:val="00F80275"/>
    <w:rsid w:val="00F80EA0"/>
    <w:rsid w:val="00F92449"/>
    <w:rsid w:val="00F94EE7"/>
    <w:rsid w:val="00F9592C"/>
    <w:rsid w:val="00FA23DB"/>
    <w:rsid w:val="00FA6D54"/>
    <w:rsid w:val="00FB1D53"/>
    <w:rsid w:val="00FB33F8"/>
    <w:rsid w:val="00FB6FEE"/>
    <w:rsid w:val="00FB7239"/>
    <w:rsid w:val="00FC1ACC"/>
    <w:rsid w:val="00FC5AB8"/>
    <w:rsid w:val="00FD095E"/>
    <w:rsid w:val="00FD1D1D"/>
    <w:rsid w:val="00FD33D1"/>
    <w:rsid w:val="00FD6BAF"/>
    <w:rsid w:val="00FD7C59"/>
    <w:rsid w:val="00FE0D24"/>
    <w:rsid w:val="00FE1465"/>
    <w:rsid w:val="00FE2571"/>
    <w:rsid w:val="00FE2EE7"/>
    <w:rsid w:val="00FE3F79"/>
    <w:rsid w:val="00FE5476"/>
    <w:rsid w:val="00FE566F"/>
    <w:rsid w:val="00FE681B"/>
    <w:rsid w:val="00FF454B"/>
    <w:rsid w:val="00FF67C1"/>
    <w:rsid w:val="00FF6D74"/>
    <w:rsid w:val="01044A36"/>
    <w:rsid w:val="015243F2"/>
    <w:rsid w:val="01780037"/>
    <w:rsid w:val="018F52C5"/>
    <w:rsid w:val="01E6357A"/>
    <w:rsid w:val="02050C8A"/>
    <w:rsid w:val="021727DF"/>
    <w:rsid w:val="02305044"/>
    <w:rsid w:val="025A6821"/>
    <w:rsid w:val="027842AC"/>
    <w:rsid w:val="02895A9E"/>
    <w:rsid w:val="02BE378E"/>
    <w:rsid w:val="031B3E0C"/>
    <w:rsid w:val="03686640"/>
    <w:rsid w:val="036E1BCC"/>
    <w:rsid w:val="037576B9"/>
    <w:rsid w:val="03913780"/>
    <w:rsid w:val="03C911A4"/>
    <w:rsid w:val="03D56A54"/>
    <w:rsid w:val="03DF79D8"/>
    <w:rsid w:val="041500BC"/>
    <w:rsid w:val="04596782"/>
    <w:rsid w:val="046503D7"/>
    <w:rsid w:val="04F9702D"/>
    <w:rsid w:val="05130134"/>
    <w:rsid w:val="0524465F"/>
    <w:rsid w:val="053D73D6"/>
    <w:rsid w:val="054D72C0"/>
    <w:rsid w:val="056164CF"/>
    <w:rsid w:val="05725874"/>
    <w:rsid w:val="05922AA2"/>
    <w:rsid w:val="05B07909"/>
    <w:rsid w:val="05CD0FE6"/>
    <w:rsid w:val="05DF5BAB"/>
    <w:rsid w:val="060F0236"/>
    <w:rsid w:val="06771CB7"/>
    <w:rsid w:val="06AB7475"/>
    <w:rsid w:val="06B5750A"/>
    <w:rsid w:val="06C03448"/>
    <w:rsid w:val="06CA4F2C"/>
    <w:rsid w:val="06D660F8"/>
    <w:rsid w:val="06F015F2"/>
    <w:rsid w:val="07175EE5"/>
    <w:rsid w:val="07763C30"/>
    <w:rsid w:val="0790233A"/>
    <w:rsid w:val="07B94089"/>
    <w:rsid w:val="07C30A47"/>
    <w:rsid w:val="07CD3325"/>
    <w:rsid w:val="083F42F9"/>
    <w:rsid w:val="08426A8D"/>
    <w:rsid w:val="08B50213"/>
    <w:rsid w:val="09324887"/>
    <w:rsid w:val="0945685A"/>
    <w:rsid w:val="095C7047"/>
    <w:rsid w:val="09775259"/>
    <w:rsid w:val="099224C2"/>
    <w:rsid w:val="099504F5"/>
    <w:rsid w:val="099D0C04"/>
    <w:rsid w:val="09B52FF7"/>
    <w:rsid w:val="09DF7C96"/>
    <w:rsid w:val="09F25D5F"/>
    <w:rsid w:val="09FEF925"/>
    <w:rsid w:val="0A114D88"/>
    <w:rsid w:val="0A2A2CEA"/>
    <w:rsid w:val="0A5B500F"/>
    <w:rsid w:val="0A7D78C4"/>
    <w:rsid w:val="0B3E278D"/>
    <w:rsid w:val="0B541E7E"/>
    <w:rsid w:val="0B77722F"/>
    <w:rsid w:val="0BA44F3E"/>
    <w:rsid w:val="0BB71D1C"/>
    <w:rsid w:val="0BE16385"/>
    <w:rsid w:val="0C04200E"/>
    <w:rsid w:val="0C0524BF"/>
    <w:rsid w:val="0C1323EE"/>
    <w:rsid w:val="0C163B49"/>
    <w:rsid w:val="0CB235CC"/>
    <w:rsid w:val="0CD372AD"/>
    <w:rsid w:val="0D152F34"/>
    <w:rsid w:val="0D1B6E50"/>
    <w:rsid w:val="0D27481B"/>
    <w:rsid w:val="0D457279"/>
    <w:rsid w:val="0D604A87"/>
    <w:rsid w:val="0D7215AE"/>
    <w:rsid w:val="0D7D26F5"/>
    <w:rsid w:val="0D953509"/>
    <w:rsid w:val="0D9C7061"/>
    <w:rsid w:val="0E2B44FC"/>
    <w:rsid w:val="0E2B5A15"/>
    <w:rsid w:val="0E3F4236"/>
    <w:rsid w:val="0E4E7702"/>
    <w:rsid w:val="0E5E6115"/>
    <w:rsid w:val="0E8656EF"/>
    <w:rsid w:val="0E8675E6"/>
    <w:rsid w:val="0E960CB7"/>
    <w:rsid w:val="0EA16A06"/>
    <w:rsid w:val="0F220AC4"/>
    <w:rsid w:val="0F763E6D"/>
    <w:rsid w:val="0FA66D47"/>
    <w:rsid w:val="0FB47B44"/>
    <w:rsid w:val="0FBC0320"/>
    <w:rsid w:val="0FF309DB"/>
    <w:rsid w:val="100E5D95"/>
    <w:rsid w:val="10103B8D"/>
    <w:rsid w:val="10647F18"/>
    <w:rsid w:val="10C674DF"/>
    <w:rsid w:val="10F85ED4"/>
    <w:rsid w:val="112B12FE"/>
    <w:rsid w:val="115E27ED"/>
    <w:rsid w:val="11917FC3"/>
    <w:rsid w:val="11B86B0A"/>
    <w:rsid w:val="11E87D2B"/>
    <w:rsid w:val="11F96343"/>
    <w:rsid w:val="120D5D94"/>
    <w:rsid w:val="122809B1"/>
    <w:rsid w:val="12301BE1"/>
    <w:rsid w:val="124D3615"/>
    <w:rsid w:val="125873CA"/>
    <w:rsid w:val="129E33FA"/>
    <w:rsid w:val="12B167EF"/>
    <w:rsid w:val="12B85C21"/>
    <w:rsid w:val="12CF61AF"/>
    <w:rsid w:val="12D76AB4"/>
    <w:rsid w:val="12FA11B0"/>
    <w:rsid w:val="13633E50"/>
    <w:rsid w:val="139F0A99"/>
    <w:rsid w:val="13A156F7"/>
    <w:rsid w:val="13B8676B"/>
    <w:rsid w:val="13C5797F"/>
    <w:rsid w:val="13F314D5"/>
    <w:rsid w:val="13FB2E0D"/>
    <w:rsid w:val="146A4659"/>
    <w:rsid w:val="147B211B"/>
    <w:rsid w:val="1489052F"/>
    <w:rsid w:val="14CA2C6A"/>
    <w:rsid w:val="151B0F07"/>
    <w:rsid w:val="1526716C"/>
    <w:rsid w:val="157150A5"/>
    <w:rsid w:val="15955303"/>
    <w:rsid w:val="15C97741"/>
    <w:rsid w:val="15D856F5"/>
    <w:rsid w:val="15FF688D"/>
    <w:rsid w:val="16305AB5"/>
    <w:rsid w:val="1650151D"/>
    <w:rsid w:val="1689073A"/>
    <w:rsid w:val="16A8459D"/>
    <w:rsid w:val="16E8270E"/>
    <w:rsid w:val="16F60802"/>
    <w:rsid w:val="171E4420"/>
    <w:rsid w:val="179C61CF"/>
    <w:rsid w:val="17C739FC"/>
    <w:rsid w:val="17D41D6C"/>
    <w:rsid w:val="17FD5510"/>
    <w:rsid w:val="17FFC3DF"/>
    <w:rsid w:val="181C2B07"/>
    <w:rsid w:val="182022DD"/>
    <w:rsid w:val="18211F0D"/>
    <w:rsid w:val="18917071"/>
    <w:rsid w:val="189D2D85"/>
    <w:rsid w:val="19300BDA"/>
    <w:rsid w:val="197E4795"/>
    <w:rsid w:val="19BE3324"/>
    <w:rsid w:val="19F66A57"/>
    <w:rsid w:val="1A081F29"/>
    <w:rsid w:val="1A1C5D80"/>
    <w:rsid w:val="1A8C6DA2"/>
    <w:rsid w:val="1A9EA484"/>
    <w:rsid w:val="1AA32CDE"/>
    <w:rsid w:val="1AB339DA"/>
    <w:rsid w:val="1ACB2586"/>
    <w:rsid w:val="1AD93176"/>
    <w:rsid w:val="1AF80295"/>
    <w:rsid w:val="1B066534"/>
    <w:rsid w:val="1B4C1264"/>
    <w:rsid w:val="1B955E02"/>
    <w:rsid w:val="1B981D6B"/>
    <w:rsid w:val="1BBBDB73"/>
    <w:rsid w:val="1BDC2081"/>
    <w:rsid w:val="1BF07363"/>
    <w:rsid w:val="1C19420D"/>
    <w:rsid w:val="1C3F0477"/>
    <w:rsid w:val="1C3F261D"/>
    <w:rsid w:val="1C601B74"/>
    <w:rsid w:val="1CC659C3"/>
    <w:rsid w:val="1D3737C4"/>
    <w:rsid w:val="1D470E3A"/>
    <w:rsid w:val="1D7E5172"/>
    <w:rsid w:val="1D905F8A"/>
    <w:rsid w:val="1DAF7DA0"/>
    <w:rsid w:val="1DCA3F6C"/>
    <w:rsid w:val="1DEE16B3"/>
    <w:rsid w:val="1DF63B37"/>
    <w:rsid w:val="1E4753AA"/>
    <w:rsid w:val="1E723FF2"/>
    <w:rsid w:val="1E960999"/>
    <w:rsid w:val="1EBF3570"/>
    <w:rsid w:val="1EEA6927"/>
    <w:rsid w:val="1F1A0416"/>
    <w:rsid w:val="1F676A7E"/>
    <w:rsid w:val="1F7907C2"/>
    <w:rsid w:val="1F7F6F4C"/>
    <w:rsid w:val="1FA32024"/>
    <w:rsid w:val="1FAF6C47"/>
    <w:rsid w:val="1FE30460"/>
    <w:rsid w:val="20162F80"/>
    <w:rsid w:val="2090064B"/>
    <w:rsid w:val="20952C80"/>
    <w:rsid w:val="20A27D07"/>
    <w:rsid w:val="20B43799"/>
    <w:rsid w:val="213B757D"/>
    <w:rsid w:val="21577BE8"/>
    <w:rsid w:val="215A6836"/>
    <w:rsid w:val="217403E6"/>
    <w:rsid w:val="21C325DB"/>
    <w:rsid w:val="21D43F61"/>
    <w:rsid w:val="22000E0E"/>
    <w:rsid w:val="22225CED"/>
    <w:rsid w:val="22301EA8"/>
    <w:rsid w:val="223D6F9F"/>
    <w:rsid w:val="227D38C5"/>
    <w:rsid w:val="228C02DB"/>
    <w:rsid w:val="228D28F3"/>
    <w:rsid w:val="22A658CA"/>
    <w:rsid w:val="22D66125"/>
    <w:rsid w:val="22EF5793"/>
    <w:rsid w:val="230C702A"/>
    <w:rsid w:val="23244952"/>
    <w:rsid w:val="232F3FD7"/>
    <w:rsid w:val="233D6605"/>
    <w:rsid w:val="235153B1"/>
    <w:rsid w:val="235B27CC"/>
    <w:rsid w:val="23772B8F"/>
    <w:rsid w:val="23834F11"/>
    <w:rsid w:val="238C6E15"/>
    <w:rsid w:val="23CF2AB4"/>
    <w:rsid w:val="23D21499"/>
    <w:rsid w:val="23E12FE6"/>
    <w:rsid w:val="24061828"/>
    <w:rsid w:val="24215895"/>
    <w:rsid w:val="242D5F16"/>
    <w:rsid w:val="2450605F"/>
    <w:rsid w:val="24792C7B"/>
    <w:rsid w:val="249278A8"/>
    <w:rsid w:val="24B009C5"/>
    <w:rsid w:val="24C13E11"/>
    <w:rsid w:val="24DF1646"/>
    <w:rsid w:val="24DF251C"/>
    <w:rsid w:val="24F563DE"/>
    <w:rsid w:val="25017B46"/>
    <w:rsid w:val="250C03C2"/>
    <w:rsid w:val="253F5A3C"/>
    <w:rsid w:val="25665B01"/>
    <w:rsid w:val="25A56568"/>
    <w:rsid w:val="25A64F34"/>
    <w:rsid w:val="25B84A72"/>
    <w:rsid w:val="25D20349"/>
    <w:rsid w:val="25E22257"/>
    <w:rsid w:val="25E96610"/>
    <w:rsid w:val="25EF4BEF"/>
    <w:rsid w:val="26077336"/>
    <w:rsid w:val="26307BB3"/>
    <w:rsid w:val="267922ED"/>
    <w:rsid w:val="269B6AC7"/>
    <w:rsid w:val="26B23C97"/>
    <w:rsid w:val="26CA7703"/>
    <w:rsid w:val="26E908B1"/>
    <w:rsid w:val="26EE1E5B"/>
    <w:rsid w:val="26F1526D"/>
    <w:rsid w:val="26F168BF"/>
    <w:rsid w:val="27054C7B"/>
    <w:rsid w:val="271F2410"/>
    <w:rsid w:val="272F01CA"/>
    <w:rsid w:val="27301D9B"/>
    <w:rsid w:val="274F2644"/>
    <w:rsid w:val="27571B6C"/>
    <w:rsid w:val="279DCF93"/>
    <w:rsid w:val="27DD2E31"/>
    <w:rsid w:val="28040DA0"/>
    <w:rsid w:val="28281676"/>
    <w:rsid w:val="284832EF"/>
    <w:rsid w:val="286D1933"/>
    <w:rsid w:val="28E26ADF"/>
    <w:rsid w:val="28F6093D"/>
    <w:rsid w:val="2902455D"/>
    <w:rsid w:val="29470146"/>
    <w:rsid w:val="296B4BC2"/>
    <w:rsid w:val="29CD610C"/>
    <w:rsid w:val="29DF2099"/>
    <w:rsid w:val="29E824A6"/>
    <w:rsid w:val="29EF7041"/>
    <w:rsid w:val="2A250A58"/>
    <w:rsid w:val="2AA95167"/>
    <w:rsid w:val="2ABF05D3"/>
    <w:rsid w:val="2AC70D69"/>
    <w:rsid w:val="2AD63C68"/>
    <w:rsid w:val="2B0A5D0F"/>
    <w:rsid w:val="2B2673FA"/>
    <w:rsid w:val="2B425C33"/>
    <w:rsid w:val="2B6D4C4A"/>
    <w:rsid w:val="2B7DEA02"/>
    <w:rsid w:val="2BA1715A"/>
    <w:rsid w:val="2BC55F5B"/>
    <w:rsid w:val="2C202DEA"/>
    <w:rsid w:val="2CA412CD"/>
    <w:rsid w:val="2CD3389B"/>
    <w:rsid w:val="2CD468B5"/>
    <w:rsid w:val="2D5A0919"/>
    <w:rsid w:val="2D604E42"/>
    <w:rsid w:val="2D616CD9"/>
    <w:rsid w:val="2E140CA6"/>
    <w:rsid w:val="2E1536CA"/>
    <w:rsid w:val="2E4D07A5"/>
    <w:rsid w:val="2E7E3F56"/>
    <w:rsid w:val="2ED95377"/>
    <w:rsid w:val="2EE53543"/>
    <w:rsid w:val="2EE87B06"/>
    <w:rsid w:val="2EEE2746"/>
    <w:rsid w:val="2F4F79BA"/>
    <w:rsid w:val="2F632F24"/>
    <w:rsid w:val="2F7E078E"/>
    <w:rsid w:val="2F950911"/>
    <w:rsid w:val="2FB9077D"/>
    <w:rsid w:val="2FBB395D"/>
    <w:rsid w:val="2FE75549"/>
    <w:rsid w:val="2FFB2E83"/>
    <w:rsid w:val="30163ED2"/>
    <w:rsid w:val="302573E1"/>
    <w:rsid w:val="308B0A36"/>
    <w:rsid w:val="30A801FF"/>
    <w:rsid w:val="30BF5A2E"/>
    <w:rsid w:val="3150292C"/>
    <w:rsid w:val="31750303"/>
    <w:rsid w:val="31972F09"/>
    <w:rsid w:val="31B01A57"/>
    <w:rsid w:val="31BC5BBD"/>
    <w:rsid w:val="31D05ACC"/>
    <w:rsid w:val="31EB53E2"/>
    <w:rsid w:val="31F9640B"/>
    <w:rsid w:val="321E4591"/>
    <w:rsid w:val="3225010C"/>
    <w:rsid w:val="324326A2"/>
    <w:rsid w:val="32591565"/>
    <w:rsid w:val="326529B5"/>
    <w:rsid w:val="329E4E86"/>
    <w:rsid w:val="32A37B7E"/>
    <w:rsid w:val="32C50B44"/>
    <w:rsid w:val="32D23EF0"/>
    <w:rsid w:val="32E411B0"/>
    <w:rsid w:val="33390D54"/>
    <w:rsid w:val="334A7150"/>
    <w:rsid w:val="335B64D6"/>
    <w:rsid w:val="33660E88"/>
    <w:rsid w:val="33741F1C"/>
    <w:rsid w:val="337A32AC"/>
    <w:rsid w:val="337DECFE"/>
    <w:rsid w:val="339D3915"/>
    <w:rsid w:val="33D757AF"/>
    <w:rsid w:val="33EF56CC"/>
    <w:rsid w:val="33F76221"/>
    <w:rsid w:val="33FB1CD8"/>
    <w:rsid w:val="34132D82"/>
    <w:rsid w:val="34195175"/>
    <w:rsid w:val="344E4460"/>
    <w:rsid w:val="348936BD"/>
    <w:rsid w:val="34BC23E6"/>
    <w:rsid w:val="34CC2B6C"/>
    <w:rsid w:val="34E83780"/>
    <w:rsid w:val="35163239"/>
    <w:rsid w:val="352359F2"/>
    <w:rsid w:val="35427265"/>
    <w:rsid w:val="354F104F"/>
    <w:rsid w:val="3557393D"/>
    <w:rsid w:val="35925750"/>
    <w:rsid w:val="35A31DEA"/>
    <w:rsid w:val="35C5361D"/>
    <w:rsid w:val="35E3466C"/>
    <w:rsid w:val="35EFB694"/>
    <w:rsid w:val="360E04D4"/>
    <w:rsid w:val="36206EE0"/>
    <w:rsid w:val="362167DA"/>
    <w:rsid w:val="36581519"/>
    <w:rsid w:val="36792295"/>
    <w:rsid w:val="36935D2E"/>
    <w:rsid w:val="36A338C4"/>
    <w:rsid w:val="36AC1543"/>
    <w:rsid w:val="36B06B01"/>
    <w:rsid w:val="36C721FD"/>
    <w:rsid w:val="36DB3EA6"/>
    <w:rsid w:val="3731387A"/>
    <w:rsid w:val="37395ED2"/>
    <w:rsid w:val="373A194B"/>
    <w:rsid w:val="37484C59"/>
    <w:rsid w:val="374D780B"/>
    <w:rsid w:val="376928B4"/>
    <w:rsid w:val="376D0DC5"/>
    <w:rsid w:val="378950A1"/>
    <w:rsid w:val="37AD62B4"/>
    <w:rsid w:val="37C13691"/>
    <w:rsid w:val="37C40AF7"/>
    <w:rsid w:val="37EFF27D"/>
    <w:rsid w:val="3824422F"/>
    <w:rsid w:val="38C45403"/>
    <w:rsid w:val="38D260CA"/>
    <w:rsid w:val="38DE028F"/>
    <w:rsid w:val="38E47C70"/>
    <w:rsid w:val="38F0302A"/>
    <w:rsid w:val="38FA6F8A"/>
    <w:rsid w:val="38FD3BFF"/>
    <w:rsid w:val="392134F4"/>
    <w:rsid w:val="394001FC"/>
    <w:rsid w:val="3A007B91"/>
    <w:rsid w:val="3A421AE2"/>
    <w:rsid w:val="3A475015"/>
    <w:rsid w:val="3A580B6D"/>
    <w:rsid w:val="3A5C20C4"/>
    <w:rsid w:val="3A6D4856"/>
    <w:rsid w:val="3A764517"/>
    <w:rsid w:val="3AB94621"/>
    <w:rsid w:val="3AFA25BB"/>
    <w:rsid w:val="3B7B7753"/>
    <w:rsid w:val="3C04760F"/>
    <w:rsid w:val="3C12627D"/>
    <w:rsid w:val="3C631FC2"/>
    <w:rsid w:val="3C732BBD"/>
    <w:rsid w:val="3CDF19DA"/>
    <w:rsid w:val="3D0E6EEB"/>
    <w:rsid w:val="3D1318DC"/>
    <w:rsid w:val="3D42035D"/>
    <w:rsid w:val="3D661556"/>
    <w:rsid w:val="3D784ACA"/>
    <w:rsid w:val="3DA00A36"/>
    <w:rsid w:val="3DCA6688"/>
    <w:rsid w:val="3DD731F0"/>
    <w:rsid w:val="3DDA5057"/>
    <w:rsid w:val="3DF40B66"/>
    <w:rsid w:val="3DFF002A"/>
    <w:rsid w:val="3DFF3AC9"/>
    <w:rsid w:val="3E185159"/>
    <w:rsid w:val="3E2D6C18"/>
    <w:rsid w:val="3E3BB2EF"/>
    <w:rsid w:val="3E5B17A4"/>
    <w:rsid w:val="3E693B97"/>
    <w:rsid w:val="3E7857C9"/>
    <w:rsid w:val="3EDF52E3"/>
    <w:rsid w:val="3EF613E5"/>
    <w:rsid w:val="3F232D7E"/>
    <w:rsid w:val="3F466176"/>
    <w:rsid w:val="3F6123AA"/>
    <w:rsid w:val="3F6345AA"/>
    <w:rsid w:val="3F6DE55E"/>
    <w:rsid w:val="3F760688"/>
    <w:rsid w:val="3F7626FC"/>
    <w:rsid w:val="3F7663C3"/>
    <w:rsid w:val="3F7EC498"/>
    <w:rsid w:val="3F8268A3"/>
    <w:rsid w:val="3FC0402F"/>
    <w:rsid w:val="3FE34E35"/>
    <w:rsid w:val="3FE9200B"/>
    <w:rsid w:val="3FFB482D"/>
    <w:rsid w:val="40126D59"/>
    <w:rsid w:val="402A6894"/>
    <w:rsid w:val="404820D4"/>
    <w:rsid w:val="40693625"/>
    <w:rsid w:val="406C05E1"/>
    <w:rsid w:val="406C6331"/>
    <w:rsid w:val="406E669A"/>
    <w:rsid w:val="40AE07C3"/>
    <w:rsid w:val="40B9580E"/>
    <w:rsid w:val="40F753AE"/>
    <w:rsid w:val="410076E2"/>
    <w:rsid w:val="41506276"/>
    <w:rsid w:val="41704B54"/>
    <w:rsid w:val="41B43F4B"/>
    <w:rsid w:val="41CA3895"/>
    <w:rsid w:val="41CA6CFC"/>
    <w:rsid w:val="41F57307"/>
    <w:rsid w:val="42026F6C"/>
    <w:rsid w:val="42084219"/>
    <w:rsid w:val="420A2161"/>
    <w:rsid w:val="423B3FA4"/>
    <w:rsid w:val="424A4ABA"/>
    <w:rsid w:val="426A5045"/>
    <w:rsid w:val="427C15A0"/>
    <w:rsid w:val="428E2DC4"/>
    <w:rsid w:val="42CE38D3"/>
    <w:rsid w:val="42CF5A22"/>
    <w:rsid w:val="42E107DA"/>
    <w:rsid w:val="42E308A3"/>
    <w:rsid w:val="431F6524"/>
    <w:rsid w:val="4325719E"/>
    <w:rsid w:val="433C1AFB"/>
    <w:rsid w:val="437C07C8"/>
    <w:rsid w:val="43BD18A6"/>
    <w:rsid w:val="43C75491"/>
    <w:rsid w:val="43EE4609"/>
    <w:rsid w:val="44026730"/>
    <w:rsid w:val="440309CD"/>
    <w:rsid w:val="44105EF4"/>
    <w:rsid w:val="444E24D1"/>
    <w:rsid w:val="44647E5F"/>
    <w:rsid w:val="44BD25FA"/>
    <w:rsid w:val="45063C61"/>
    <w:rsid w:val="45192C6B"/>
    <w:rsid w:val="451A1DEB"/>
    <w:rsid w:val="458D0A2C"/>
    <w:rsid w:val="4591406C"/>
    <w:rsid w:val="45B35EBD"/>
    <w:rsid w:val="45CF26F8"/>
    <w:rsid w:val="45FF1F02"/>
    <w:rsid w:val="460F4A19"/>
    <w:rsid w:val="46A80048"/>
    <w:rsid w:val="46F8044D"/>
    <w:rsid w:val="472A5A21"/>
    <w:rsid w:val="47380A67"/>
    <w:rsid w:val="47C13B4B"/>
    <w:rsid w:val="47DC0A7A"/>
    <w:rsid w:val="4822499C"/>
    <w:rsid w:val="48393C61"/>
    <w:rsid w:val="4846407F"/>
    <w:rsid w:val="484D6AC5"/>
    <w:rsid w:val="48855CD6"/>
    <w:rsid w:val="488F68F0"/>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EA486B"/>
    <w:rsid w:val="4BF600F5"/>
    <w:rsid w:val="4C41356B"/>
    <w:rsid w:val="4C7221A7"/>
    <w:rsid w:val="4C766495"/>
    <w:rsid w:val="4CC5266D"/>
    <w:rsid w:val="4D26646F"/>
    <w:rsid w:val="4D4070A4"/>
    <w:rsid w:val="4D740818"/>
    <w:rsid w:val="4D7723AF"/>
    <w:rsid w:val="4D7E0E31"/>
    <w:rsid w:val="4DE35714"/>
    <w:rsid w:val="4DE56598"/>
    <w:rsid w:val="4DE8229E"/>
    <w:rsid w:val="4DF3697F"/>
    <w:rsid w:val="4E5D3CFB"/>
    <w:rsid w:val="4E601C3C"/>
    <w:rsid w:val="4E606891"/>
    <w:rsid w:val="4E8150B5"/>
    <w:rsid w:val="4E8C4F9D"/>
    <w:rsid w:val="4EB818D5"/>
    <w:rsid w:val="4F125B61"/>
    <w:rsid w:val="4F1F066B"/>
    <w:rsid w:val="4F3639E8"/>
    <w:rsid w:val="4F647817"/>
    <w:rsid w:val="4F984C06"/>
    <w:rsid w:val="4FD65BEB"/>
    <w:rsid w:val="4FED55CB"/>
    <w:rsid w:val="4FF4FDDA"/>
    <w:rsid w:val="508861AB"/>
    <w:rsid w:val="50D4063B"/>
    <w:rsid w:val="50F1534A"/>
    <w:rsid w:val="512004CD"/>
    <w:rsid w:val="515069F4"/>
    <w:rsid w:val="51581DA1"/>
    <w:rsid w:val="51602F4C"/>
    <w:rsid w:val="51691084"/>
    <w:rsid w:val="51836A9F"/>
    <w:rsid w:val="51AE480F"/>
    <w:rsid w:val="52037480"/>
    <w:rsid w:val="524D253C"/>
    <w:rsid w:val="529C743B"/>
    <w:rsid w:val="52A059C4"/>
    <w:rsid w:val="52BB214F"/>
    <w:rsid w:val="52BE1526"/>
    <w:rsid w:val="52D75278"/>
    <w:rsid w:val="52EB31EB"/>
    <w:rsid w:val="530A6624"/>
    <w:rsid w:val="532458F6"/>
    <w:rsid w:val="534244A5"/>
    <w:rsid w:val="535B6C42"/>
    <w:rsid w:val="53772781"/>
    <w:rsid w:val="53B07BEC"/>
    <w:rsid w:val="53C66A33"/>
    <w:rsid w:val="53DD7F94"/>
    <w:rsid w:val="53DE274C"/>
    <w:rsid w:val="54100515"/>
    <w:rsid w:val="542D238A"/>
    <w:rsid w:val="54360280"/>
    <w:rsid w:val="54771DDB"/>
    <w:rsid w:val="54861D38"/>
    <w:rsid w:val="549D01D8"/>
    <w:rsid w:val="54C500ED"/>
    <w:rsid w:val="54EE38D9"/>
    <w:rsid w:val="54F64EF0"/>
    <w:rsid w:val="55144653"/>
    <w:rsid w:val="55B64DB2"/>
    <w:rsid w:val="55D831E4"/>
    <w:rsid w:val="561B0999"/>
    <w:rsid w:val="56302372"/>
    <w:rsid w:val="56306716"/>
    <w:rsid w:val="56727A66"/>
    <w:rsid w:val="567458EA"/>
    <w:rsid w:val="56900C1B"/>
    <w:rsid w:val="569156F2"/>
    <w:rsid w:val="56994A68"/>
    <w:rsid w:val="56A36572"/>
    <w:rsid w:val="57294F69"/>
    <w:rsid w:val="572A3AC3"/>
    <w:rsid w:val="57852A5F"/>
    <w:rsid w:val="578F0E99"/>
    <w:rsid w:val="57AA2D4E"/>
    <w:rsid w:val="57AB0B61"/>
    <w:rsid w:val="57BD6261"/>
    <w:rsid w:val="57E737C7"/>
    <w:rsid w:val="57F60C74"/>
    <w:rsid w:val="57FE4414"/>
    <w:rsid w:val="5808435B"/>
    <w:rsid w:val="58443691"/>
    <w:rsid w:val="5858406E"/>
    <w:rsid w:val="58644C56"/>
    <w:rsid w:val="58DB6CD4"/>
    <w:rsid w:val="59187B36"/>
    <w:rsid w:val="592F4560"/>
    <w:rsid w:val="59522196"/>
    <w:rsid w:val="59825C7A"/>
    <w:rsid w:val="59CF5DF1"/>
    <w:rsid w:val="59E83C4B"/>
    <w:rsid w:val="59EB33CD"/>
    <w:rsid w:val="5A7176E7"/>
    <w:rsid w:val="5A783FCB"/>
    <w:rsid w:val="5AB03184"/>
    <w:rsid w:val="5AC46219"/>
    <w:rsid w:val="5AD06AE1"/>
    <w:rsid w:val="5B074E3D"/>
    <w:rsid w:val="5B175AF4"/>
    <w:rsid w:val="5B213FD5"/>
    <w:rsid w:val="5B2C4954"/>
    <w:rsid w:val="5B577B24"/>
    <w:rsid w:val="5B5D3167"/>
    <w:rsid w:val="5B5F4550"/>
    <w:rsid w:val="5B60456D"/>
    <w:rsid w:val="5B8A40B7"/>
    <w:rsid w:val="5B925E23"/>
    <w:rsid w:val="5B967C43"/>
    <w:rsid w:val="5B9A04B4"/>
    <w:rsid w:val="5BBB40D0"/>
    <w:rsid w:val="5BCA4252"/>
    <w:rsid w:val="5BD61E0B"/>
    <w:rsid w:val="5C18107F"/>
    <w:rsid w:val="5C1B48E7"/>
    <w:rsid w:val="5C337772"/>
    <w:rsid w:val="5C4F5A94"/>
    <w:rsid w:val="5C834BF3"/>
    <w:rsid w:val="5CC61042"/>
    <w:rsid w:val="5CC65E68"/>
    <w:rsid w:val="5D17512C"/>
    <w:rsid w:val="5D6571D5"/>
    <w:rsid w:val="5D7E44DB"/>
    <w:rsid w:val="5DBA2DCD"/>
    <w:rsid w:val="5DBF7B08"/>
    <w:rsid w:val="5DFD44AA"/>
    <w:rsid w:val="5E144FCE"/>
    <w:rsid w:val="5E2463B3"/>
    <w:rsid w:val="5E3D32B2"/>
    <w:rsid w:val="5E731884"/>
    <w:rsid w:val="5E9D18F9"/>
    <w:rsid w:val="5EB00D5F"/>
    <w:rsid w:val="5ED50624"/>
    <w:rsid w:val="5F4C1258"/>
    <w:rsid w:val="5F759BEB"/>
    <w:rsid w:val="5FA758C9"/>
    <w:rsid w:val="5FB52D96"/>
    <w:rsid w:val="5FBB9C2F"/>
    <w:rsid w:val="5FBDE5C9"/>
    <w:rsid w:val="5FC530E9"/>
    <w:rsid w:val="600A67BC"/>
    <w:rsid w:val="601B4403"/>
    <w:rsid w:val="601C4AB5"/>
    <w:rsid w:val="603F59E6"/>
    <w:rsid w:val="605E616A"/>
    <w:rsid w:val="60976FF3"/>
    <w:rsid w:val="60BB1070"/>
    <w:rsid w:val="60CF75F1"/>
    <w:rsid w:val="60D20BBB"/>
    <w:rsid w:val="610765DD"/>
    <w:rsid w:val="61191FA4"/>
    <w:rsid w:val="612C0426"/>
    <w:rsid w:val="61302CFB"/>
    <w:rsid w:val="6136117E"/>
    <w:rsid w:val="613E7786"/>
    <w:rsid w:val="614858F5"/>
    <w:rsid w:val="61541772"/>
    <w:rsid w:val="617C1B8C"/>
    <w:rsid w:val="61987DD0"/>
    <w:rsid w:val="61E0399F"/>
    <w:rsid w:val="61F0729C"/>
    <w:rsid w:val="621F5DF7"/>
    <w:rsid w:val="625F79B5"/>
    <w:rsid w:val="626254E2"/>
    <w:rsid w:val="627022DB"/>
    <w:rsid w:val="627B6899"/>
    <w:rsid w:val="62846783"/>
    <w:rsid w:val="62A15466"/>
    <w:rsid w:val="62CE7317"/>
    <w:rsid w:val="62EF26D9"/>
    <w:rsid w:val="62F84C69"/>
    <w:rsid w:val="63130619"/>
    <w:rsid w:val="632367FD"/>
    <w:rsid w:val="6329054B"/>
    <w:rsid w:val="632E6B5A"/>
    <w:rsid w:val="63376B6D"/>
    <w:rsid w:val="634952EF"/>
    <w:rsid w:val="63531402"/>
    <w:rsid w:val="635B64B9"/>
    <w:rsid w:val="63602095"/>
    <w:rsid w:val="63615C7A"/>
    <w:rsid w:val="636813A7"/>
    <w:rsid w:val="63910529"/>
    <w:rsid w:val="639A5A8B"/>
    <w:rsid w:val="63A60E4A"/>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2F576D"/>
    <w:rsid w:val="663F7FF9"/>
    <w:rsid w:val="66680816"/>
    <w:rsid w:val="667124C7"/>
    <w:rsid w:val="66754DCD"/>
    <w:rsid w:val="66906248"/>
    <w:rsid w:val="669B24F4"/>
    <w:rsid w:val="66FD3417"/>
    <w:rsid w:val="673EA56E"/>
    <w:rsid w:val="67561A2F"/>
    <w:rsid w:val="67751429"/>
    <w:rsid w:val="677E57C8"/>
    <w:rsid w:val="67807905"/>
    <w:rsid w:val="67AF7EFD"/>
    <w:rsid w:val="67B67575"/>
    <w:rsid w:val="67E33780"/>
    <w:rsid w:val="67E41247"/>
    <w:rsid w:val="67F7F771"/>
    <w:rsid w:val="67FF3DCE"/>
    <w:rsid w:val="683C289A"/>
    <w:rsid w:val="68554CB0"/>
    <w:rsid w:val="685B2183"/>
    <w:rsid w:val="68AB31C8"/>
    <w:rsid w:val="69187F79"/>
    <w:rsid w:val="695430F1"/>
    <w:rsid w:val="695A7999"/>
    <w:rsid w:val="698908BB"/>
    <w:rsid w:val="699F9DAB"/>
    <w:rsid w:val="69A25638"/>
    <w:rsid w:val="69B849B0"/>
    <w:rsid w:val="69D07728"/>
    <w:rsid w:val="6A897728"/>
    <w:rsid w:val="6AB37D1A"/>
    <w:rsid w:val="6AB66B8D"/>
    <w:rsid w:val="6AD3432A"/>
    <w:rsid w:val="6AFFF031"/>
    <w:rsid w:val="6B6A7240"/>
    <w:rsid w:val="6B8C0A40"/>
    <w:rsid w:val="6BBE0C2A"/>
    <w:rsid w:val="6BBF05DA"/>
    <w:rsid w:val="6BD8104D"/>
    <w:rsid w:val="6C113B38"/>
    <w:rsid w:val="6C2044D7"/>
    <w:rsid w:val="6C252E01"/>
    <w:rsid w:val="6C2E68B5"/>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C9405A"/>
    <w:rsid w:val="6EDE917A"/>
    <w:rsid w:val="6EE07DE7"/>
    <w:rsid w:val="6EE445B3"/>
    <w:rsid w:val="6EE85C67"/>
    <w:rsid w:val="6F0519FF"/>
    <w:rsid w:val="6F111F22"/>
    <w:rsid w:val="6F577634"/>
    <w:rsid w:val="6F72299C"/>
    <w:rsid w:val="6F767BC9"/>
    <w:rsid w:val="6F810EB2"/>
    <w:rsid w:val="6F863C91"/>
    <w:rsid w:val="6F9B7C46"/>
    <w:rsid w:val="6FC14587"/>
    <w:rsid w:val="6FDD2642"/>
    <w:rsid w:val="6FF733CD"/>
    <w:rsid w:val="6FF87F48"/>
    <w:rsid w:val="6FFB4279"/>
    <w:rsid w:val="703E78F4"/>
    <w:rsid w:val="7045043A"/>
    <w:rsid w:val="704E6EA8"/>
    <w:rsid w:val="707C7B1F"/>
    <w:rsid w:val="7097567B"/>
    <w:rsid w:val="70A54654"/>
    <w:rsid w:val="70B151D9"/>
    <w:rsid w:val="70B831D6"/>
    <w:rsid w:val="70E749CD"/>
    <w:rsid w:val="70ED20D3"/>
    <w:rsid w:val="70FE0B8C"/>
    <w:rsid w:val="7109358E"/>
    <w:rsid w:val="711B191E"/>
    <w:rsid w:val="71397685"/>
    <w:rsid w:val="713B639E"/>
    <w:rsid w:val="71486247"/>
    <w:rsid w:val="716450B5"/>
    <w:rsid w:val="7168175A"/>
    <w:rsid w:val="71695FDA"/>
    <w:rsid w:val="718937F4"/>
    <w:rsid w:val="71CC44CE"/>
    <w:rsid w:val="71D24DDF"/>
    <w:rsid w:val="71D363BE"/>
    <w:rsid w:val="7206615F"/>
    <w:rsid w:val="720B3D1E"/>
    <w:rsid w:val="722321B7"/>
    <w:rsid w:val="72747453"/>
    <w:rsid w:val="72A20113"/>
    <w:rsid w:val="72AC1FE1"/>
    <w:rsid w:val="72B6400C"/>
    <w:rsid w:val="72DF0AD4"/>
    <w:rsid w:val="7318762B"/>
    <w:rsid w:val="73C33FA2"/>
    <w:rsid w:val="73D859E8"/>
    <w:rsid w:val="74054552"/>
    <w:rsid w:val="7405665D"/>
    <w:rsid w:val="74077223"/>
    <w:rsid w:val="74633756"/>
    <w:rsid w:val="746B0578"/>
    <w:rsid w:val="74740C47"/>
    <w:rsid w:val="747B4039"/>
    <w:rsid w:val="749F4B07"/>
    <w:rsid w:val="74BD4116"/>
    <w:rsid w:val="75157F85"/>
    <w:rsid w:val="752E2264"/>
    <w:rsid w:val="754A1C9F"/>
    <w:rsid w:val="754E73EC"/>
    <w:rsid w:val="755B0018"/>
    <w:rsid w:val="755B26DA"/>
    <w:rsid w:val="757B7651"/>
    <w:rsid w:val="758635C5"/>
    <w:rsid w:val="75863912"/>
    <w:rsid w:val="7592418D"/>
    <w:rsid w:val="759E7A8D"/>
    <w:rsid w:val="75C85667"/>
    <w:rsid w:val="75E02EC5"/>
    <w:rsid w:val="75FF8BF9"/>
    <w:rsid w:val="762010AB"/>
    <w:rsid w:val="763B2DD7"/>
    <w:rsid w:val="76705956"/>
    <w:rsid w:val="76AC0B3F"/>
    <w:rsid w:val="76DB4798"/>
    <w:rsid w:val="76E57619"/>
    <w:rsid w:val="76F2518F"/>
    <w:rsid w:val="771761B5"/>
    <w:rsid w:val="77368BF5"/>
    <w:rsid w:val="777043A1"/>
    <w:rsid w:val="777437F1"/>
    <w:rsid w:val="777819CC"/>
    <w:rsid w:val="778E7E56"/>
    <w:rsid w:val="77925AF6"/>
    <w:rsid w:val="779312B8"/>
    <w:rsid w:val="77B8902E"/>
    <w:rsid w:val="77FF10EA"/>
    <w:rsid w:val="781E4131"/>
    <w:rsid w:val="78510905"/>
    <w:rsid w:val="786F43BC"/>
    <w:rsid w:val="78711EA5"/>
    <w:rsid w:val="787842A4"/>
    <w:rsid w:val="787B7033"/>
    <w:rsid w:val="78B22048"/>
    <w:rsid w:val="79061A72"/>
    <w:rsid w:val="791257DF"/>
    <w:rsid w:val="7935778F"/>
    <w:rsid w:val="793723A4"/>
    <w:rsid w:val="793F05CD"/>
    <w:rsid w:val="796865CB"/>
    <w:rsid w:val="79716FB8"/>
    <w:rsid w:val="797AF30A"/>
    <w:rsid w:val="79836AF5"/>
    <w:rsid w:val="7989566E"/>
    <w:rsid w:val="799419B7"/>
    <w:rsid w:val="79A46787"/>
    <w:rsid w:val="79A95A0D"/>
    <w:rsid w:val="79B01A71"/>
    <w:rsid w:val="79B840C9"/>
    <w:rsid w:val="79C3560A"/>
    <w:rsid w:val="79CC46E0"/>
    <w:rsid w:val="79E71767"/>
    <w:rsid w:val="7A216D06"/>
    <w:rsid w:val="7A27040F"/>
    <w:rsid w:val="7A2A3607"/>
    <w:rsid w:val="7A334007"/>
    <w:rsid w:val="7A556398"/>
    <w:rsid w:val="7A6446C8"/>
    <w:rsid w:val="7A7460BA"/>
    <w:rsid w:val="7AA575B3"/>
    <w:rsid w:val="7ACE72C3"/>
    <w:rsid w:val="7AD825B7"/>
    <w:rsid w:val="7AD829C3"/>
    <w:rsid w:val="7AFB950D"/>
    <w:rsid w:val="7B02795E"/>
    <w:rsid w:val="7B6364CC"/>
    <w:rsid w:val="7B6D06AD"/>
    <w:rsid w:val="7B710DBE"/>
    <w:rsid w:val="7B731598"/>
    <w:rsid w:val="7B7535A0"/>
    <w:rsid w:val="7BBE30E9"/>
    <w:rsid w:val="7BC7665C"/>
    <w:rsid w:val="7BEB7720"/>
    <w:rsid w:val="7BFF6EA4"/>
    <w:rsid w:val="7C0B22B5"/>
    <w:rsid w:val="7C140AB3"/>
    <w:rsid w:val="7C2E209E"/>
    <w:rsid w:val="7C696430"/>
    <w:rsid w:val="7C7311CE"/>
    <w:rsid w:val="7CA3770C"/>
    <w:rsid w:val="7CBD2627"/>
    <w:rsid w:val="7CC07698"/>
    <w:rsid w:val="7CE77131"/>
    <w:rsid w:val="7CED64C1"/>
    <w:rsid w:val="7CFF635A"/>
    <w:rsid w:val="7D1F0A07"/>
    <w:rsid w:val="7D2D396D"/>
    <w:rsid w:val="7D7D2D69"/>
    <w:rsid w:val="7D817C42"/>
    <w:rsid w:val="7DC15838"/>
    <w:rsid w:val="7DCD071A"/>
    <w:rsid w:val="7DCEFE6E"/>
    <w:rsid w:val="7DF512CF"/>
    <w:rsid w:val="7DFF4292"/>
    <w:rsid w:val="7E327769"/>
    <w:rsid w:val="7E6E214F"/>
    <w:rsid w:val="7E714005"/>
    <w:rsid w:val="7EA7A718"/>
    <w:rsid w:val="7EB87D11"/>
    <w:rsid w:val="7EE0207E"/>
    <w:rsid w:val="7EEE4B2B"/>
    <w:rsid w:val="7EFFC449"/>
    <w:rsid w:val="7F163B69"/>
    <w:rsid w:val="7F27140C"/>
    <w:rsid w:val="7F2820E7"/>
    <w:rsid w:val="7F2D27DC"/>
    <w:rsid w:val="7F3B29D3"/>
    <w:rsid w:val="7F3EB298"/>
    <w:rsid w:val="7F627FAC"/>
    <w:rsid w:val="7F95781C"/>
    <w:rsid w:val="7FBE05FD"/>
    <w:rsid w:val="7FBF6981"/>
    <w:rsid w:val="7FD10E97"/>
    <w:rsid w:val="7FE7D147"/>
    <w:rsid w:val="7FEF418A"/>
    <w:rsid w:val="7FEF5082"/>
    <w:rsid w:val="7FFDD2D3"/>
    <w:rsid w:val="7FFF0A53"/>
    <w:rsid w:val="87BFB2E3"/>
    <w:rsid w:val="8B77A737"/>
    <w:rsid w:val="8DBB3C4D"/>
    <w:rsid w:val="9DDFD4A8"/>
    <w:rsid w:val="9F7AB1B8"/>
    <w:rsid w:val="9FF76036"/>
    <w:rsid w:val="A4DF974D"/>
    <w:rsid w:val="AB6B24B6"/>
    <w:rsid w:val="AD7B0127"/>
    <w:rsid w:val="ADFAA7C9"/>
    <w:rsid w:val="B1FFC478"/>
    <w:rsid w:val="B3FD2865"/>
    <w:rsid w:val="B78E8918"/>
    <w:rsid w:val="B9F9DD1E"/>
    <w:rsid w:val="BDDEA44C"/>
    <w:rsid w:val="BEEF18E6"/>
    <w:rsid w:val="BFEECE30"/>
    <w:rsid w:val="C4DDA0D8"/>
    <w:rsid w:val="C7DDF428"/>
    <w:rsid w:val="C7FF9A55"/>
    <w:rsid w:val="CDFD2423"/>
    <w:rsid w:val="CDFED934"/>
    <w:rsid w:val="CFB516AB"/>
    <w:rsid w:val="D0369180"/>
    <w:rsid w:val="D67F596A"/>
    <w:rsid w:val="DAFEEB8A"/>
    <w:rsid w:val="DBCFA485"/>
    <w:rsid w:val="DBDFF2DE"/>
    <w:rsid w:val="DBFD5273"/>
    <w:rsid w:val="DCE571C5"/>
    <w:rsid w:val="DDFAF231"/>
    <w:rsid w:val="DE6E5941"/>
    <w:rsid w:val="DECB9E73"/>
    <w:rsid w:val="DFD3EB15"/>
    <w:rsid w:val="DFD75EBF"/>
    <w:rsid w:val="DFEFF081"/>
    <w:rsid w:val="E5EE3B24"/>
    <w:rsid w:val="E5FF1626"/>
    <w:rsid w:val="EA07D4ED"/>
    <w:rsid w:val="EBEB5E9C"/>
    <w:rsid w:val="ECF78377"/>
    <w:rsid w:val="ED7EAD28"/>
    <w:rsid w:val="EDFF1892"/>
    <w:rsid w:val="EDFF352E"/>
    <w:rsid w:val="EE8F708C"/>
    <w:rsid w:val="F1FD998A"/>
    <w:rsid w:val="F35D7480"/>
    <w:rsid w:val="F377A187"/>
    <w:rsid w:val="F5FF076F"/>
    <w:rsid w:val="F6FDF397"/>
    <w:rsid w:val="F7440243"/>
    <w:rsid w:val="F9BD9651"/>
    <w:rsid w:val="FA7F2AD4"/>
    <w:rsid w:val="FB53C141"/>
    <w:rsid w:val="FBDBD840"/>
    <w:rsid w:val="FD37D0A1"/>
    <w:rsid w:val="FD6BC941"/>
    <w:rsid w:val="FD8FA7C9"/>
    <w:rsid w:val="FDD75043"/>
    <w:rsid w:val="FDDD0B20"/>
    <w:rsid w:val="FDF97F1B"/>
    <w:rsid w:val="FE9FBA8A"/>
    <w:rsid w:val="FEAD5EC8"/>
    <w:rsid w:val="FED3D484"/>
    <w:rsid w:val="FF51F366"/>
    <w:rsid w:val="FF559858"/>
    <w:rsid w:val="FF7BD483"/>
    <w:rsid w:val="FF9E3CB3"/>
    <w:rsid w:val="FFBBF4FF"/>
    <w:rsid w:val="FFCFBC96"/>
    <w:rsid w:val="FFDA297A"/>
    <w:rsid w:val="FFECFE9F"/>
    <w:rsid w:val="FFFE65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autoRedefine/>
    <w:qFormat/>
    <w:uiPriority w:val="0"/>
    <w:pPr>
      <w:ind w:left="100" w:leftChars="2500"/>
    </w:pPr>
  </w:style>
  <w:style w:type="paragraph" w:styleId="5">
    <w:name w:val="Balloon Text"/>
    <w:basedOn w:val="1"/>
    <w:link w:val="16"/>
    <w:autoRedefine/>
    <w:qFormat/>
    <w:uiPriority w:val="0"/>
    <w:rPr>
      <w:sz w:val="18"/>
      <w:szCs w:val="18"/>
    </w:rPr>
  </w:style>
  <w:style w:type="paragraph" w:styleId="6">
    <w:name w:val="footer"/>
    <w:basedOn w:val="1"/>
    <w:link w:val="15"/>
    <w:autoRedefine/>
    <w:qFormat/>
    <w:uiPriority w:val="99"/>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page number"/>
    <w:basedOn w:val="10"/>
    <w:autoRedefine/>
    <w:qFormat/>
    <w:uiPriority w:val="0"/>
  </w:style>
  <w:style w:type="character" w:styleId="12">
    <w:name w:val="Emphasis"/>
    <w:autoRedefine/>
    <w:qFormat/>
    <w:uiPriority w:val="0"/>
    <w:rPr>
      <w:color w:val="CC0000"/>
    </w:rPr>
  </w:style>
  <w:style w:type="character" w:styleId="13">
    <w:name w:val="Hyperlink"/>
    <w:basedOn w:val="10"/>
    <w:autoRedefine/>
    <w:qFormat/>
    <w:uiPriority w:val="0"/>
    <w:rPr>
      <w:color w:val="0000FF"/>
      <w:u w:val="single"/>
    </w:rPr>
  </w:style>
  <w:style w:type="paragraph" w:customStyle="1" w:styleId="14">
    <w:name w:val="Char Char Char Char Char Char Char"/>
    <w:basedOn w:val="1"/>
    <w:autoRedefine/>
    <w:qFormat/>
    <w:uiPriority w:val="0"/>
  </w:style>
  <w:style w:type="character" w:customStyle="1" w:styleId="15">
    <w:name w:val="页脚 Char"/>
    <w:link w:val="6"/>
    <w:autoRedefine/>
    <w:qFormat/>
    <w:uiPriority w:val="99"/>
    <w:rPr>
      <w:kern w:val="2"/>
      <w:sz w:val="18"/>
      <w:szCs w:val="18"/>
    </w:rPr>
  </w:style>
  <w:style w:type="character" w:customStyle="1" w:styleId="16">
    <w:name w:val="批注框文本 Char"/>
    <w:link w:val="5"/>
    <w:autoRedefine/>
    <w:qFormat/>
    <w:uiPriority w:val="0"/>
    <w:rPr>
      <w:kern w:val="2"/>
      <w:sz w:val="18"/>
      <w:szCs w:val="18"/>
    </w:rPr>
  </w:style>
  <w:style w:type="character" w:customStyle="1" w:styleId="17">
    <w:name w:val="标题 1 Char"/>
    <w:basedOn w:val="10"/>
    <w:link w:val="2"/>
    <w:autoRedefine/>
    <w:qFormat/>
    <w:uiPriority w:val="0"/>
    <w:rPr>
      <w:rFonts w:ascii="Calibri" w:hAnsi="Calibri" w:eastAsia="宋体" w:cs="Times New Roman"/>
      <w:b/>
      <w:bCs/>
      <w:kern w:val="44"/>
      <w:sz w:val="44"/>
      <w:szCs w:val="44"/>
    </w:rPr>
  </w:style>
  <w:style w:type="character" w:customStyle="1" w:styleId="18">
    <w:name w:val="标题 2 Char"/>
    <w:basedOn w:val="10"/>
    <w:link w:val="3"/>
    <w:autoRedefine/>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2A90-B128-4F98-AE7B-DEA575637865}">
  <ds:schemaRefs/>
</ds:datastoreItem>
</file>

<file path=docProps/app.xml><?xml version="1.0" encoding="utf-8"?>
<Properties xmlns="http://schemas.openxmlformats.org/officeDocument/2006/extended-properties" xmlns:vt="http://schemas.openxmlformats.org/officeDocument/2006/docPropsVTypes">
  <Template>Normal</Template>
  <Company>a</Company>
  <Pages>17</Pages>
  <Words>6431</Words>
  <Characters>6910</Characters>
  <Lines>50</Lines>
  <Paragraphs>14</Paragraphs>
  <TotalTime>9</TotalTime>
  <ScaleCrop>false</ScaleCrop>
  <LinksUpToDate>false</LinksUpToDate>
  <CharactersWithSpaces>7026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2024-08-09T01:44:00Z</dcterms:created>
  <dc:creator>吴青</dc:creator>
  <cp:lastModifiedBy>~夏至之路~</cp:lastModifiedBy>
  <cp:lastPrinted>2024-03-21T05:23:00Z</cp:lastPrinted>
  <dcterms:modified xsi:type="dcterms:W3CDTF">2024-09-09T08:45:38Z</dcterms:modified>
  <dc:subject>事故</dc:subject>
  <dc:title>上海高新建设开发有限公司“12.24”灼烫死亡事故调查报告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A09D11E3C2E249D497AF6F3FEBFD8F5F_13</vt:lpwstr>
  </property>
</Properties>
</file>