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86BDD">
      <w:pPr>
        <w:bidi w:val="0"/>
        <w:rPr>
          <w:rFonts w:hint="eastAsia"/>
          <w:lang w:val="en-US" w:eastAsia="zh-CN"/>
        </w:rPr>
      </w:pPr>
    </w:p>
    <w:p w14:paraId="7F2980C4">
      <w:pPr>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hint="eastAsia" w:ascii="方正小标宋简体" w:hAnsi="方正小标宋简体" w:eastAsia="方正小标宋简体" w:cs="方正小标宋简体"/>
          <w:b w:val="0"/>
          <w:bCs w:val="0"/>
          <w:kern w:val="2"/>
          <w:sz w:val="44"/>
          <w:szCs w:val="44"/>
          <w:lang w:val="en-US" w:eastAsia="zh-CN"/>
        </w:rPr>
      </w:pPr>
      <w:r>
        <w:rPr>
          <w:rFonts w:hint="eastAsia" w:ascii="方正小标宋简体" w:hAnsi="方正小标宋简体" w:eastAsia="方正小标宋简体" w:cs="方正小标宋简体"/>
          <w:b w:val="0"/>
          <w:bCs w:val="0"/>
          <w:kern w:val="2"/>
          <w:sz w:val="44"/>
          <w:szCs w:val="44"/>
          <w:lang w:val="en-US" w:eastAsia="zh-CN"/>
        </w:rPr>
        <w:t>毕节威宁“3·2”较大道路交通事故</w:t>
      </w:r>
    </w:p>
    <w:p w14:paraId="7B5F0D38">
      <w:pPr>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hint="eastAsia" w:ascii="方正小标宋简体" w:hAnsi="方正小标宋简体" w:cs="方正小标宋简体"/>
          <w:b w:val="0"/>
          <w:bCs w:val="0"/>
          <w:kern w:val="2"/>
          <w:sz w:val="44"/>
          <w:szCs w:val="44"/>
          <w:lang w:val="en-US" w:eastAsia="zh-CN"/>
        </w:rPr>
      </w:pPr>
      <w:r>
        <w:rPr>
          <w:rFonts w:hint="eastAsia" w:ascii="方正小标宋简体" w:hAnsi="方正小标宋简体" w:eastAsia="方正小标宋简体" w:cs="方正小标宋简体"/>
          <w:b w:val="0"/>
          <w:bCs w:val="0"/>
          <w:kern w:val="2"/>
          <w:sz w:val="44"/>
          <w:szCs w:val="44"/>
          <w:lang w:val="en-US" w:eastAsia="zh-CN"/>
        </w:rPr>
        <w:t>调查报告</w:t>
      </w:r>
    </w:p>
    <w:p w14:paraId="4286494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lang w:val="en-US" w:eastAsia="zh-CN"/>
        </w:rPr>
      </w:pPr>
    </w:p>
    <w:p w14:paraId="6EA364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Theme="minorEastAsia" w:hAnsiTheme="minorEastAsia" w:eastAsiaTheme="minorEastAsia" w:cstheme="minorEastAsia"/>
          <w:lang w:val="en-US" w:eastAsia="zh-CN"/>
        </w:rPr>
        <w:t>2024</w:t>
      </w:r>
      <w:r>
        <w:rPr>
          <w:rFonts w:hint="eastAsia" w:ascii="仿宋_GB2312" w:hAnsi="仿宋_GB2312" w:eastAsia="仿宋_GB2312" w:cs="仿宋_GB2312"/>
          <w:lang w:val="en-US" w:eastAsia="zh-CN"/>
        </w:rPr>
        <w:t>年</w:t>
      </w:r>
      <w:r>
        <w:rPr>
          <w:rFonts w:hint="eastAsia" w:asciiTheme="minorEastAsia" w:hAnsiTheme="minorEastAsia" w:eastAsiaTheme="minorEastAsia" w:cstheme="minorEastAsia"/>
          <w:lang w:val="en-US" w:eastAsia="zh-CN"/>
        </w:rPr>
        <w:t>3</w:t>
      </w:r>
      <w:r>
        <w:rPr>
          <w:rFonts w:hint="eastAsia" w:ascii="仿宋_GB2312" w:hAnsi="仿宋_GB2312" w:eastAsia="仿宋_GB2312" w:cs="仿宋_GB2312"/>
          <w:lang w:val="en-US" w:eastAsia="zh-CN"/>
        </w:rPr>
        <w:t>月</w:t>
      </w:r>
      <w:r>
        <w:rPr>
          <w:rFonts w:hint="eastAsia" w:asciiTheme="minorEastAsia" w:hAnsiTheme="minorEastAsia" w:eastAsiaTheme="minorEastAsia" w:cstheme="minorEastAsia"/>
          <w:lang w:val="en-US" w:eastAsia="zh-CN"/>
        </w:rPr>
        <w:t>2</w:t>
      </w:r>
      <w:r>
        <w:rPr>
          <w:rFonts w:hint="eastAsia" w:ascii="仿宋_GB2312" w:hAnsi="仿宋_GB2312" w:eastAsia="仿宋_GB2312" w:cs="仿宋_GB2312"/>
          <w:lang w:val="en-US" w:eastAsia="zh-CN"/>
        </w:rPr>
        <w:t>日</w:t>
      </w:r>
      <w:r>
        <w:rPr>
          <w:rFonts w:hint="eastAsia" w:asciiTheme="minorEastAsia" w:hAnsiTheme="minorEastAsia" w:eastAsiaTheme="minorEastAsia" w:cstheme="minorEastAsia"/>
          <w:lang w:val="en-US" w:eastAsia="zh-CN"/>
        </w:rPr>
        <w:t>14</w:t>
      </w:r>
      <w:r>
        <w:rPr>
          <w:rFonts w:hint="eastAsia" w:ascii="仿宋_GB2312" w:hAnsi="仿宋_GB2312" w:eastAsia="仿宋_GB2312" w:cs="仿宋_GB2312"/>
          <w:lang w:val="en-US" w:eastAsia="zh-CN"/>
        </w:rPr>
        <w:t>时</w:t>
      </w:r>
      <w:r>
        <w:rPr>
          <w:rFonts w:hint="eastAsia" w:asciiTheme="minorEastAsia" w:hAnsiTheme="minorEastAsia" w:eastAsiaTheme="minorEastAsia" w:cstheme="minorEastAsia"/>
          <w:lang w:val="en-US" w:eastAsia="zh-CN"/>
        </w:rPr>
        <w:t>26</w:t>
      </w:r>
      <w:r>
        <w:rPr>
          <w:rFonts w:hint="eastAsia" w:ascii="仿宋_GB2312" w:hAnsi="仿宋_GB2312" w:eastAsia="仿宋_GB2312" w:cs="仿宋_GB2312"/>
          <w:lang w:val="en-US" w:eastAsia="zh-CN"/>
        </w:rPr>
        <w:t>分许，</w:t>
      </w:r>
      <w:r>
        <w:rPr>
          <w:rFonts w:hint="eastAsia" w:ascii="仿宋_GB2312" w:hAnsi="仿宋_GB2312" w:eastAsia="仿宋_GB2312" w:cs="仿宋_GB2312"/>
          <w:lang w:eastAsia="zh-CN"/>
        </w:rPr>
        <w:t>贵港市恒海物流有限公司</w:t>
      </w:r>
      <w:r>
        <w:rPr>
          <w:rFonts w:hint="eastAsia" w:ascii="仿宋_GB2312" w:hAnsi="仿宋_GB2312" w:eastAsia="仿宋_GB2312" w:cs="仿宋_GB2312"/>
          <w:lang w:val="en-US" w:eastAsia="zh-CN"/>
        </w:rPr>
        <w:t>一号牌为桂</w:t>
      </w:r>
      <w:r>
        <w:rPr>
          <w:rFonts w:hint="default" w:ascii="Times New Roman" w:hAnsi="Times New Roman" w:eastAsia="仿宋_GB2312" w:cs="Times New Roman"/>
          <w:lang w:val="en-US" w:eastAsia="zh-CN"/>
        </w:rPr>
        <w:t>R</w:t>
      </w:r>
      <w:r>
        <w:rPr>
          <w:rFonts w:hint="eastAsia" w:ascii="仿宋_GB2312" w:hAnsi="仿宋_GB2312" w:eastAsia="仿宋_GB2312" w:cs="仿宋_GB2312"/>
          <w:lang w:val="en-US" w:eastAsia="zh-CN"/>
        </w:rPr>
        <w:t>12433号的重型半挂牵引车（牵引桂</w:t>
      </w:r>
      <w:r>
        <w:rPr>
          <w:rFonts w:hint="default" w:ascii="Times New Roman" w:hAnsi="Times New Roman" w:eastAsia="仿宋_GB2312" w:cs="Times New Roman"/>
          <w:lang w:val="en-US" w:eastAsia="zh-CN"/>
        </w:rPr>
        <w:t>RD</w:t>
      </w:r>
      <w:r>
        <w:rPr>
          <w:rFonts w:hint="eastAsia" w:asciiTheme="minorEastAsia" w:hAnsiTheme="minorEastAsia" w:eastAsiaTheme="minorEastAsia" w:cstheme="minorEastAsia"/>
          <w:lang w:val="en-US" w:eastAsia="zh-CN"/>
        </w:rPr>
        <w:t>830</w:t>
      </w:r>
      <w:r>
        <w:rPr>
          <w:rFonts w:hint="eastAsia" w:ascii="仿宋_GB2312" w:hAnsi="仿宋_GB2312" w:eastAsia="仿宋_GB2312" w:cs="仿宋_GB2312"/>
          <w:lang w:val="en-US" w:eastAsia="zh-CN"/>
        </w:rPr>
        <w:t>号重型平板半挂车）在威宁自治县中水镇后河发生侧翻，造成</w:t>
      </w:r>
      <w:r>
        <w:rPr>
          <w:rFonts w:hint="eastAsia" w:asciiTheme="minorEastAsia" w:hAnsiTheme="minorEastAsia" w:eastAsiaTheme="minorEastAsia" w:cstheme="minorEastAsia"/>
          <w:lang w:val="en-US" w:eastAsia="zh-CN"/>
        </w:rPr>
        <w:t>3</w:t>
      </w:r>
      <w:r>
        <w:rPr>
          <w:rFonts w:hint="eastAsia" w:ascii="仿宋_GB2312" w:hAnsi="仿宋_GB2312" w:eastAsia="仿宋_GB2312" w:cs="仿宋_GB2312"/>
          <w:lang w:val="en-US" w:eastAsia="zh-CN"/>
        </w:rPr>
        <w:t>人死亡，直接经济损</w:t>
      </w:r>
      <w:r>
        <w:rPr>
          <w:rFonts w:hint="eastAsia" w:ascii="仿宋_GB2312" w:hAnsi="仿宋_GB2312" w:eastAsia="仿宋_GB2312" w:cs="仿宋_GB2312"/>
          <w:color w:val="auto"/>
          <w:lang w:val="en-US" w:eastAsia="zh-CN"/>
        </w:rPr>
        <w:t>失</w:t>
      </w:r>
      <w:r>
        <w:rPr>
          <w:rFonts w:hint="eastAsia" w:ascii="仿宋_GB2312" w:hAnsi="仿宋_GB2312" w:cs="仿宋_GB2312"/>
          <w:color w:val="auto"/>
          <w:lang w:val="en-US" w:eastAsia="zh-CN"/>
        </w:rPr>
        <w:t>约</w:t>
      </w:r>
      <w:r>
        <w:rPr>
          <w:rFonts w:hint="eastAsia" w:asciiTheme="minorEastAsia" w:hAnsiTheme="minorEastAsia" w:eastAsiaTheme="minorEastAsia" w:cstheme="minorEastAsia"/>
          <w:color w:val="auto"/>
          <w:lang w:val="en-US" w:eastAsia="zh-CN"/>
        </w:rPr>
        <w:t>260</w:t>
      </w:r>
      <w:r>
        <w:rPr>
          <w:rFonts w:hint="eastAsia" w:ascii="仿宋_GB2312" w:hAnsi="仿宋_GB2312" w:eastAsia="仿宋_GB2312" w:cs="仿宋_GB2312"/>
          <w:color w:val="auto"/>
          <w:lang w:val="en-US" w:eastAsia="zh-CN"/>
        </w:rPr>
        <w:t>万</w:t>
      </w:r>
      <w:r>
        <w:rPr>
          <w:rFonts w:hint="eastAsia" w:ascii="仿宋_GB2312" w:hAnsi="仿宋_GB2312" w:eastAsia="仿宋_GB2312" w:cs="仿宋_GB2312"/>
          <w:lang w:val="en-US" w:eastAsia="zh-CN"/>
        </w:rPr>
        <w:t>元。</w:t>
      </w:r>
      <w:bookmarkStart w:id="12" w:name="_GoBack"/>
      <w:bookmarkEnd w:id="12"/>
    </w:p>
    <w:p w14:paraId="3FC7C4D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eastAsia="zh-CN"/>
        </w:rPr>
      </w:pPr>
      <w:r>
        <w:rPr>
          <w:rFonts w:hint="default"/>
          <w:lang w:eastAsia="zh-CN"/>
        </w:rPr>
        <w:t>事故发生后，市委、市政府高度重视，</w:t>
      </w:r>
      <w:r>
        <w:rPr>
          <w:rFonts w:hint="eastAsia"/>
          <w:lang w:val="en-US" w:eastAsia="zh-CN"/>
        </w:rPr>
        <w:t>市相关领导</w:t>
      </w:r>
      <w:r>
        <w:rPr>
          <w:rFonts w:hint="default"/>
          <w:lang w:val="en-US" w:eastAsia="zh-CN"/>
        </w:rPr>
        <w:t>赶赴现场，指导事故应急救援、伤员救治、事故调查和善后处置等工作。</w:t>
      </w:r>
      <w:r>
        <w:rPr>
          <w:rFonts w:hint="eastAsia"/>
          <w:lang w:eastAsia="zh-CN"/>
        </w:rPr>
        <w:t>省安委会对本起事故查处进行挂牌督办。</w:t>
      </w:r>
    </w:p>
    <w:p w14:paraId="44002E4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eastAsia="zh-CN"/>
        </w:rPr>
        <w:t>依据《安全生产法》《生产安全事故报告和调查处理条例》（国务院令第</w:t>
      </w:r>
      <w:r>
        <w:rPr>
          <w:rFonts w:hint="eastAsia" w:asciiTheme="minorEastAsia" w:hAnsiTheme="minorEastAsia" w:eastAsiaTheme="minorEastAsia" w:cstheme="minorEastAsia"/>
          <w:lang w:eastAsia="zh-CN"/>
        </w:rPr>
        <w:t>493</w:t>
      </w:r>
      <w:r>
        <w:rPr>
          <w:rFonts w:hint="default"/>
          <w:lang w:eastAsia="zh-CN"/>
        </w:rPr>
        <w:t>号）等法律法规规定，毕节市人民政府成立了由市应急</w:t>
      </w:r>
      <w:r>
        <w:rPr>
          <w:rFonts w:hint="eastAsia"/>
          <w:lang w:eastAsia="zh-CN"/>
        </w:rPr>
        <w:t>管理</w:t>
      </w:r>
      <w:r>
        <w:rPr>
          <w:rFonts w:hint="default"/>
          <w:lang w:eastAsia="zh-CN"/>
        </w:rPr>
        <w:t>局牵头，市交通运输局、市公安交通管理局、市总工会派员参加的毕节威宁“</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w:t>
      </w:r>
      <w:r>
        <w:rPr>
          <w:rFonts w:hint="default"/>
          <w:lang w:eastAsia="zh-CN"/>
        </w:rPr>
        <w:t>”较大道路交通事故调查组（以下简称</w:t>
      </w:r>
      <w:r>
        <w:rPr>
          <w:rFonts w:hint="eastAsia"/>
          <w:lang w:eastAsia="zh-CN"/>
        </w:rPr>
        <w:t>“</w:t>
      </w:r>
      <w:r>
        <w:rPr>
          <w:rFonts w:hint="default"/>
          <w:lang w:eastAsia="zh-CN"/>
        </w:rPr>
        <w:t>事故调查组</w:t>
      </w:r>
      <w:r>
        <w:rPr>
          <w:rFonts w:hint="eastAsia"/>
          <w:lang w:eastAsia="zh-CN"/>
        </w:rPr>
        <w:t>”</w:t>
      </w:r>
      <w:r>
        <w:rPr>
          <w:rFonts w:hint="default"/>
          <w:lang w:eastAsia="zh-CN"/>
        </w:rPr>
        <w:t>），并邀请</w:t>
      </w:r>
      <w:r>
        <w:rPr>
          <w:rFonts w:hint="eastAsia"/>
          <w:lang w:eastAsia="zh-CN"/>
        </w:rPr>
        <w:t>广西贵港市有关部门派员</w:t>
      </w:r>
      <w:r>
        <w:rPr>
          <w:rFonts w:hint="default"/>
          <w:lang w:eastAsia="zh-CN"/>
        </w:rPr>
        <w:t>参加，</w:t>
      </w:r>
      <w:r>
        <w:rPr>
          <w:rFonts w:hint="eastAsia"/>
          <w:lang w:eastAsia="zh-CN"/>
        </w:rPr>
        <w:t>函请</w:t>
      </w:r>
      <w:r>
        <w:rPr>
          <w:rFonts w:hint="default"/>
          <w:lang w:eastAsia="zh-CN"/>
        </w:rPr>
        <w:t>市纪委市监委</w:t>
      </w:r>
      <w:r>
        <w:rPr>
          <w:rFonts w:hint="eastAsia"/>
          <w:lang w:eastAsia="zh-CN"/>
        </w:rPr>
        <w:t>介入，</w:t>
      </w:r>
      <w:r>
        <w:rPr>
          <w:rFonts w:hint="default"/>
          <w:lang w:eastAsia="zh-CN"/>
        </w:rPr>
        <w:t>依法对事故开展调查、取证、分析、认定等工作。</w:t>
      </w:r>
    </w:p>
    <w:p w14:paraId="2054FC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eastAsia="zh-CN"/>
        </w:rPr>
      </w:pPr>
      <w:r>
        <w:rPr>
          <w:rFonts w:hint="default"/>
          <w:lang w:eastAsia="zh-CN"/>
        </w:rPr>
        <w:t>事故调查组按照“四不放过”和“科学严谨、依法依规、实事求是、注重实效”的原则，通过现场勘查、调查询问、查阅资料、收集相关书证、物证，</w:t>
      </w:r>
      <w:r>
        <w:rPr>
          <w:rFonts w:hint="default"/>
          <w:lang w:val="en-US" w:eastAsia="zh-CN"/>
        </w:rPr>
        <w:t>查明了事故发生的经过、原因、人员伤亡和直接经济损失等情况，查清了有</w:t>
      </w:r>
      <w:r>
        <w:rPr>
          <w:rFonts w:hint="eastAsia"/>
          <w:lang w:val="en-US" w:eastAsia="zh-CN"/>
        </w:rPr>
        <w:t>关企业、</w:t>
      </w:r>
      <w:r>
        <w:rPr>
          <w:rFonts w:hint="default"/>
          <w:lang w:val="en-US" w:eastAsia="zh-CN"/>
        </w:rPr>
        <w:t>地方政府、部门及相关人员在</w:t>
      </w:r>
      <w:r>
        <w:rPr>
          <w:rFonts w:hint="eastAsia"/>
          <w:lang w:val="en-US" w:eastAsia="zh-CN"/>
        </w:rPr>
        <w:t>安全</w:t>
      </w:r>
      <w:r>
        <w:rPr>
          <w:rFonts w:hint="default"/>
          <w:lang w:val="en-US" w:eastAsia="zh-CN"/>
        </w:rPr>
        <w:t>管</w:t>
      </w:r>
      <w:r>
        <w:rPr>
          <w:rFonts w:hint="eastAsia"/>
          <w:lang w:val="en-US" w:eastAsia="zh-CN"/>
        </w:rPr>
        <w:t>理</w:t>
      </w:r>
      <w:r>
        <w:rPr>
          <w:rFonts w:hint="default"/>
          <w:lang w:val="en-US" w:eastAsia="zh-CN"/>
        </w:rPr>
        <w:t>方面</w:t>
      </w:r>
      <w:r>
        <w:rPr>
          <w:rFonts w:hint="eastAsia"/>
          <w:lang w:val="en-US" w:eastAsia="zh-CN"/>
        </w:rPr>
        <w:t>的</w:t>
      </w:r>
      <w:r>
        <w:rPr>
          <w:rFonts w:hint="default"/>
          <w:lang w:val="en-US" w:eastAsia="zh-CN"/>
        </w:rPr>
        <w:t>履职情况，认定了事故性质，并针对事故暴露出的问题提出了防范和整改措施建议。</w:t>
      </w:r>
    </w:p>
    <w:p w14:paraId="3324BFC5">
      <w:pPr>
        <w:keepNext w:val="0"/>
        <w:keepLines w:val="0"/>
        <w:pageBreakBefore w:val="0"/>
        <w:widowControl w:val="0"/>
        <w:tabs>
          <w:tab w:val="left" w:pos="5120"/>
        </w:tabs>
        <w:kinsoku/>
        <w:wordWrap/>
        <w:overflowPunct/>
        <w:topLinePunct w:val="0"/>
        <w:autoSpaceDE/>
        <w:autoSpaceDN/>
        <w:bidi w:val="0"/>
        <w:adjustRightInd/>
        <w:snapToGrid/>
        <w:spacing w:line="560" w:lineRule="exact"/>
        <w:textAlignment w:val="auto"/>
        <w:rPr>
          <w:rFonts w:hint="default"/>
          <w:b w:val="0"/>
          <w:bCs w:val="0"/>
          <w:color w:val="auto"/>
          <w:lang w:eastAsia="zh-CN"/>
        </w:rPr>
      </w:pPr>
      <w:r>
        <w:rPr>
          <w:rFonts w:hint="default"/>
          <w:b w:val="0"/>
          <w:bCs w:val="0"/>
          <w:color w:val="auto"/>
          <w:lang w:eastAsia="zh-CN"/>
        </w:rPr>
        <w:t>调查认定</w:t>
      </w:r>
      <w:r>
        <w:rPr>
          <w:rFonts w:hint="eastAsia"/>
          <w:b w:val="0"/>
          <w:bCs w:val="0"/>
          <w:color w:val="auto"/>
          <w:lang w:eastAsia="zh-CN"/>
        </w:rPr>
        <w:t>：</w:t>
      </w:r>
      <w:r>
        <w:rPr>
          <w:rFonts w:hint="eastAsia" w:ascii="黑体" w:hAnsi="黑体" w:eastAsia="黑体" w:cs="黑体"/>
          <w:b w:val="0"/>
          <w:bCs w:val="0"/>
          <w:color w:val="auto"/>
          <w:lang w:eastAsia="zh-CN"/>
        </w:rPr>
        <w:t>毕节</w:t>
      </w:r>
      <w:r>
        <w:rPr>
          <w:rFonts w:hint="eastAsia" w:ascii="黑体" w:hAnsi="黑体" w:eastAsia="黑体" w:cs="黑体"/>
          <w:b w:val="0"/>
          <w:bCs w:val="0"/>
          <w:color w:val="auto"/>
          <w:lang w:val="en-US" w:eastAsia="zh-CN"/>
        </w:rPr>
        <w:t>威宁“3·2”较大道路交通事故</w:t>
      </w:r>
      <w:r>
        <w:rPr>
          <w:rFonts w:hint="eastAsia" w:ascii="黑体" w:hAnsi="黑体" w:eastAsia="黑体" w:cs="黑体"/>
          <w:b w:val="0"/>
          <w:bCs w:val="0"/>
          <w:color w:val="auto"/>
          <w:lang w:eastAsia="zh-CN"/>
        </w:rPr>
        <w:t>是一起因货车所属企业未认真履行企业安全生产主体责任，货运驾驶</w:t>
      </w:r>
      <w:r>
        <w:rPr>
          <w:rFonts w:hint="eastAsia" w:ascii="黑体" w:hAnsi="黑体" w:eastAsia="黑体" w:cs="黑体"/>
          <w:b w:val="0"/>
          <w:bCs w:val="0"/>
          <w:color w:val="auto"/>
          <w:lang w:val="en-US" w:eastAsia="zh-CN"/>
        </w:rPr>
        <w:t>人</w:t>
      </w:r>
      <w:r>
        <w:rPr>
          <w:rFonts w:hint="eastAsia" w:ascii="黑体" w:hAnsi="黑体" w:eastAsia="黑体" w:cs="黑体"/>
          <w:b w:val="0"/>
          <w:bCs w:val="0"/>
          <w:color w:val="auto"/>
          <w:lang w:eastAsia="zh-CN"/>
        </w:rPr>
        <w:t>驾驶制动系工作状况不正常的车辆驶入长下坡路段，未按道路警示及限速标识行驶，</w:t>
      </w:r>
      <w:r>
        <w:rPr>
          <w:rFonts w:hint="eastAsia" w:ascii="黑体" w:hAnsi="黑体" w:eastAsia="黑体" w:cs="黑体"/>
          <w:b w:val="0"/>
          <w:bCs w:val="0"/>
          <w:color w:val="auto"/>
          <w:lang w:val="en-US" w:eastAsia="zh-CN"/>
        </w:rPr>
        <w:t>超速超员行</w:t>
      </w:r>
      <w:r>
        <w:rPr>
          <w:rFonts w:hint="eastAsia" w:ascii="黑体" w:hAnsi="黑体" w:eastAsia="黑体" w:cs="黑体"/>
          <w:b w:val="0"/>
          <w:bCs w:val="0"/>
          <w:color w:val="auto"/>
          <w:lang w:eastAsia="zh-CN"/>
        </w:rPr>
        <w:t>经</w:t>
      </w:r>
      <w:r>
        <w:rPr>
          <w:rFonts w:hint="default" w:ascii="Times New Roman" w:hAnsi="Times New Roman" w:eastAsia="仿宋_GB2312" w:cs="Times New Roman"/>
          <w:lang w:val="en-US" w:eastAsia="zh-CN"/>
        </w:rPr>
        <w:t>T</w:t>
      </w:r>
      <w:r>
        <w:rPr>
          <w:rFonts w:hint="eastAsia" w:ascii="黑体" w:hAnsi="黑体" w:eastAsia="黑体" w:cs="黑体"/>
          <w:b w:val="0"/>
          <w:bCs w:val="0"/>
          <w:color w:val="auto"/>
          <w:lang w:eastAsia="zh-CN"/>
        </w:rPr>
        <w:t>型路口右转向过程中，车辆左侧翻后挫划冲出路面</w:t>
      </w:r>
      <w:r>
        <w:rPr>
          <w:rFonts w:hint="eastAsia" w:ascii="黑体" w:hAnsi="黑体" w:eastAsia="黑体" w:cs="黑体"/>
          <w:b w:val="0"/>
          <w:bCs w:val="0"/>
          <w:color w:val="auto"/>
          <w:lang w:val="en-US" w:eastAsia="zh-CN"/>
        </w:rPr>
        <w:t>坠</w:t>
      </w:r>
      <w:r>
        <w:rPr>
          <w:rFonts w:hint="eastAsia" w:ascii="黑体" w:hAnsi="黑体" w:eastAsia="黑体" w:cs="黑体"/>
          <w:b w:val="0"/>
          <w:bCs w:val="0"/>
          <w:color w:val="auto"/>
          <w:lang w:eastAsia="zh-CN"/>
        </w:rPr>
        <w:t>下路坎造成的生产安全责任事故</w:t>
      </w:r>
      <w:r>
        <w:rPr>
          <w:rFonts w:hint="default"/>
          <w:b w:val="0"/>
          <w:bCs w:val="0"/>
          <w:color w:val="auto"/>
          <w:lang w:eastAsia="zh-CN"/>
        </w:rPr>
        <w:t>。</w:t>
      </w:r>
      <w:bookmarkStart w:id="0" w:name="_Toc26457"/>
    </w:p>
    <w:p w14:paraId="67339B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lang w:val="en-US" w:eastAsia="zh-CN"/>
        </w:rPr>
      </w:pPr>
      <w:r>
        <w:rPr>
          <w:rFonts w:hint="eastAsia" w:ascii="黑体" w:hAnsi="黑体" w:eastAsia="黑体" w:cs="黑体"/>
          <w:lang w:val="en-US" w:eastAsia="zh-CN"/>
        </w:rPr>
        <w:t>一、事故基本情况</w:t>
      </w:r>
      <w:bookmarkEnd w:id="0"/>
    </w:p>
    <w:p w14:paraId="2FCD14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lang w:val="en-US" w:eastAsia="zh-CN"/>
        </w:rPr>
      </w:pPr>
      <w:bookmarkStart w:id="1" w:name="_Toc12865"/>
      <w:r>
        <w:rPr>
          <w:rFonts w:hint="eastAsia" w:ascii="楷体_GB2312" w:hAnsi="楷体_GB2312" w:eastAsia="楷体_GB2312" w:cs="楷体_GB2312"/>
          <w:lang w:val="en-US" w:eastAsia="zh-CN"/>
        </w:rPr>
        <w:t>（一）事故发生经过</w:t>
      </w:r>
    </w:p>
    <w:p w14:paraId="728F7A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Theme="minorEastAsia" w:hAnsiTheme="minorEastAsia" w:eastAsiaTheme="minorEastAsia" w:cstheme="minorEastAsia"/>
          <w:lang w:val="en-US" w:eastAsia="zh-CN"/>
        </w:rPr>
        <w:t>2024</w:t>
      </w:r>
      <w:r>
        <w:rPr>
          <w:rFonts w:hint="eastAsia" w:ascii="仿宋_GB2312" w:hAnsi="仿宋_GB2312" w:eastAsia="仿宋_GB2312" w:cs="仿宋_GB2312"/>
          <w:lang w:val="en-US" w:eastAsia="zh-CN"/>
        </w:rPr>
        <w:t>年</w:t>
      </w:r>
      <w:r>
        <w:rPr>
          <w:rFonts w:hint="eastAsia" w:asciiTheme="minorEastAsia" w:hAnsiTheme="minorEastAsia" w:eastAsiaTheme="minorEastAsia" w:cstheme="minorEastAsia"/>
          <w:lang w:val="en-US" w:eastAsia="zh-CN"/>
        </w:rPr>
        <w:t>2</w:t>
      </w:r>
      <w:r>
        <w:rPr>
          <w:rFonts w:hint="eastAsia" w:ascii="仿宋_GB2312" w:hAnsi="仿宋_GB2312" w:eastAsia="仿宋_GB2312" w:cs="仿宋_GB2312"/>
          <w:lang w:val="en-US" w:eastAsia="zh-CN"/>
        </w:rPr>
        <w:t>月</w:t>
      </w:r>
      <w:r>
        <w:rPr>
          <w:rFonts w:hint="eastAsia" w:asciiTheme="minorEastAsia" w:hAnsiTheme="minorEastAsia" w:eastAsiaTheme="minorEastAsia" w:cstheme="minorEastAsia"/>
          <w:lang w:val="en-US" w:eastAsia="zh-CN"/>
        </w:rPr>
        <w:t>29</w:t>
      </w:r>
      <w:r>
        <w:rPr>
          <w:rFonts w:hint="eastAsia" w:ascii="仿宋_GB2312" w:hAnsi="仿宋_GB2312" w:eastAsia="仿宋_GB2312" w:cs="仿宋_GB2312"/>
          <w:lang w:val="en-US" w:eastAsia="zh-CN"/>
        </w:rPr>
        <w:t>日，货主</w:t>
      </w:r>
      <w:r>
        <w:rPr>
          <w:rFonts w:hint="eastAsia" w:ascii="仿宋_GB2312" w:hAnsi="仿宋_GB2312" w:cs="仿宋_GB2312"/>
          <w:lang w:val="en-US" w:eastAsia="zh-CN"/>
        </w:rPr>
        <w:t>李某国</w:t>
      </w:r>
      <w:r>
        <w:rPr>
          <w:rFonts w:hint="eastAsia" w:ascii="仿宋_GB2312" w:hAnsi="仿宋_GB2312" w:eastAsia="仿宋_GB2312" w:cs="仿宋_GB2312"/>
          <w:lang w:val="en-US" w:eastAsia="zh-CN"/>
        </w:rPr>
        <w:t>（云南昭通人）通过“货车帮”</w:t>
      </w:r>
      <w:r>
        <w:rPr>
          <w:rFonts w:hint="eastAsia" w:ascii="Times New Roman" w:hAnsi="Times New Roman" w:cs="Times New Roman"/>
          <w:lang w:val="en-US" w:eastAsia="zh-CN"/>
        </w:rPr>
        <w:t>App</w:t>
      </w:r>
      <w:r>
        <w:rPr>
          <w:rFonts w:hint="eastAsia" w:ascii="仿宋_GB2312" w:hAnsi="仿宋_GB2312" w:cs="仿宋_GB2312"/>
          <w:lang w:val="en-US" w:eastAsia="zh-CN"/>
        </w:rPr>
        <w:t>与</w:t>
      </w:r>
      <w:r>
        <w:rPr>
          <w:rFonts w:hint="eastAsia" w:ascii="仿宋_GB2312" w:hAnsi="仿宋_GB2312" w:eastAsia="仿宋_GB2312" w:cs="仿宋_GB2312"/>
          <w:lang w:val="en-US" w:eastAsia="zh-CN"/>
        </w:rPr>
        <w:t>驾驶人</w:t>
      </w:r>
      <w:r>
        <w:rPr>
          <w:rFonts w:hint="eastAsia" w:ascii="仿宋_GB2312" w:hAnsi="仿宋_GB2312" w:cs="仿宋_GB2312"/>
          <w:lang w:val="en-US" w:eastAsia="zh-CN"/>
        </w:rPr>
        <w:t>杨某勇</w:t>
      </w:r>
      <w:r>
        <w:rPr>
          <w:rFonts w:hint="eastAsia" w:ascii="仿宋_GB2312" w:hAnsi="仿宋_GB2312" w:eastAsia="仿宋_GB2312" w:cs="仿宋_GB2312"/>
          <w:lang w:val="en-US" w:eastAsia="zh-CN"/>
        </w:rPr>
        <w:t>（广西贵港人）约定，拟从云南昭通</w:t>
      </w:r>
      <w:r>
        <w:rPr>
          <w:rFonts w:hint="eastAsia" w:ascii="仿宋_GB2312" w:hAnsi="仿宋_GB2312" w:cs="仿宋_GB2312"/>
          <w:lang w:val="en-US" w:eastAsia="zh-CN"/>
        </w:rPr>
        <w:t>市</w:t>
      </w:r>
      <w:r>
        <w:rPr>
          <w:rFonts w:hint="eastAsia" w:ascii="仿宋_GB2312" w:hAnsi="仿宋_GB2312" w:eastAsia="仿宋_GB2312" w:cs="仿宋_GB2312"/>
          <w:lang w:val="en-US" w:eastAsia="zh-CN"/>
        </w:rPr>
        <w:t>昭阳区运输不锈钢废</w:t>
      </w:r>
      <w:r>
        <w:rPr>
          <w:rFonts w:hint="eastAsia" w:ascii="仿宋_GB2312" w:hAnsi="仿宋_GB2312" w:cs="仿宋_GB2312"/>
          <w:lang w:val="en-US" w:eastAsia="zh-CN"/>
        </w:rPr>
        <w:t>品</w:t>
      </w:r>
      <w:r>
        <w:rPr>
          <w:rFonts w:hint="eastAsia" w:ascii="仿宋_GB2312" w:hAnsi="仿宋_GB2312" w:eastAsia="仿宋_GB2312" w:cs="仿宋_GB2312"/>
          <w:lang w:val="en-US" w:eastAsia="zh-CN"/>
        </w:rPr>
        <w:t>至广东佛山</w:t>
      </w:r>
      <w:r>
        <w:rPr>
          <w:rFonts w:hint="eastAsia" w:ascii="仿宋_GB2312" w:hAnsi="仿宋_GB2312" w:cs="仿宋_GB2312"/>
          <w:lang w:val="en-US" w:eastAsia="zh-CN"/>
        </w:rPr>
        <w:t>市</w:t>
      </w:r>
      <w:r>
        <w:rPr>
          <w:rFonts w:hint="eastAsia" w:ascii="仿宋_GB2312" w:hAnsi="仿宋_GB2312" w:eastAsia="仿宋_GB2312" w:cs="仿宋_GB2312"/>
          <w:lang w:val="en-US" w:eastAsia="zh-CN"/>
        </w:rPr>
        <w:t>。</w:t>
      </w:r>
    </w:p>
    <w:p w14:paraId="2F942F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Theme="minorEastAsia" w:hAnsiTheme="minorEastAsia" w:eastAsiaTheme="minorEastAsia" w:cstheme="minorEastAsia"/>
          <w:lang w:val="en-US" w:eastAsia="zh-CN"/>
        </w:rPr>
        <w:t>3</w:t>
      </w:r>
      <w:r>
        <w:rPr>
          <w:rFonts w:hint="eastAsia" w:ascii="仿宋_GB2312" w:hAnsi="仿宋_GB2312" w:eastAsia="仿宋_GB2312" w:cs="仿宋_GB2312"/>
          <w:lang w:val="en-US" w:eastAsia="zh-CN"/>
        </w:rPr>
        <w:t>月</w:t>
      </w:r>
      <w:r>
        <w:rPr>
          <w:rFonts w:hint="eastAsia" w:asciiTheme="minorEastAsia" w:hAnsiTheme="minorEastAsia" w:eastAsiaTheme="minorEastAsia" w:cstheme="minorEastAsia"/>
          <w:lang w:val="en-US" w:eastAsia="zh-CN"/>
        </w:rPr>
        <w:t>1</w:t>
      </w:r>
      <w:r>
        <w:rPr>
          <w:rFonts w:hint="eastAsia" w:ascii="仿宋_GB2312" w:hAnsi="仿宋_GB2312" w:eastAsia="仿宋_GB2312" w:cs="仿宋_GB2312"/>
          <w:lang w:val="en-US" w:eastAsia="zh-CN"/>
        </w:rPr>
        <w:t>日，</w:t>
      </w:r>
      <w:r>
        <w:rPr>
          <w:rFonts w:hint="eastAsia" w:ascii="仿宋_GB2312" w:hAnsi="仿宋_GB2312" w:cs="仿宋_GB2312"/>
          <w:lang w:val="en-US" w:eastAsia="zh-CN"/>
        </w:rPr>
        <w:t>杨某勇</w:t>
      </w:r>
      <w:r>
        <w:rPr>
          <w:rFonts w:hint="eastAsia" w:ascii="仿宋_GB2312" w:hAnsi="仿宋_GB2312" w:eastAsia="仿宋_GB2312" w:cs="仿宋_GB2312"/>
          <w:lang w:val="en-US" w:eastAsia="zh-CN"/>
        </w:rPr>
        <w:t>驾驶桂</w:t>
      </w:r>
      <w:r>
        <w:rPr>
          <w:rFonts w:hint="eastAsia" w:ascii="Times New Roman" w:hAnsi="Times New Roman" w:cs="Times New Roman"/>
          <w:lang w:val="en-US" w:eastAsia="zh-CN"/>
        </w:rPr>
        <w:t>R</w:t>
      </w:r>
      <w:r>
        <w:rPr>
          <w:rFonts w:hint="eastAsia" w:asciiTheme="minorEastAsia" w:hAnsiTheme="minorEastAsia" w:eastAsiaTheme="minorEastAsia" w:cstheme="minorEastAsia"/>
          <w:lang w:val="en-US" w:eastAsia="zh-CN"/>
        </w:rPr>
        <w:t>12433</w:t>
      </w:r>
      <w:r>
        <w:rPr>
          <w:rFonts w:hint="eastAsia" w:ascii="仿宋_GB2312" w:hAnsi="仿宋_GB2312" w:eastAsia="仿宋_GB2312" w:cs="仿宋_GB2312"/>
          <w:lang w:val="en-US" w:eastAsia="zh-CN"/>
        </w:rPr>
        <w:t>号重型半挂牵引车</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牵引桂</w:t>
      </w:r>
      <w:r>
        <w:rPr>
          <w:rFonts w:hint="eastAsia" w:ascii="Times New Roman" w:hAnsi="Times New Roman" w:cs="Times New Roman"/>
          <w:lang w:val="en-US" w:eastAsia="zh-CN"/>
        </w:rPr>
        <w:t>RD</w:t>
      </w:r>
      <w:r>
        <w:rPr>
          <w:rFonts w:hint="eastAsia" w:asciiTheme="minorEastAsia" w:hAnsiTheme="minorEastAsia" w:eastAsiaTheme="minorEastAsia" w:cstheme="minorEastAsia"/>
          <w:lang w:val="en-US" w:eastAsia="zh-CN"/>
        </w:rPr>
        <w:t>830</w:t>
      </w:r>
      <w:r>
        <w:rPr>
          <w:rFonts w:hint="eastAsia" w:ascii="仿宋_GB2312" w:hAnsi="仿宋_GB2312" w:eastAsia="仿宋_GB2312" w:cs="仿宋_GB2312"/>
          <w:lang w:val="en-US" w:eastAsia="zh-CN"/>
        </w:rPr>
        <w:t>号重型平板半挂车</w:t>
      </w:r>
      <w:r>
        <w:rPr>
          <w:rFonts w:hint="eastAsia" w:ascii="仿宋_GB2312" w:hAnsi="仿宋_GB2312" w:cs="仿宋_GB2312"/>
          <w:lang w:val="en-US" w:eastAsia="zh-CN"/>
        </w:rPr>
        <w:t>）搭乘甘某忠</w:t>
      </w:r>
      <w:r>
        <w:rPr>
          <w:rFonts w:hint="eastAsia" w:ascii="仿宋_GB2312" w:hAnsi="仿宋_GB2312" w:eastAsia="仿宋_GB2312" w:cs="仿宋_GB2312"/>
          <w:lang w:val="en-US" w:eastAsia="zh-CN"/>
        </w:rPr>
        <w:t>（广西贵港人）从广西柳州市柳江区出发，于</w:t>
      </w:r>
      <w:r>
        <w:rPr>
          <w:rFonts w:hint="eastAsia" w:asciiTheme="minorEastAsia" w:hAnsiTheme="minorEastAsia" w:eastAsiaTheme="minorEastAsia" w:cstheme="minorEastAsia"/>
          <w:lang w:val="en-US" w:eastAsia="zh-CN"/>
        </w:rPr>
        <w:t>3</w:t>
      </w:r>
      <w:r>
        <w:rPr>
          <w:rFonts w:hint="eastAsia" w:ascii="仿宋_GB2312" w:hAnsi="仿宋_GB2312" w:eastAsia="仿宋_GB2312" w:cs="仿宋_GB2312"/>
          <w:lang w:val="en-US" w:eastAsia="zh-CN"/>
        </w:rPr>
        <w:t>月</w:t>
      </w:r>
      <w:r>
        <w:rPr>
          <w:rFonts w:hint="eastAsia" w:asciiTheme="minorEastAsia" w:hAnsiTheme="minorEastAsia" w:eastAsiaTheme="minorEastAsia" w:cstheme="minorEastAsia"/>
          <w:lang w:val="en-US" w:eastAsia="zh-CN"/>
        </w:rPr>
        <w:t>2</w:t>
      </w:r>
      <w:r>
        <w:rPr>
          <w:rFonts w:hint="eastAsia" w:ascii="仿宋_GB2312" w:hAnsi="仿宋_GB2312" w:eastAsia="仿宋_GB2312" w:cs="仿宋_GB2312"/>
          <w:lang w:val="en-US" w:eastAsia="zh-CN"/>
        </w:rPr>
        <w:t>日</w:t>
      </w:r>
      <w:r>
        <w:rPr>
          <w:rFonts w:hint="eastAsia" w:asciiTheme="minorEastAsia" w:hAnsiTheme="minorEastAsia" w:eastAsiaTheme="minorEastAsia" w:cstheme="minorEastAsia"/>
          <w:lang w:val="en-US" w:eastAsia="zh-CN"/>
        </w:rPr>
        <w:t>9</w:t>
      </w:r>
      <w:r>
        <w:rPr>
          <w:rFonts w:hint="eastAsia" w:ascii="仿宋_GB2312" w:hAnsi="仿宋_GB2312" w:eastAsia="仿宋_GB2312" w:cs="仿宋_GB2312"/>
          <w:lang w:val="en-US" w:eastAsia="zh-CN"/>
        </w:rPr>
        <w:t>时许到达昭阳区装载货物。</w:t>
      </w:r>
      <w:r>
        <w:rPr>
          <w:rFonts w:hint="eastAsia" w:ascii="仿宋_GB2312" w:hAnsi="仿宋_GB2312" w:cs="仿宋_GB2312"/>
          <w:lang w:val="en-US" w:eastAsia="zh-CN"/>
        </w:rPr>
        <w:t>当日</w:t>
      </w:r>
      <w:r>
        <w:rPr>
          <w:rFonts w:hint="eastAsia" w:asciiTheme="minorEastAsia" w:hAnsiTheme="minorEastAsia" w:eastAsiaTheme="minorEastAsia" w:cstheme="minorEastAsia"/>
          <w:lang w:val="en-US" w:eastAsia="zh-CN"/>
        </w:rPr>
        <w:t>12</w:t>
      </w:r>
      <w:r>
        <w:rPr>
          <w:rFonts w:hint="eastAsia" w:ascii="仿宋_GB2312" w:hAnsi="仿宋_GB2312" w:eastAsia="仿宋_GB2312" w:cs="仿宋_GB2312"/>
          <w:lang w:val="en-US" w:eastAsia="zh-CN"/>
        </w:rPr>
        <w:t>时</w:t>
      </w:r>
      <w:r>
        <w:rPr>
          <w:rFonts w:hint="eastAsia" w:asciiTheme="minorEastAsia" w:hAnsiTheme="minorEastAsia" w:eastAsiaTheme="minorEastAsia" w:cstheme="minorEastAsia"/>
          <w:lang w:val="en-US" w:eastAsia="zh-CN"/>
        </w:rPr>
        <w:t>16分</w:t>
      </w:r>
      <w:r>
        <w:rPr>
          <w:rFonts w:hint="eastAsia" w:ascii="仿宋_GB2312" w:hAnsi="仿宋_GB2312" w:eastAsia="仿宋_GB2312" w:cs="仿宋_GB2312"/>
          <w:lang w:val="en-US" w:eastAsia="zh-CN"/>
        </w:rPr>
        <w:t>许，</w:t>
      </w:r>
      <w:r>
        <w:rPr>
          <w:rFonts w:hint="eastAsia" w:ascii="仿宋_GB2312" w:hAnsi="仿宋_GB2312" w:cs="仿宋_GB2312"/>
          <w:lang w:val="en-US" w:eastAsia="zh-CN"/>
        </w:rPr>
        <w:t>杨某勇</w:t>
      </w:r>
      <w:r>
        <w:rPr>
          <w:rFonts w:hint="eastAsia" w:ascii="仿宋_GB2312" w:hAnsi="仿宋_GB2312" w:eastAsia="仿宋_GB2312" w:cs="仿宋_GB2312"/>
          <w:lang w:val="en-US" w:eastAsia="zh-CN"/>
        </w:rPr>
        <w:t>驾驶该车搭乘</w:t>
      </w:r>
      <w:r>
        <w:rPr>
          <w:rFonts w:hint="eastAsia" w:ascii="仿宋_GB2312" w:hAnsi="仿宋_GB2312" w:cs="仿宋_GB2312"/>
          <w:lang w:val="en-US" w:eastAsia="zh-CN"/>
        </w:rPr>
        <w:t>甘某忠</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李某国</w:t>
      </w:r>
      <w:r>
        <w:rPr>
          <w:rFonts w:hint="eastAsia" w:ascii="仿宋_GB2312" w:hAnsi="仿宋_GB2312" w:eastAsia="仿宋_GB2312" w:cs="仿宋_GB2312"/>
          <w:lang w:val="en-US" w:eastAsia="zh-CN"/>
        </w:rPr>
        <w:t>前往广东佛山。</w:t>
      </w:r>
      <w:r>
        <w:rPr>
          <w:rFonts w:hint="eastAsia" w:asciiTheme="minorEastAsia" w:hAnsiTheme="minorEastAsia" w:eastAsiaTheme="minorEastAsia" w:cstheme="minorEastAsia"/>
          <w:lang w:val="en-US" w:eastAsia="zh-CN"/>
        </w:rPr>
        <w:t>14</w:t>
      </w:r>
      <w:r>
        <w:rPr>
          <w:rFonts w:hint="eastAsia" w:ascii="仿宋_GB2312" w:hAnsi="仿宋_GB2312" w:eastAsia="仿宋_GB2312" w:cs="仿宋_GB2312"/>
          <w:lang w:val="en-US" w:eastAsia="zh-CN"/>
        </w:rPr>
        <w:t>时</w:t>
      </w:r>
      <w:r>
        <w:rPr>
          <w:rFonts w:hint="eastAsia" w:asciiTheme="minorEastAsia" w:hAnsiTheme="minorEastAsia" w:eastAsiaTheme="minorEastAsia" w:cstheme="minorEastAsia"/>
          <w:lang w:val="en-US" w:eastAsia="zh-CN"/>
        </w:rPr>
        <w:t>26</w:t>
      </w:r>
      <w:r>
        <w:rPr>
          <w:rFonts w:hint="eastAsia" w:ascii="仿宋_GB2312" w:hAnsi="仿宋_GB2312" w:eastAsia="仿宋_GB2312" w:cs="仿宋_GB2312"/>
          <w:lang w:val="en-US" w:eastAsia="zh-CN"/>
        </w:rPr>
        <w:t>分许，车辆行驶至</w:t>
      </w:r>
      <w:r>
        <w:rPr>
          <w:rFonts w:hint="eastAsia" w:asciiTheme="minorEastAsia" w:hAnsiTheme="minorEastAsia" w:eastAsiaTheme="minorEastAsia" w:cstheme="minorEastAsia"/>
          <w:lang w:val="en-US" w:eastAsia="zh-CN"/>
        </w:rPr>
        <w:t>356</w:t>
      </w:r>
      <w:r>
        <w:rPr>
          <w:rFonts w:hint="eastAsia" w:ascii="仿宋_GB2312" w:hAnsi="仿宋_GB2312" w:eastAsia="仿宋_GB2312" w:cs="仿宋_GB2312"/>
          <w:lang w:val="en-US" w:eastAsia="zh-CN"/>
        </w:rPr>
        <w:t>国道（威宁自治县迤那至烟堆山公路）与中石公路</w:t>
      </w:r>
      <w:r>
        <w:rPr>
          <w:rFonts w:hint="eastAsia" w:asciiTheme="minorEastAsia" w:hAnsiTheme="minorEastAsia" w:eastAsiaTheme="minorEastAsia" w:cstheme="minorEastAsia"/>
          <w:lang w:val="en-US" w:eastAsia="zh-CN"/>
        </w:rPr>
        <w:t>0</w:t>
      </w:r>
      <w:r>
        <w:rPr>
          <w:rFonts w:hint="default" w:asciiTheme="minorEastAsia" w:hAnsiTheme="minorEastAsia" w:eastAsiaTheme="minorEastAsia" w:cstheme="minorEastAsia"/>
          <w:lang w:val="en" w:eastAsia="zh-CN"/>
        </w:rPr>
        <w:t>km</w:t>
      </w:r>
      <w:r>
        <w:rPr>
          <w:rFonts w:hint="eastAsia" w:ascii="仿宋_GB2312" w:hAnsi="仿宋_GB2312" w:eastAsia="仿宋_GB2312" w:cs="仿宋_GB2312"/>
          <w:lang w:val="en-US" w:eastAsia="zh-CN"/>
        </w:rPr>
        <w:t>加</w:t>
      </w:r>
      <w:r>
        <w:rPr>
          <w:rFonts w:hint="eastAsia" w:asciiTheme="minorEastAsia" w:hAnsiTheme="minorEastAsia" w:eastAsiaTheme="minorEastAsia" w:cstheme="minorEastAsia"/>
          <w:lang w:val="en-US" w:eastAsia="zh-CN"/>
        </w:rPr>
        <w:t>600</w:t>
      </w:r>
      <w:r>
        <w:rPr>
          <w:rFonts w:hint="eastAsia" w:ascii="Times New Roman" w:hAnsi="Times New Roman" w:cs="Times New Roman"/>
          <w:lang w:val="en-US" w:eastAsia="zh-CN"/>
        </w:rPr>
        <w:t>m</w:t>
      </w:r>
      <w:r>
        <w:rPr>
          <w:rFonts w:hint="eastAsia" w:ascii="仿宋_GB2312" w:hAnsi="仿宋_GB2312" w:eastAsia="仿宋_GB2312" w:cs="仿宋_GB2312"/>
          <w:lang w:val="en-US" w:eastAsia="zh-CN"/>
        </w:rPr>
        <w:t>（小地名：威宁自治县中水镇后河）</w:t>
      </w:r>
      <w:r>
        <w:rPr>
          <w:rFonts w:hint="default" w:ascii="Times New Roman" w:hAnsi="Times New Roman" w:eastAsia="仿宋_GB2312" w:cs="Times New Roman"/>
          <w:lang w:val="en-US" w:eastAsia="zh-CN"/>
        </w:rPr>
        <w:t>T</w:t>
      </w:r>
      <w:r>
        <w:rPr>
          <w:rFonts w:hint="eastAsia" w:ascii="仿宋_GB2312" w:hAnsi="仿宋_GB2312" w:eastAsia="仿宋_GB2312" w:cs="仿宋_GB2312"/>
          <w:lang w:val="en-US" w:eastAsia="zh-CN"/>
        </w:rPr>
        <w:t>型平交路口处时，车辆右转弯驶入中石公路过程中</w:t>
      </w:r>
      <w:r>
        <w:rPr>
          <w:rFonts w:hint="eastAsia" w:ascii="仿宋_GB2312" w:hAnsi="仿宋_GB2312" w:cs="仿宋_GB2312"/>
          <w:lang w:val="en-US" w:eastAsia="zh-CN"/>
        </w:rPr>
        <w:t>爆胎，整车</w:t>
      </w:r>
      <w:r>
        <w:rPr>
          <w:rFonts w:hint="eastAsia" w:ascii="仿宋_GB2312" w:hAnsi="仿宋_GB2312" w:eastAsia="仿宋_GB2312" w:cs="仿宋_GB2312"/>
          <w:lang w:val="en-US" w:eastAsia="zh-CN"/>
        </w:rPr>
        <w:t>左侧翻倒地</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挫划约</w:t>
      </w:r>
      <w:r>
        <w:rPr>
          <w:rFonts w:hint="eastAsia" w:asciiTheme="minorEastAsia" w:hAnsiTheme="minorEastAsia" w:eastAsiaTheme="minorEastAsia" w:cstheme="minorEastAsia"/>
          <w:lang w:val="en-US" w:eastAsia="zh-CN"/>
        </w:rPr>
        <w:t>24.8</w:t>
      </w:r>
      <w:r>
        <w:rPr>
          <w:rFonts w:hint="default" w:ascii="Times New Roman" w:hAnsi="Times New Roman" w:cs="Times New Roman" w:eastAsiaTheme="minorEastAsia"/>
          <w:lang w:val="en-US" w:eastAsia="zh-CN"/>
        </w:rPr>
        <w:t>m</w:t>
      </w:r>
      <w:r>
        <w:rPr>
          <w:rFonts w:hint="eastAsia" w:ascii="仿宋_GB2312" w:hAnsi="仿宋_GB2312" w:eastAsia="仿宋_GB2312" w:cs="仿宋_GB2312"/>
          <w:lang w:val="en-US" w:eastAsia="zh-CN"/>
        </w:rPr>
        <w:t>后冲出路面，坠下斜高约</w:t>
      </w:r>
      <w:r>
        <w:rPr>
          <w:rFonts w:hint="eastAsia" w:asciiTheme="minorEastAsia" w:hAnsiTheme="minorEastAsia" w:eastAsiaTheme="minorEastAsia" w:cstheme="minorEastAsia"/>
          <w:lang w:val="en-US" w:eastAsia="zh-CN"/>
        </w:rPr>
        <w:t>13.5</w:t>
      </w:r>
      <w:r>
        <w:rPr>
          <w:rFonts w:hint="eastAsia" w:ascii="Times New Roman" w:hAnsi="Times New Roman" w:cs="Times New Roman" w:eastAsiaTheme="minorEastAsia"/>
          <w:lang w:val="en-US" w:eastAsia="zh-CN"/>
        </w:rPr>
        <w:t>m</w:t>
      </w:r>
      <w:r>
        <w:rPr>
          <w:rFonts w:hint="eastAsia" w:ascii="仿宋_GB2312" w:hAnsi="仿宋_GB2312" w:eastAsia="仿宋_GB2312" w:cs="仿宋_GB2312"/>
          <w:lang w:val="en-US" w:eastAsia="zh-CN"/>
        </w:rPr>
        <w:t>、垂高</w:t>
      </w:r>
      <w:r>
        <w:rPr>
          <w:rFonts w:hint="eastAsia" w:ascii="仿宋_GB2312" w:hAnsi="仿宋_GB2312" w:cs="仿宋_GB2312"/>
          <w:lang w:val="en-US" w:eastAsia="zh-CN"/>
        </w:rPr>
        <w:t>约</w:t>
      </w:r>
      <w:r>
        <w:rPr>
          <w:rFonts w:hint="eastAsia" w:asciiTheme="minorEastAsia" w:hAnsiTheme="minorEastAsia" w:eastAsiaTheme="minorEastAsia" w:cstheme="minorEastAsia"/>
          <w:lang w:val="en-US" w:eastAsia="zh-CN"/>
        </w:rPr>
        <w:t>6.8</w:t>
      </w:r>
      <w:r>
        <w:rPr>
          <w:rFonts w:hint="eastAsia" w:ascii="Times New Roman" w:hAnsi="Times New Roman" w:cs="Times New Roman" w:eastAsiaTheme="minorEastAsia"/>
          <w:lang w:val="en-US" w:eastAsia="zh-CN"/>
        </w:rPr>
        <w:t>m</w:t>
      </w:r>
      <w:r>
        <w:rPr>
          <w:rFonts w:hint="eastAsia" w:ascii="仿宋_GB2312" w:hAnsi="仿宋_GB2312" w:eastAsia="仿宋_GB2312" w:cs="仿宋_GB2312"/>
          <w:lang w:val="en-US" w:eastAsia="zh-CN"/>
        </w:rPr>
        <w:t>的路坎下，造成车上</w:t>
      </w:r>
      <w:r>
        <w:rPr>
          <w:rFonts w:hint="eastAsia" w:asciiTheme="minorEastAsia" w:hAnsiTheme="minorEastAsia" w:eastAsiaTheme="minorEastAsia" w:cstheme="minorEastAsia"/>
          <w:lang w:val="en-US" w:eastAsia="zh-CN"/>
        </w:rPr>
        <w:t>3</w:t>
      </w:r>
      <w:r>
        <w:rPr>
          <w:rFonts w:hint="eastAsia" w:ascii="仿宋_GB2312" w:hAnsi="仿宋_GB2312" w:eastAsia="仿宋_GB2312" w:cs="仿宋_GB2312"/>
          <w:lang w:val="en-US" w:eastAsia="zh-CN"/>
        </w:rPr>
        <w:t>人死亡</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车辆严重受损。</w:t>
      </w:r>
    </w:p>
    <w:p w14:paraId="20C1E84E">
      <w:pPr>
        <w:keepLines w:val="0"/>
        <w:pageBreakBefore w:val="0"/>
        <w:widowControl w:val="0"/>
        <w:kinsoku/>
        <w:wordWrap/>
        <w:overflowPunct/>
        <w:topLinePunct w:val="0"/>
        <w:autoSpaceDN/>
        <w:bidi w:val="0"/>
        <w:adjustRightInd/>
        <w:snapToGrid/>
        <w:spacing w:line="560" w:lineRule="exact"/>
        <w:textAlignment w:val="auto"/>
        <w:rPr>
          <w:rFonts w:hint="eastAsia"/>
          <w:lang w:val="en-US" w:eastAsia="zh-CN"/>
        </w:rPr>
      </w:pPr>
      <w:r>
        <w:rPr>
          <w:rFonts w:hint="eastAsia" w:ascii="楷体_GB2312" w:hAnsi="楷体_GB2312" w:eastAsia="楷体_GB2312" w:cs="楷体_GB2312"/>
          <w:lang w:val="en-US" w:eastAsia="zh-CN"/>
        </w:rPr>
        <w:t>（二）车辆情况</w:t>
      </w:r>
      <w:bookmarkEnd w:id="1"/>
    </w:p>
    <w:p w14:paraId="57127149">
      <w:pPr>
        <w:bidi w:val="0"/>
        <w:rPr>
          <w:rFonts w:hint="eastAsia"/>
          <w:lang w:val="en-US" w:eastAsia="zh-CN"/>
        </w:rPr>
      </w:pPr>
      <w:r>
        <w:rPr>
          <w:rFonts w:hint="eastAsia"/>
          <w:lang w:val="en-US" w:eastAsia="zh-CN"/>
        </w:rPr>
        <w:t>1.</w:t>
      </w:r>
      <w:r>
        <w:rPr>
          <w:rFonts w:hint="eastAsia"/>
          <w:lang w:eastAsia="zh-CN"/>
        </w:rPr>
        <w:t>桂</w:t>
      </w:r>
      <w:r>
        <w:rPr>
          <w:rFonts w:hint="eastAsia" w:ascii="Times New Roman" w:hAnsi="Times New Roman" w:cs="Times New Roman"/>
          <w:lang w:val="en-US" w:eastAsia="zh-CN"/>
        </w:rPr>
        <w:t>R</w:t>
      </w:r>
      <w:r>
        <w:rPr>
          <w:rFonts w:hint="eastAsia"/>
          <w:lang w:eastAsia="zh-CN"/>
        </w:rPr>
        <w:t>12433号</w:t>
      </w:r>
      <w:r>
        <w:rPr>
          <w:rFonts w:hint="eastAsia"/>
          <w:lang w:val="en-US" w:eastAsia="zh-CN"/>
        </w:rPr>
        <w:t>乘龙牌</w:t>
      </w:r>
      <w:r>
        <w:rPr>
          <w:rFonts w:hint="eastAsia"/>
        </w:rPr>
        <w:t>重型</w:t>
      </w:r>
      <w:r>
        <w:rPr>
          <w:rFonts w:hint="eastAsia"/>
          <w:lang w:val="en-US" w:eastAsia="zh-CN"/>
        </w:rPr>
        <w:t>半挂牵引车，登记</w:t>
      </w:r>
      <w:r>
        <w:rPr>
          <w:rFonts w:hint="eastAsia"/>
        </w:rPr>
        <w:t>所有人：</w:t>
      </w:r>
      <w:r>
        <w:rPr>
          <w:rFonts w:hint="eastAsia"/>
          <w:lang w:eastAsia="zh-CN"/>
        </w:rPr>
        <w:t>贵港市恒海物流有限公司。出厂日期：</w:t>
      </w:r>
      <w:r>
        <w:rPr>
          <w:rFonts w:hint="eastAsia"/>
          <w:lang w:val="en-US" w:eastAsia="zh-CN"/>
        </w:rPr>
        <w:t>2021年1月。</w:t>
      </w:r>
      <w:r>
        <w:rPr>
          <w:rFonts w:hint="eastAsia"/>
        </w:rPr>
        <w:t>使用性质：</w:t>
      </w:r>
      <w:r>
        <w:rPr>
          <w:rFonts w:hint="eastAsia"/>
          <w:lang w:val="en-US" w:eastAsia="zh-CN"/>
        </w:rPr>
        <w:t>货运。</w:t>
      </w:r>
      <w:r>
        <w:rPr>
          <w:rFonts w:hint="eastAsia"/>
        </w:rPr>
        <w:t>初次登记日期：</w:t>
      </w:r>
      <w:r>
        <w:rPr>
          <w:rFonts w:hint="eastAsia"/>
          <w:lang w:val="en-US" w:eastAsia="zh-CN"/>
        </w:rPr>
        <w:t>2021</w:t>
      </w:r>
      <w:r>
        <w:rPr>
          <w:rFonts w:hint="eastAsia"/>
          <w:lang w:eastAsia="zh-CN"/>
        </w:rPr>
        <w:t>年</w:t>
      </w:r>
      <w:r>
        <w:rPr>
          <w:rFonts w:hint="eastAsia"/>
          <w:lang w:val="en-US" w:eastAsia="zh-CN"/>
        </w:rPr>
        <w:t>4</w:t>
      </w:r>
      <w:r>
        <w:rPr>
          <w:rFonts w:hint="eastAsia"/>
          <w:lang w:eastAsia="zh-CN"/>
        </w:rPr>
        <w:t>月</w:t>
      </w:r>
      <w:r>
        <w:rPr>
          <w:rFonts w:hint="eastAsia"/>
          <w:lang w:val="en-US" w:eastAsia="zh-CN"/>
        </w:rPr>
        <w:t>27</w:t>
      </w:r>
      <w:r>
        <w:rPr>
          <w:rFonts w:hint="eastAsia"/>
          <w:lang w:eastAsia="zh-CN"/>
        </w:rPr>
        <w:t>日。</w:t>
      </w:r>
      <w:r>
        <w:rPr>
          <w:rFonts w:hint="eastAsia"/>
        </w:rPr>
        <w:t>检验有效期</w:t>
      </w:r>
      <w:r>
        <w:rPr>
          <w:rFonts w:hint="eastAsia"/>
          <w:lang w:eastAsia="zh-CN"/>
        </w:rPr>
        <w:t>至2024年4月30日。准牵引总质量：40</w:t>
      </w:r>
      <w:r>
        <w:rPr>
          <w:rFonts w:hint="eastAsia"/>
          <w:lang w:val="en-US" w:eastAsia="zh-CN"/>
        </w:rPr>
        <w:t>000</w:t>
      </w:r>
      <w:r>
        <w:rPr>
          <w:rFonts w:hint="eastAsia" w:ascii="Times New Roman" w:hAnsi="Times New Roman" w:cs="Times New Roman"/>
          <w:lang w:val="en-US" w:eastAsia="zh-CN"/>
        </w:rPr>
        <w:t>kg</w:t>
      </w:r>
      <w:r>
        <w:rPr>
          <w:rFonts w:hint="eastAsia"/>
          <w:lang w:eastAsia="zh-CN"/>
        </w:rPr>
        <w:t>。核载</w:t>
      </w:r>
      <w:r>
        <w:rPr>
          <w:rFonts w:hint="eastAsia"/>
          <w:lang w:val="en-US" w:eastAsia="zh-CN"/>
        </w:rPr>
        <w:t>2人，事故发生时实载3人。</w:t>
      </w:r>
      <w:r>
        <w:rPr>
          <w:rFonts w:hint="eastAsia"/>
          <w:lang w:eastAsia="zh-CN"/>
        </w:rPr>
        <w:t>机动车保险</w:t>
      </w:r>
      <w:r>
        <w:rPr>
          <w:rFonts w:hint="eastAsia"/>
        </w:rPr>
        <w:t>投保</w:t>
      </w:r>
      <w:r>
        <w:rPr>
          <w:rFonts w:hint="eastAsia"/>
          <w:lang w:eastAsia="zh-CN"/>
        </w:rPr>
        <w:t>于</w:t>
      </w:r>
      <w:r>
        <w:rPr>
          <w:rFonts w:hint="eastAsia"/>
        </w:rPr>
        <w:t>太平财产保险有限公司</w:t>
      </w:r>
      <w:r>
        <w:rPr>
          <w:rFonts w:hint="eastAsia"/>
          <w:lang w:eastAsia="zh-CN"/>
        </w:rPr>
        <w:t>贵港中心支公司，</w:t>
      </w:r>
      <w:r>
        <w:rPr>
          <w:rFonts w:hint="eastAsia"/>
        </w:rPr>
        <w:t>保险终止日期：2024年5月2日。</w:t>
      </w:r>
      <w:r>
        <w:rPr>
          <w:rFonts w:hint="eastAsia"/>
          <w:lang w:eastAsia="zh-CN"/>
        </w:rPr>
        <w:t>持有</w:t>
      </w:r>
      <w:r>
        <w:rPr>
          <w:rFonts w:hint="eastAsia"/>
          <w:lang w:val="en-US" w:eastAsia="zh-CN"/>
        </w:rPr>
        <w:t>贵港市港北区交通运输局</w:t>
      </w:r>
      <w:r>
        <w:rPr>
          <w:rFonts w:hint="eastAsia"/>
          <w:lang w:eastAsia="zh-CN"/>
        </w:rPr>
        <w:t>核发的道路运输证，审验有效期至</w:t>
      </w:r>
      <w:r>
        <w:rPr>
          <w:rFonts w:hint="eastAsia"/>
          <w:lang w:val="en-US" w:eastAsia="zh-CN"/>
        </w:rPr>
        <w:t>2024年4月30日。</w:t>
      </w:r>
    </w:p>
    <w:p w14:paraId="52D5D49C">
      <w:pPr>
        <w:bidi w:val="0"/>
        <w:rPr>
          <w:rFonts w:hint="eastAsia"/>
          <w:lang w:val="en-US" w:eastAsia="zh-CN"/>
        </w:rPr>
      </w:pPr>
      <w:r>
        <w:rPr>
          <w:rFonts w:hint="eastAsia"/>
          <w:lang w:val="en-US" w:eastAsia="zh-CN"/>
        </w:rPr>
        <w:t>2.桂</w:t>
      </w:r>
      <w:r>
        <w:rPr>
          <w:rFonts w:hint="eastAsia" w:ascii="Times New Roman" w:hAnsi="Times New Roman" w:cs="Times New Roman"/>
          <w:lang w:val="en-US" w:eastAsia="zh-CN"/>
        </w:rPr>
        <w:t>RD</w:t>
      </w:r>
      <w:r>
        <w:rPr>
          <w:rFonts w:hint="eastAsia"/>
          <w:lang w:val="en-US" w:eastAsia="zh-CN"/>
        </w:rPr>
        <w:t>830号匡山牌重型平板半挂车，登记所有人：贵港市恒海物流有限公司。出厂日期：2021年3月。使用性质：货运。初次登记日期：2021年4月27日。车辆检验有效期至2024年4月30日。核载质量：33800</w:t>
      </w:r>
      <w:r>
        <w:rPr>
          <w:rFonts w:hint="eastAsia" w:ascii="Times New Roman" w:hAnsi="Times New Roman" w:cs="Times New Roman"/>
          <w:lang w:val="en-US" w:eastAsia="zh-CN"/>
        </w:rPr>
        <w:t>kg</w:t>
      </w:r>
      <w:r>
        <w:rPr>
          <w:rFonts w:hint="eastAsia"/>
          <w:lang w:val="en-US" w:eastAsia="zh-CN"/>
        </w:rPr>
        <w:t>，事故发生时实载质量29500</w:t>
      </w:r>
      <w:r>
        <w:rPr>
          <w:rFonts w:hint="eastAsia" w:ascii="Times New Roman" w:hAnsi="Times New Roman" w:cs="Times New Roman"/>
          <w:lang w:val="en-US" w:eastAsia="zh-CN"/>
        </w:rPr>
        <w:t>kg</w:t>
      </w:r>
      <w:r>
        <w:rPr>
          <w:rFonts w:hint="eastAsia"/>
          <w:lang w:val="en-US" w:eastAsia="zh-CN"/>
        </w:rPr>
        <w:t>。</w:t>
      </w:r>
      <w:r>
        <w:rPr>
          <w:rFonts w:hint="eastAsia"/>
          <w:lang w:eastAsia="zh-CN"/>
        </w:rPr>
        <w:t>持有</w:t>
      </w:r>
      <w:r>
        <w:rPr>
          <w:rFonts w:hint="eastAsia"/>
          <w:lang w:val="en-US" w:eastAsia="zh-CN"/>
        </w:rPr>
        <w:t>贵港市港北区交通运输局</w:t>
      </w:r>
      <w:r>
        <w:rPr>
          <w:rFonts w:hint="eastAsia"/>
          <w:lang w:eastAsia="zh-CN"/>
        </w:rPr>
        <w:t>核发的道路运输证，审验有效期至</w:t>
      </w:r>
      <w:r>
        <w:rPr>
          <w:rFonts w:hint="eastAsia"/>
          <w:lang w:val="en-US" w:eastAsia="zh-CN"/>
        </w:rPr>
        <w:t>2024年4月30日。</w:t>
      </w:r>
    </w:p>
    <w:p w14:paraId="5B259F69">
      <w:pPr>
        <w:keepLines w:val="0"/>
        <w:pageBreakBefore w:val="0"/>
        <w:widowControl w:val="0"/>
        <w:kinsoku/>
        <w:wordWrap/>
        <w:overflowPunct/>
        <w:topLinePunct w:val="0"/>
        <w:autoSpaceDN/>
        <w:bidi w:val="0"/>
        <w:adjustRightInd/>
        <w:snapToGrid/>
        <w:spacing w:line="560" w:lineRule="exact"/>
        <w:textAlignment w:val="auto"/>
        <w:rPr>
          <w:rFonts w:hint="eastAsia" w:ascii="楷体_GB2312" w:hAnsi="楷体_GB2312" w:eastAsia="楷体_GB2312" w:cs="楷体_GB2312"/>
          <w:lang w:val="en-US" w:eastAsia="zh-CN"/>
        </w:rPr>
      </w:pPr>
      <w:bookmarkStart w:id="2" w:name="_Toc403"/>
      <w:r>
        <w:rPr>
          <w:rFonts w:hint="eastAsia" w:ascii="楷体_GB2312" w:hAnsi="楷体_GB2312" w:eastAsia="楷体_GB2312" w:cs="楷体_GB2312"/>
          <w:lang w:val="en-US" w:eastAsia="zh-CN"/>
        </w:rPr>
        <w:t>（三）驾驶人情况</w:t>
      </w:r>
      <w:bookmarkEnd w:id="2"/>
    </w:p>
    <w:p w14:paraId="57C3E327">
      <w:pPr>
        <w:bidi w:val="0"/>
        <w:rPr>
          <w:rFonts w:hint="eastAsia" w:ascii="宋体" w:hAnsi="宋体"/>
          <w:lang w:val="en-US" w:eastAsia="zh-CN"/>
        </w:rPr>
      </w:pPr>
      <w:r>
        <w:rPr>
          <w:rFonts w:hint="eastAsia"/>
          <w:lang w:val="en-US" w:eastAsia="zh-CN"/>
        </w:rPr>
        <w:t>杨某勇</w:t>
      </w:r>
      <w:r>
        <w:rPr>
          <w:rFonts w:hint="eastAsia" w:ascii="宋体" w:hAnsi="宋体"/>
          <w:lang w:val="en-US" w:eastAsia="zh-CN"/>
        </w:rPr>
        <w:t>，男，卒年38岁，桂</w:t>
      </w:r>
      <w:r>
        <w:rPr>
          <w:rFonts w:hint="eastAsia" w:ascii="Times New Roman" w:hAnsi="Times New Roman" w:cs="Times New Roman"/>
          <w:lang w:val="en-US" w:eastAsia="zh-CN"/>
        </w:rPr>
        <w:t>R</w:t>
      </w:r>
      <w:r>
        <w:rPr>
          <w:rFonts w:hint="eastAsia" w:ascii="宋体" w:hAnsi="宋体"/>
          <w:lang w:val="en-US" w:eastAsia="zh-CN"/>
        </w:rPr>
        <w:t>12433号重型半挂牵引车驾驶人，户籍地址：广西贵港市覃塘区石卡镇西山村。持有准驾车型为</w:t>
      </w:r>
      <w:r>
        <w:rPr>
          <w:rFonts w:hint="eastAsia" w:ascii="Times New Roman" w:hAnsi="Times New Roman" w:cs="Times New Roman"/>
          <w:lang w:val="en-US" w:eastAsia="zh-CN"/>
        </w:rPr>
        <w:t>A</w:t>
      </w:r>
      <w:r>
        <w:rPr>
          <w:rFonts w:hint="eastAsia" w:ascii="宋体" w:hAnsi="宋体"/>
          <w:lang w:val="en-US" w:eastAsia="zh-CN"/>
        </w:rPr>
        <w:t>2</w:t>
      </w:r>
      <w:r>
        <w:rPr>
          <w:rFonts w:hint="eastAsia" w:ascii="Times New Roman" w:hAnsi="Times New Roman" w:cs="Times New Roman"/>
          <w:lang w:val="en-US" w:eastAsia="zh-CN"/>
        </w:rPr>
        <w:t>E的</w:t>
      </w:r>
      <w:r>
        <w:rPr>
          <w:rFonts w:hint="eastAsia" w:ascii="宋体" w:hAnsi="宋体"/>
          <w:lang w:val="en-US" w:eastAsia="zh-CN"/>
        </w:rPr>
        <w:t>有效机动车驾驶证，初次领证日期：2012年4月27日，2020年12月增驾</w:t>
      </w:r>
      <w:r>
        <w:rPr>
          <w:rFonts w:hint="eastAsia" w:ascii="Times New Roman" w:hAnsi="Times New Roman" w:cs="Times New Roman"/>
          <w:lang w:val="en-US" w:eastAsia="zh-CN"/>
        </w:rPr>
        <w:t>A</w:t>
      </w:r>
      <w:r>
        <w:rPr>
          <w:rFonts w:hint="eastAsia" w:ascii="宋体" w:hAnsi="宋体"/>
          <w:lang w:val="en-US" w:eastAsia="zh-CN"/>
        </w:rPr>
        <w:t>2车型，有效期至2028年4月27日。</w:t>
      </w:r>
      <w:bookmarkStart w:id="3" w:name="_Toc25840"/>
      <w:r>
        <w:rPr>
          <w:rFonts w:hint="eastAsia" w:ascii="宋体" w:hAnsi="宋体"/>
          <w:lang w:val="en-US" w:eastAsia="zh-CN"/>
        </w:rPr>
        <w:t>另持有贵港市道路运输发展中心核发的道路运输从业资格证，有效期至2027年6月28日。</w:t>
      </w:r>
    </w:p>
    <w:p w14:paraId="0213C14D">
      <w:pPr>
        <w:keepLines w:val="0"/>
        <w:pageBreakBefore w:val="0"/>
        <w:widowControl w:val="0"/>
        <w:kinsoku/>
        <w:wordWrap/>
        <w:overflowPunct/>
        <w:topLinePunct w:val="0"/>
        <w:autoSpaceDN/>
        <w:bidi w:val="0"/>
        <w:adjustRightInd/>
        <w:snapToGrid/>
        <w:spacing w:line="560" w:lineRule="exact"/>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（四）车属企业情况</w:t>
      </w:r>
    </w:p>
    <w:p w14:paraId="42BF48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lang w:val="en-US" w:eastAsia="zh-CN"/>
        </w:rPr>
      </w:pPr>
      <w:r>
        <w:rPr>
          <w:rFonts w:hint="eastAsia" w:ascii="宋体" w:hAnsi="宋体"/>
          <w:lang w:val="en-US" w:eastAsia="zh-CN"/>
        </w:rPr>
        <w:t>贵港市恒海物流有限公司。注册时间：2014年5月14日。注册地址：广西贵港市港北区金港大道西江工业品批发市场西9幢08</w:t>
      </w:r>
      <w:r>
        <w:rPr>
          <w:rFonts w:hint="eastAsia" w:ascii="Times New Roman" w:hAnsi="Times New Roman" w:cs="Times New Roman"/>
          <w:lang w:val="en-US" w:eastAsia="zh-CN"/>
        </w:rPr>
        <w:t>A</w:t>
      </w:r>
      <w:r>
        <w:rPr>
          <w:rFonts w:hint="eastAsia" w:ascii="宋体" w:hAnsi="宋体"/>
          <w:lang w:val="en-US" w:eastAsia="zh-CN"/>
        </w:rPr>
        <w:t>（当前办公地址：贵港市港北区亿上国际汽车城19栋10号）。企业类型：有限责任公司（自然人投资或控股）。法定代表人</w:t>
      </w:r>
      <w:r>
        <w:rPr>
          <w:rFonts w:hint="eastAsia"/>
          <w:lang w:val="en-US" w:eastAsia="zh-CN"/>
        </w:rPr>
        <w:t>、</w:t>
      </w:r>
      <w:r>
        <w:rPr>
          <w:rFonts w:hint="eastAsia" w:ascii="宋体" w:hAnsi="宋体"/>
          <w:lang w:val="en-US" w:eastAsia="zh-CN"/>
        </w:rPr>
        <w:t>总经理：</w:t>
      </w:r>
      <w:r>
        <w:rPr>
          <w:rFonts w:hint="eastAsia"/>
          <w:lang w:val="en-US" w:eastAsia="zh-CN"/>
        </w:rPr>
        <w:t>黄某龙</w:t>
      </w:r>
      <w:r>
        <w:rPr>
          <w:rFonts w:hint="eastAsia" w:ascii="宋体" w:hAnsi="宋体"/>
          <w:lang w:val="en-US" w:eastAsia="zh-CN"/>
        </w:rPr>
        <w:t>（2023年</w:t>
      </w:r>
      <w:r>
        <w:rPr>
          <w:rFonts w:hint="eastAsia"/>
          <w:lang w:val="en-US" w:eastAsia="zh-CN"/>
        </w:rPr>
        <w:t>8</w:t>
      </w:r>
      <w:r>
        <w:rPr>
          <w:rFonts w:hint="eastAsia" w:ascii="宋体" w:hAnsi="宋体"/>
          <w:lang w:val="en-US" w:eastAsia="zh-CN"/>
        </w:rPr>
        <w:t>月</w:t>
      </w:r>
      <w:r>
        <w:rPr>
          <w:rFonts w:hint="eastAsia"/>
          <w:lang w:val="en-US" w:eastAsia="zh-CN"/>
        </w:rPr>
        <w:t>31日</w:t>
      </w:r>
      <w:r>
        <w:rPr>
          <w:rFonts w:hint="eastAsia" w:ascii="宋体" w:hAnsi="宋体"/>
          <w:lang w:val="en-US" w:eastAsia="zh-CN"/>
        </w:rPr>
        <w:t>因犯罪</w:t>
      </w:r>
      <w:r>
        <w:rPr>
          <w:rFonts w:hint="eastAsia" w:ascii="仿宋" w:hAnsi="仿宋" w:eastAsia="仿宋" w:cs="仿宋"/>
          <w:sz w:val="32"/>
          <w:szCs w:val="40"/>
          <w:lang w:val="en-US" w:eastAsia="zh-CN"/>
        </w:rPr>
        <w:t>入狱</w:t>
      </w:r>
      <w:r>
        <w:rPr>
          <w:rFonts w:hint="eastAsia" w:ascii="宋体" w:hAnsi="宋体"/>
          <w:lang w:val="en-US" w:eastAsia="zh-CN"/>
        </w:rPr>
        <w:t>）。注册资本：20万元。营业期限至2034年5月13日。经营范围：道路货物运输（不含危险货物）等。持有贵港市港北区交通局核发的道路运输经营许可证</w:t>
      </w:r>
      <w:r>
        <w:rPr>
          <w:rFonts w:hint="eastAsia"/>
          <w:lang w:val="en-US" w:eastAsia="zh-CN"/>
        </w:rPr>
        <w:t>，</w:t>
      </w:r>
      <w:r>
        <w:rPr>
          <w:rFonts w:hint="eastAsia" w:ascii="宋体" w:hAnsi="宋体"/>
          <w:lang w:val="en-US" w:eastAsia="zh-CN"/>
        </w:rPr>
        <w:t>有效期至2026年8月4日。</w:t>
      </w:r>
    </w:p>
    <w:p w14:paraId="755C38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lang w:val="en-US" w:eastAsia="zh-CN"/>
        </w:rPr>
      </w:pPr>
      <w:r>
        <w:rPr>
          <w:rFonts w:hint="eastAsia" w:ascii="宋体" w:hAnsi="宋体"/>
          <w:lang w:val="en-US" w:eastAsia="zh-CN"/>
        </w:rPr>
        <w:t>经查，该公司共有8名管理人员，其中法定代表人</w:t>
      </w:r>
      <w:r>
        <w:rPr>
          <w:rFonts w:hint="eastAsia"/>
          <w:lang w:val="en-US" w:eastAsia="zh-CN"/>
        </w:rPr>
        <w:t>、</w:t>
      </w:r>
      <w:r>
        <w:rPr>
          <w:rFonts w:hint="eastAsia" w:ascii="宋体" w:hAnsi="宋体"/>
          <w:lang w:val="en-US" w:eastAsia="zh-CN"/>
        </w:rPr>
        <w:t>总经理1名，动态监控员1名，其他业务人员</w:t>
      </w:r>
      <w:r>
        <w:rPr>
          <w:rFonts w:hint="eastAsia"/>
          <w:lang w:val="en-US" w:eastAsia="zh-CN"/>
        </w:rPr>
        <w:t>6</w:t>
      </w:r>
      <w:r>
        <w:rPr>
          <w:rFonts w:hint="eastAsia" w:ascii="宋体" w:hAnsi="宋体"/>
          <w:lang w:val="en-US" w:eastAsia="zh-CN"/>
        </w:rPr>
        <w:t>名</w:t>
      </w:r>
      <w:r>
        <w:rPr>
          <w:rFonts w:hint="eastAsia"/>
          <w:lang w:val="en-US" w:eastAsia="zh-CN"/>
        </w:rPr>
        <w:t>。</w:t>
      </w:r>
      <w:r>
        <w:rPr>
          <w:rFonts w:hint="eastAsia" w:ascii="宋体" w:hAnsi="宋体"/>
          <w:lang w:val="en-US" w:eastAsia="zh-CN"/>
        </w:rPr>
        <w:t>挂靠有货车、半挂牵引车及半挂车</w:t>
      </w:r>
      <w:r>
        <w:rPr>
          <w:rFonts w:hint="eastAsia"/>
          <w:lang w:val="en-US" w:eastAsia="zh-CN"/>
        </w:rPr>
        <w:t>共</w:t>
      </w:r>
      <w:r>
        <w:rPr>
          <w:rFonts w:hint="eastAsia" w:ascii="宋体" w:hAnsi="宋体"/>
          <w:lang w:val="en-US" w:eastAsia="zh-CN"/>
        </w:rPr>
        <w:t>8</w:t>
      </w:r>
      <w:r>
        <w:rPr>
          <w:rFonts w:hint="eastAsia"/>
          <w:lang w:val="en-US" w:eastAsia="zh-CN"/>
        </w:rPr>
        <w:t>6</w:t>
      </w:r>
      <w:r>
        <w:rPr>
          <w:rFonts w:hint="eastAsia" w:ascii="宋体" w:hAnsi="宋体"/>
          <w:lang w:val="en-US" w:eastAsia="zh-CN"/>
        </w:rPr>
        <w:t>辆</w:t>
      </w:r>
      <w:r>
        <w:rPr>
          <w:rFonts w:hint="eastAsia"/>
          <w:lang w:val="en-US" w:eastAsia="zh-CN"/>
        </w:rPr>
        <w:t>，</w:t>
      </w:r>
      <w:r>
        <w:rPr>
          <w:rFonts w:hint="eastAsia" w:ascii="宋体" w:hAnsi="宋体"/>
          <w:lang w:val="en-US" w:eastAsia="zh-CN"/>
        </w:rPr>
        <w:t>驾驶员42名。</w:t>
      </w:r>
    </w:p>
    <w:p w14:paraId="4856F1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（五）道路及天气情况</w:t>
      </w:r>
      <w:bookmarkEnd w:id="3"/>
    </w:p>
    <w:p w14:paraId="77DD6E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事故发生于威宁自治县迤那至烟堆山公路与中石公路平交处。</w:t>
      </w:r>
    </w:p>
    <w:p w14:paraId="0C0DD1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lang w:val="en-US" w:eastAsia="zh-CN"/>
        </w:rPr>
      </w:pPr>
      <w:r>
        <w:rPr>
          <w:rFonts w:hint="eastAsia"/>
          <w:lang w:val="en-US" w:eastAsia="zh-CN"/>
        </w:rPr>
        <w:t>中石公路</w:t>
      </w:r>
      <w:r>
        <w:rPr>
          <w:rStyle w:val="15"/>
          <w:rFonts w:hint="eastAsia" w:asciiTheme="minorEastAsia" w:hAnsiTheme="minorEastAsia" w:eastAsiaTheme="minorEastAsia" w:cstheme="minorEastAsia"/>
          <w:color w:val="auto"/>
          <w:sz w:val="32"/>
          <w:szCs w:val="40"/>
          <w:lang w:val="en-US" w:eastAsia="zh-CN"/>
        </w:rPr>
        <w:t>[</w:t>
      </w:r>
      <w:r>
        <w:rPr>
          <w:rStyle w:val="15"/>
          <w:rFonts w:hint="eastAsia" w:asciiTheme="minorEastAsia" w:hAnsiTheme="minorEastAsia" w:eastAsiaTheme="minorEastAsia" w:cstheme="minorEastAsia"/>
          <w:color w:val="auto"/>
          <w:sz w:val="32"/>
          <w:szCs w:val="40"/>
          <w:lang w:val="en-US" w:eastAsia="zh-CN"/>
        </w:rPr>
        <w:footnoteReference w:id="0"/>
      </w:r>
      <w:r>
        <w:rPr>
          <w:rStyle w:val="15"/>
          <w:rFonts w:hint="eastAsia" w:asciiTheme="minorEastAsia" w:hAnsiTheme="minorEastAsia" w:eastAsiaTheme="minorEastAsia" w:cstheme="minorEastAsia"/>
          <w:color w:val="auto"/>
          <w:sz w:val="32"/>
          <w:szCs w:val="40"/>
          <w:lang w:val="en-US" w:eastAsia="zh-CN"/>
        </w:rPr>
        <w:t>]</w:t>
      </w:r>
      <w:r>
        <w:rPr>
          <w:rFonts w:hint="eastAsia"/>
          <w:lang w:val="en-US" w:eastAsia="zh-CN"/>
        </w:rPr>
        <w:t>。</w:t>
      </w:r>
      <w:r>
        <w:rPr>
          <w:rFonts w:hint="eastAsia" w:ascii="宋体" w:hAnsi="宋体"/>
          <w:lang w:val="en-US" w:eastAsia="zh-CN"/>
        </w:rPr>
        <w:t>行政等级为县道，技术等级为一级公路，沥青混凝土路面，路面全宽18</w:t>
      </w:r>
      <w:r>
        <w:rPr>
          <w:rFonts w:hint="eastAsia" w:ascii="Times New Roman" w:hAnsi="Times New Roman" w:cs="Times New Roman"/>
          <w:lang w:val="en-US" w:eastAsia="zh-CN"/>
        </w:rPr>
        <w:t>m</w:t>
      </w:r>
      <w:r>
        <w:rPr>
          <w:rFonts w:hint="eastAsia" w:ascii="宋体" w:hAnsi="宋体"/>
          <w:lang w:val="en-US" w:eastAsia="zh-CN"/>
        </w:rPr>
        <w:t>，双向四车道，中</w:t>
      </w:r>
      <w:r>
        <w:rPr>
          <w:rFonts w:hint="eastAsia"/>
          <w:lang w:val="en-US" w:eastAsia="zh-CN"/>
        </w:rPr>
        <w:t>央分隔带为波形梁护栏，</w:t>
      </w:r>
      <w:r>
        <w:rPr>
          <w:rFonts w:hint="eastAsia" w:ascii="宋体" w:hAnsi="宋体"/>
          <w:lang w:val="en-US" w:eastAsia="zh-CN"/>
        </w:rPr>
        <w:t>单侧道路设置有车道分界线</w:t>
      </w:r>
      <w:r>
        <w:rPr>
          <w:rFonts w:hint="eastAsia"/>
          <w:lang w:val="en-US" w:eastAsia="zh-CN"/>
        </w:rPr>
        <w:t>，事故点路侧护栏为混凝土护栏连接</w:t>
      </w:r>
      <w:r>
        <w:rPr>
          <w:rFonts w:hint="eastAsia" w:ascii="宋体" w:hAnsi="宋体"/>
          <w:lang w:val="en-US" w:eastAsia="zh-CN"/>
        </w:rPr>
        <w:t>波形</w:t>
      </w:r>
      <w:r>
        <w:rPr>
          <w:rFonts w:hint="eastAsia"/>
          <w:lang w:val="en-US" w:eastAsia="zh-CN"/>
        </w:rPr>
        <w:t>梁</w:t>
      </w:r>
      <w:r>
        <w:rPr>
          <w:rFonts w:hint="eastAsia" w:ascii="宋体" w:hAnsi="宋体"/>
          <w:lang w:val="en-US" w:eastAsia="zh-CN"/>
        </w:rPr>
        <w:t>护栏</w:t>
      </w:r>
      <w:r>
        <w:rPr>
          <w:rFonts w:hint="eastAsia"/>
          <w:lang w:val="en-US" w:eastAsia="zh-CN"/>
        </w:rPr>
        <w:t>。</w:t>
      </w:r>
      <w:r>
        <w:rPr>
          <w:rFonts w:hint="eastAsia" w:ascii="宋体" w:hAnsi="宋体"/>
          <w:lang w:val="en-US" w:eastAsia="zh-CN"/>
        </w:rPr>
        <w:t>肇事车辆翻坠</w:t>
      </w:r>
      <w:r>
        <w:rPr>
          <w:rFonts w:hint="eastAsia"/>
          <w:lang w:val="en-US" w:eastAsia="zh-CN"/>
        </w:rPr>
        <w:t>处路坎</w:t>
      </w:r>
      <w:r>
        <w:rPr>
          <w:rFonts w:hint="eastAsia" w:ascii="宋体" w:hAnsi="宋体"/>
          <w:lang w:val="en-US" w:eastAsia="zh-CN"/>
        </w:rPr>
        <w:t>垂高约6.8</w:t>
      </w:r>
      <w:r>
        <w:rPr>
          <w:rFonts w:hint="eastAsia" w:ascii="Times New Roman" w:hAnsi="Times New Roman" w:cs="Times New Roman"/>
          <w:lang w:val="en-US" w:eastAsia="zh-CN"/>
        </w:rPr>
        <w:t>m</w:t>
      </w:r>
      <w:r>
        <w:rPr>
          <w:rFonts w:hint="eastAsia" w:ascii="宋体" w:hAnsi="宋体"/>
          <w:lang w:val="en-US" w:eastAsia="zh-CN"/>
        </w:rPr>
        <w:t>，斜高约13.5</w:t>
      </w:r>
      <w:r>
        <w:rPr>
          <w:rFonts w:hint="eastAsia" w:ascii="Times New Roman" w:hAnsi="Times New Roman" w:cs="Times New Roman"/>
          <w:lang w:val="en-US" w:eastAsia="zh-CN"/>
        </w:rPr>
        <w:t>m</w:t>
      </w:r>
      <w:r>
        <w:rPr>
          <w:rFonts w:hint="eastAsia" w:ascii="宋体" w:hAnsi="宋体"/>
          <w:lang w:val="en-US" w:eastAsia="zh-CN"/>
        </w:rPr>
        <w:t>，坡度约30°。</w:t>
      </w:r>
    </w:p>
    <w:p w14:paraId="713048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宋体" w:hAnsi="宋体"/>
          <w:lang w:val="en-US" w:eastAsia="zh-CN"/>
        </w:rPr>
        <w:t>迤那至烟堆山公路。该段公路长868.5</w:t>
      </w:r>
      <w:r>
        <w:rPr>
          <w:rFonts w:hint="eastAsia" w:ascii="Times New Roman" w:hAnsi="Times New Roman" w:cs="Times New Roman"/>
          <w:lang w:val="en-US" w:eastAsia="zh-CN"/>
        </w:rPr>
        <w:t>m</w:t>
      </w:r>
      <w:r>
        <w:rPr>
          <w:rFonts w:hint="eastAsia" w:ascii="宋体" w:hAnsi="宋体"/>
          <w:lang w:val="en-US" w:eastAsia="zh-CN"/>
        </w:rPr>
        <w:t>，系356</w:t>
      </w:r>
      <w:r>
        <w:rPr>
          <w:rFonts w:hint="eastAsia" w:ascii="仿宋_GB2312" w:hAnsi="仿宋_GB2312" w:eastAsia="仿宋_GB2312" w:cs="仿宋_GB2312"/>
          <w:lang w:val="en-US" w:eastAsia="zh-CN"/>
        </w:rPr>
        <w:t>国道</w:t>
      </w:r>
      <w:r>
        <w:rPr>
          <w:rStyle w:val="15"/>
          <w:rFonts w:hint="eastAsia" w:asciiTheme="minorEastAsia" w:hAnsiTheme="minorEastAsia" w:eastAsiaTheme="minorEastAsia" w:cstheme="minorEastAsia"/>
          <w:color w:val="auto"/>
          <w:sz w:val="32"/>
          <w:szCs w:val="40"/>
          <w:lang w:val="en-US" w:eastAsia="zh-CN"/>
        </w:rPr>
        <w:t>[</w:t>
      </w:r>
      <w:r>
        <w:rPr>
          <w:rStyle w:val="15"/>
          <w:rFonts w:hint="eastAsia" w:asciiTheme="minorEastAsia" w:hAnsiTheme="minorEastAsia" w:eastAsiaTheme="minorEastAsia" w:cstheme="minorEastAsia"/>
          <w:color w:val="auto"/>
          <w:sz w:val="32"/>
          <w:szCs w:val="40"/>
          <w:lang w:val="en-US" w:eastAsia="zh-CN"/>
        </w:rPr>
        <w:footnoteReference w:id="1"/>
      </w:r>
      <w:r>
        <w:rPr>
          <w:rStyle w:val="15"/>
          <w:rFonts w:hint="eastAsia" w:asciiTheme="minorEastAsia" w:hAnsiTheme="minorEastAsia" w:eastAsiaTheme="minorEastAsia" w:cstheme="minorEastAsia"/>
          <w:color w:val="auto"/>
          <w:sz w:val="32"/>
          <w:szCs w:val="40"/>
          <w:lang w:val="en-US" w:eastAsia="zh-CN"/>
        </w:rPr>
        <w:t>]</w:t>
      </w:r>
      <w:r>
        <w:rPr>
          <w:rFonts w:hint="eastAsia" w:ascii="仿宋_GB2312" w:hAnsi="仿宋_GB2312" w:eastAsia="仿宋_GB2312" w:cs="仿宋_GB2312"/>
          <w:lang w:val="en-US" w:eastAsia="zh-CN"/>
        </w:rPr>
        <w:t>的组</w:t>
      </w:r>
      <w:r>
        <w:rPr>
          <w:rFonts w:hint="eastAsia" w:ascii="宋体" w:hAnsi="宋体"/>
          <w:lang w:val="en-US" w:eastAsia="zh-CN"/>
        </w:rPr>
        <w:t>成部分，起点与威宁中石公路平交，终点与云南大山包线（同属356国道的组成部分）顺接。2019年4月，毕节公路管理局按一级公路标准对该路段实施了改扩建</w:t>
      </w:r>
      <w:r>
        <w:rPr>
          <w:rFonts w:hint="eastAsia"/>
          <w:lang w:val="en-US" w:eastAsia="zh-CN"/>
        </w:rPr>
        <w:t>。道路为</w:t>
      </w:r>
      <w:r>
        <w:rPr>
          <w:rFonts w:hint="eastAsia" w:ascii="宋体" w:hAnsi="宋体"/>
          <w:lang w:val="en-US" w:eastAsia="zh-CN"/>
        </w:rPr>
        <w:t>双向四车道，沥青混凝土路面，全宽18</w:t>
      </w:r>
      <w:r>
        <w:rPr>
          <w:rFonts w:hint="eastAsia" w:ascii="Times New Roman" w:hAnsi="Times New Roman" w:cs="Times New Roman"/>
          <w:lang w:val="en-US" w:eastAsia="zh-CN"/>
        </w:rPr>
        <w:t>m</w:t>
      </w:r>
      <w:r>
        <w:rPr>
          <w:rFonts w:hint="eastAsia" w:ascii="宋体" w:hAnsi="宋体"/>
          <w:lang w:val="en-US" w:eastAsia="zh-CN"/>
        </w:rPr>
        <w:t>，中</w:t>
      </w:r>
      <w:r>
        <w:rPr>
          <w:rFonts w:hint="eastAsia"/>
          <w:lang w:val="en-US" w:eastAsia="zh-CN"/>
        </w:rPr>
        <w:t>央分隔带为</w:t>
      </w:r>
      <w:r>
        <w:rPr>
          <w:rFonts w:hint="eastAsia" w:ascii="宋体" w:hAnsi="宋体"/>
          <w:lang w:val="en-US" w:eastAsia="zh-CN"/>
        </w:rPr>
        <w:t>波形</w:t>
      </w:r>
      <w:r>
        <w:rPr>
          <w:rFonts w:hint="eastAsia"/>
          <w:lang w:val="en-US" w:eastAsia="zh-CN"/>
        </w:rPr>
        <w:t>梁</w:t>
      </w:r>
      <w:r>
        <w:rPr>
          <w:rFonts w:hint="eastAsia" w:ascii="宋体" w:hAnsi="宋体"/>
          <w:lang w:val="en-US" w:eastAsia="zh-CN"/>
        </w:rPr>
        <w:t>护栏，单侧道路设置有车道分界线</w:t>
      </w:r>
      <w:r>
        <w:rPr>
          <w:rFonts w:hint="eastAsia"/>
          <w:lang w:val="en-US" w:eastAsia="zh-CN"/>
        </w:rPr>
        <w:t>，</w:t>
      </w:r>
      <w:r>
        <w:rPr>
          <w:rFonts w:hint="eastAsia" w:ascii="宋体" w:hAnsi="宋体"/>
          <w:lang w:val="en-US" w:eastAsia="zh-CN"/>
        </w:rPr>
        <w:t>2022年12月21日完成交工验收。目前该条道路处于工程质量</w:t>
      </w:r>
      <w:r>
        <w:rPr>
          <w:rFonts w:hint="eastAsia" w:ascii="仿宋_GB2312" w:hAnsi="仿宋_GB2312" w:eastAsia="仿宋_GB2312" w:cs="仿宋_GB2312"/>
          <w:lang w:val="en-US" w:eastAsia="zh-CN"/>
        </w:rPr>
        <w:t>缺陷责任期内</w:t>
      </w:r>
      <w:r>
        <w:rPr>
          <w:rStyle w:val="15"/>
          <w:rFonts w:hint="eastAsia" w:asciiTheme="minorEastAsia" w:hAnsiTheme="minorEastAsia" w:eastAsiaTheme="minorEastAsia" w:cstheme="minorEastAsia"/>
          <w:color w:val="auto"/>
          <w:sz w:val="32"/>
          <w:szCs w:val="40"/>
          <w:lang w:val="en-US" w:eastAsia="zh-CN"/>
        </w:rPr>
        <w:t>[</w:t>
      </w:r>
      <w:r>
        <w:rPr>
          <w:rStyle w:val="15"/>
          <w:rFonts w:hint="eastAsia" w:asciiTheme="minorEastAsia" w:hAnsiTheme="minorEastAsia" w:eastAsiaTheme="minorEastAsia" w:cstheme="minorEastAsia"/>
          <w:color w:val="auto"/>
          <w:sz w:val="32"/>
          <w:szCs w:val="40"/>
          <w:lang w:val="en-US" w:eastAsia="zh-CN"/>
        </w:rPr>
        <w:footnoteReference w:id="2"/>
      </w:r>
      <w:r>
        <w:rPr>
          <w:rStyle w:val="15"/>
          <w:rFonts w:hint="eastAsia" w:asciiTheme="minorEastAsia" w:hAnsiTheme="minorEastAsia" w:eastAsiaTheme="minorEastAsia" w:cstheme="minorEastAsia"/>
          <w:color w:val="auto"/>
          <w:sz w:val="32"/>
          <w:szCs w:val="40"/>
          <w:lang w:val="en-US" w:eastAsia="zh-CN"/>
        </w:rPr>
        <w:t>]</w:t>
      </w:r>
      <w:r>
        <w:rPr>
          <w:rFonts w:hint="eastAsia" w:ascii="仿宋_GB2312" w:hAnsi="仿宋_GB2312" w:eastAsia="仿宋_GB2312" w:cs="仿宋_GB2312"/>
          <w:lang w:val="en-US" w:eastAsia="zh-CN"/>
        </w:rPr>
        <w:t>。交工验收会议明确由威宁公路管理段负责该路段的管养工作。</w:t>
      </w:r>
    </w:p>
    <w:p w14:paraId="05CB7B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宋体" w:hAnsi="宋体"/>
          <w:lang w:val="en-US" w:eastAsia="zh-CN"/>
        </w:rPr>
        <w:t>道路长下坡情况</w:t>
      </w:r>
      <w:r>
        <w:rPr>
          <w:rFonts w:hint="eastAsia"/>
          <w:lang w:val="en-US" w:eastAsia="zh-CN"/>
        </w:rPr>
        <w:t>。</w:t>
      </w:r>
      <w:r>
        <w:rPr>
          <w:rFonts w:hint="eastAsia" w:ascii="宋体" w:hAnsi="宋体"/>
          <w:lang w:val="en-US" w:eastAsia="zh-CN"/>
        </w:rPr>
        <w:t>从云南境内大山包线至</w:t>
      </w:r>
      <w:r>
        <w:rPr>
          <w:rFonts w:hint="eastAsia"/>
          <w:lang w:val="en-US" w:eastAsia="zh-CN"/>
        </w:rPr>
        <w:t>事故发生</w:t>
      </w:r>
      <w:r>
        <w:rPr>
          <w:rFonts w:hint="eastAsia" w:ascii="宋体" w:hAnsi="宋体"/>
          <w:lang w:val="en-US" w:eastAsia="zh-CN"/>
        </w:rPr>
        <w:t>地点为长约2200</w:t>
      </w:r>
      <w:r>
        <w:rPr>
          <w:rFonts w:hint="eastAsia" w:ascii="Times New Roman" w:hAnsi="Times New Roman" w:cs="Times New Roman"/>
          <w:lang w:val="en-US" w:eastAsia="zh-CN"/>
        </w:rPr>
        <w:t>m</w:t>
      </w:r>
      <w:r>
        <w:rPr>
          <w:rFonts w:hint="eastAsia" w:ascii="宋体" w:hAnsi="宋体"/>
          <w:lang w:val="en-US" w:eastAsia="zh-CN"/>
        </w:rPr>
        <w:t>的连续下坡。其中云南境内约1331.5</w:t>
      </w:r>
      <w:r>
        <w:rPr>
          <w:rFonts w:hint="eastAsia" w:ascii="Times New Roman" w:hAnsi="Times New Roman" w:cs="Times New Roman"/>
          <w:lang w:val="en-US" w:eastAsia="zh-CN"/>
        </w:rPr>
        <w:t>m</w:t>
      </w:r>
      <w:r>
        <w:rPr>
          <w:rFonts w:hint="eastAsia" w:ascii="宋体" w:hAnsi="宋体"/>
          <w:lang w:val="en-US" w:eastAsia="zh-CN"/>
        </w:rPr>
        <w:t>，连续设置有5块“急弯下坡减速慢行”提示牌及1块限速60</w:t>
      </w:r>
      <w:r>
        <w:rPr>
          <w:rFonts w:hint="eastAsia" w:ascii="Times New Roman" w:hAnsi="Times New Roman" w:cs="Times New Roman"/>
          <w:lang w:val="en-US" w:eastAsia="zh-CN"/>
        </w:rPr>
        <w:t>km/h</w:t>
      </w:r>
      <w:r>
        <w:rPr>
          <w:rFonts w:hint="eastAsia" w:ascii="宋体" w:hAnsi="宋体"/>
          <w:lang w:val="en-US" w:eastAsia="zh-CN"/>
        </w:rPr>
        <w:t>标牌；威宁境内路段（即迤那至烟堆山公路）长868.5</w:t>
      </w:r>
      <w:r>
        <w:rPr>
          <w:rFonts w:hint="eastAsia" w:ascii="Times New Roman" w:hAnsi="Times New Roman" w:cs="Times New Roman"/>
          <w:lang w:val="en-US" w:eastAsia="zh-CN"/>
        </w:rPr>
        <w:t>m</w:t>
      </w:r>
      <w:r>
        <w:rPr>
          <w:rFonts w:hint="eastAsia" w:ascii="宋体" w:hAnsi="宋体"/>
          <w:lang w:val="en-US" w:eastAsia="zh-CN"/>
        </w:rPr>
        <w:t>，最大纵坡度4%，最小1%，事</w:t>
      </w:r>
      <w:r>
        <w:rPr>
          <w:rFonts w:hint="eastAsia"/>
          <w:lang w:val="en-US" w:eastAsia="zh-CN"/>
        </w:rPr>
        <w:t>故</w:t>
      </w:r>
      <w:r>
        <w:rPr>
          <w:rFonts w:hint="eastAsia" w:ascii="宋体" w:hAnsi="宋体"/>
          <w:lang w:val="en-US" w:eastAsia="zh-CN"/>
        </w:rPr>
        <w:t>发</w:t>
      </w:r>
      <w:r>
        <w:rPr>
          <w:rFonts w:hint="eastAsia"/>
          <w:lang w:val="en-US" w:eastAsia="zh-CN"/>
        </w:rPr>
        <w:t>生</w:t>
      </w:r>
      <w:r>
        <w:rPr>
          <w:rFonts w:hint="eastAsia" w:ascii="宋体" w:hAnsi="宋体"/>
          <w:lang w:val="en-US" w:eastAsia="zh-CN"/>
        </w:rPr>
        <w:t>路段坡度为1%，共设置有2块限速40</w:t>
      </w:r>
      <w:r>
        <w:rPr>
          <w:rFonts w:hint="eastAsia" w:ascii="Times New Roman" w:hAnsi="Times New Roman" w:cs="Times New Roman"/>
          <w:lang w:val="en-US" w:eastAsia="zh-CN"/>
        </w:rPr>
        <w:t>km/h</w:t>
      </w:r>
      <w:r>
        <w:rPr>
          <w:rFonts w:hint="eastAsia" w:ascii="宋体" w:hAnsi="宋体"/>
          <w:lang w:val="en-US" w:eastAsia="zh-CN"/>
        </w:rPr>
        <w:t>标牌。接近平交处路面</w:t>
      </w:r>
      <w:r>
        <w:rPr>
          <w:rFonts w:hint="eastAsia"/>
          <w:lang w:val="en-US" w:eastAsia="zh-CN"/>
        </w:rPr>
        <w:t>的</w:t>
      </w:r>
      <w:r>
        <w:rPr>
          <w:rFonts w:hint="eastAsia" w:ascii="宋体" w:hAnsi="宋体"/>
          <w:lang w:val="en-US" w:eastAsia="zh-CN"/>
        </w:rPr>
        <w:t>转向指示标线模糊。</w:t>
      </w:r>
    </w:p>
    <w:p w14:paraId="1E939C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道路平交叉</w:t>
      </w:r>
      <w:r>
        <w:rPr>
          <w:rFonts w:hint="eastAsia" w:ascii="仿宋_GB2312" w:hAnsi="仿宋_GB2312" w:cs="仿宋_GB2312"/>
          <w:lang w:val="en-US" w:eastAsia="zh-CN"/>
        </w:rPr>
        <w:t>口</w:t>
      </w:r>
      <w:r>
        <w:rPr>
          <w:rFonts w:hint="eastAsia" w:ascii="仿宋_GB2312" w:hAnsi="仿宋_GB2312" w:eastAsia="仿宋_GB2312" w:cs="仿宋_GB2312"/>
          <w:lang w:val="en-US" w:eastAsia="zh-CN"/>
        </w:rPr>
        <w:t>处情况</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迤那至烟堆山公路与中石公路呈</w:t>
      </w:r>
      <w:r>
        <w:rPr>
          <w:rFonts w:hint="default" w:ascii="Times New Roman" w:hAnsi="Times New Roman" w:eastAsia="仿宋_GB2312" w:cs="Times New Roman"/>
          <w:lang w:val="en-US" w:eastAsia="zh-CN"/>
        </w:rPr>
        <w:t>T</w:t>
      </w:r>
      <w:r>
        <w:rPr>
          <w:rFonts w:hint="eastAsia" w:ascii="仿宋_GB2312" w:hAnsi="仿宋_GB2312" w:eastAsia="仿宋_GB2312" w:cs="仿宋_GB2312"/>
          <w:lang w:val="en-US" w:eastAsia="zh-CN"/>
        </w:rPr>
        <w:t>型</w:t>
      </w:r>
      <w:r>
        <w:rPr>
          <w:rFonts w:hint="eastAsia" w:ascii="仿宋_GB2312" w:hAnsi="仿宋_GB2312" w:cs="仿宋_GB2312"/>
          <w:lang w:val="en-US" w:eastAsia="zh-CN"/>
        </w:rPr>
        <w:t>平交</w:t>
      </w:r>
      <w:r>
        <w:rPr>
          <w:rFonts w:hint="eastAsia" w:ascii="仿宋_GB2312" w:hAnsi="仿宋_GB2312" w:eastAsia="仿宋_GB2312" w:cs="仿宋_GB2312"/>
          <w:lang w:val="en-US" w:eastAsia="zh-CN"/>
        </w:rPr>
        <w:t>，即</w:t>
      </w:r>
      <w:r>
        <w:rPr>
          <w:rFonts w:hint="default" w:ascii="Times New Roman" w:hAnsi="Times New Roman" w:eastAsia="仿宋_GB2312" w:cs="Times New Roman"/>
          <w:lang w:val="en-US" w:eastAsia="zh-CN"/>
        </w:rPr>
        <w:t>T</w:t>
      </w:r>
      <w:r>
        <w:rPr>
          <w:rFonts w:hint="eastAsia" w:ascii="仿宋_GB2312" w:hAnsi="仿宋_GB2312" w:eastAsia="仿宋_GB2312" w:cs="仿宋_GB2312"/>
          <w:lang w:val="en-US" w:eastAsia="zh-CN"/>
        </w:rPr>
        <w:t>型的“</w:t>
      </w:r>
      <w:r>
        <w:rPr>
          <w:rFonts w:hint="eastAsia" w:ascii="仿宋_GB2312" w:hAnsi="仿宋_GB2312" w:eastAsia="仿宋_GB2312" w:cs="仿宋_GB2312"/>
          <w:b/>
          <w:bCs/>
          <w:lang w:val="en-US" w:eastAsia="zh-CN"/>
        </w:rPr>
        <w:t>－</w:t>
      </w:r>
      <w:r>
        <w:rPr>
          <w:rFonts w:hint="eastAsia" w:ascii="仿宋_GB2312" w:hAnsi="仿宋_GB2312" w:eastAsia="仿宋_GB2312" w:cs="仿宋_GB2312"/>
          <w:lang w:val="en-US" w:eastAsia="zh-CN"/>
        </w:rPr>
        <w:t>”为中石公路，东往威宁</w:t>
      </w:r>
      <w:r>
        <w:rPr>
          <w:rFonts w:hint="eastAsia" w:ascii="仿宋_GB2312" w:hAnsi="仿宋_GB2312" w:eastAsia="仿宋_GB2312" w:cs="仿宋_GB2312"/>
          <w:b w:val="0"/>
          <w:bCs w:val="0"/>
          <w:color w:val="000000"/>
          <w:kern w:val="0"/>
          <w:sz w:val="31"/>
          <w:szCs w:val="31"/>
          <w:lang w:val="en-US" w:eastAsia="zh-CN"/>
        </w:rPr>
        <w:t>自治</w:t>
      </w:r>
      <w:r>
        <w:rPr>
          <w:rFonts w:hint="eastAsia" w:ascii="仿宋_GB2312" w:hAnsi="仿宋_GB2312" w:eastAsia="仿宋_GB2312" w:cs="仿宋_GB2312"/>
          <w:lang w:val="en-US" w:eastAsia="zh-CN"/>
        </w:rPr>
        <w:t>县中水镇，西往都香高速高坎子收费站；“｜”为迤那至烟堆山公路，向北通往云南省昭通市昭阳区。</w:t>
      </w:r>
    </w:p>
    <w:p w14:paraId="208568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事故发生于午间，天气晴朗，视距良好。</w:t>
      </w:r>
    </w:p>
    <w:p w14:paraId="4BDB069B">
      <w:pPr>
        <w:keepLines w:val="0"/>
        <w:pageBreakBefore w:val="0"/>
        <w:widowControl w:val="0"/>
        <w:kinsoku/>
        <w:wordWrap/>
        <w:overflowPunct/>
        <w:topLinePunct w:val="0"/>
        <w:autoSpaceDN/>
        <w:bidi w:val="0"/>
        <w:adjustRightInd/>
        <w:snapToGrid/>
        <w:spacing w:line="560" w:lineRule="exact"/>
        <w:textAlignment w:val="auto"/>
        <w:rPr>
          <w:rFonts w:hint="eastAsia" w:ascii="楷体_GB2312" w:hAnsi="楷体_GB2312" w:eastAsia="楷体_GB2312" w:cs="楷体_GB2312"/>
          <w:lang w:val="en-US" w:eastAsia="zh-CN"/>
        </w:rPr>
      </w:pPr>
      <w:bookmarkStart w:id="4" w:name="_Toc24446"/>
      <w:r>
        <w:rPr>
          <w:rFonts w:hint="eastAsia" w:ascii="楷体_GB2312" w:hAnsi="楷体_GB2312" w:eastAsia="楷体_GB2312" w:cs="楷体_GB2312"/>
          <w:lang w:val="en-US" w:eastAsia="zh-CN"/>
        </w:rPr>
        <w:t>（六）检验鉴定情况</w:t>
      </w:r>
      <w:bookmarkEnd w:id="4"/>
    </w:p>
    <w:p w14:paraId="35704DD1">
      <w:pPr>
        <w:keepLines w:val="0"/>
        <w:pageBreakBefore w:val="0"/>
        <w:widowControl w:val="0"/>
        <w:kinsoku/>
        <w:wordWrap/>
        <w:overflowPunct/>
        <w:topLinePunct w:val="0"/>
        <w:autoSpaceDN/>
        <w:bidi w:val="0"/>
        <w:adjustRightInd/>
        <w:snapToGrid/>
        <w:spacing w:line="560" w:lineRule="exact"/>
        <w:textAlignment w:val="auto"/>
        <w:rPr>
          <w:rFonts w:hint="eastAsia" w:ascii="宋体" w:hAnsi="宋体"/>
          <w:lang w:val="en-US" w:eastAsia="zh-CN"/>
        </w:rPr>
      </w:pPr>
      <w:r>
        <w:rPr>
          <w:rFonts w:hint="eastAsia" w:asciiTheme="minorEastAsia" w:hAnsiTheme="minorEastAsia" w:eastAsiaTheme="minorEastAsia" w:cstheme="minorEastAsia"/>
          <w:b/>
          <w:bCs/>
          <w:lang w:val="en-US" w:eastAsia="zh-CN"/>
        </w:rPr>
        <w:t>1.</w:t>
      </w:r>
      <w:r>
        <w:rPr>
          <w:rFonts w:hint="eastAsia" w:ascii="仿宋_GB2312" w:hAnsi="仿宋_GB2312" w:eastAsia="仿宋_GB2312" w:cs="仿宋_GB2312"/>
          <w:b/>
          <w:bCs/>
          <w:lang w:val="en-US" w:eastAsia="zh-CN"/>
        </w:rPr>
        <w:t>车辆鉴定情况</w:t>
      </w:r>
      <w:r>
        <w:rPr>
          <w:rFonts w:hint="eastAsia" w:ascii="仿宋_GB2312" w:hAnsi="仿宋_GB2312" w:cs="仿宋_GB2312"/>
          <w:b/>
          <w:bCs/>
          <w:lang w:val="en-US" w:eastAsia="zh-CN"/>
        </w:rPr>
        <w:t>。</w:t>
      </w:r>
      <w:r>
        <w:rPr>
          <w:rFonts w:hint="eastAsia" w:ascii="宋体" w:hAnsi="宋体"/>
          <w:lang w:val="en-US" w:eastAsia="zh-CN"/>
        </w:rPr>
        <w:t>经北京中机车辆司法鉴定中心鉴定，桂</w:t>
      </w:r>
      <w:r>
        <w:rPr>
          <w:rFonts w:hint="default" w:ascii="Times New Roman" w:hAnsi="Times New Roman" w:cs="Times New Roman"/>
          <w:lang w:val="en-US" w:eastAsia="zh-CN"/>
        </w:rPr>
        <w:t>R</w:t>
      </w:r>
      <w:r>
        <w:rPr>
          <w:rFonts w:hint="eastAsia" w:ascii="宋体" w:hAnsi="宋体"/>
          <w:lang w:val="en-US" w:eastAsia="zh-CN"/>
        </w:rPr>
        <w:t>12433号重型半挂牵引车制动系工作状况不正常，即车辆第三轴左侧制动衬片磨损已超过安全位，右侧制动衬片无摩擦磨损现象，制动鼓内出现陈旧性锈迹</w:t>
      </w:r>
      <w:r>
        <w:rPr>
          <w:rFonts w:hint="eastAsia"/>
          <w:lang w:val="en-US" w:eastAsia="zh-CN"/>
        </w:rPr>
        <w:t>，</w:t>
      </w:r>
      <w:r>
        <w:rPr>
          <w:rFonts w:hint="eastAsia" w:ascii="宋体" w:hAnsi="宋体"/>
          <w:lang w:val="en-US" w:eastAsia="zh-CN"/>
        </w:rPr>
        <w:t>平时未发挥制动功能；转向系工作状况正常。桂</w:t>
      </w:r>
      <w:r>
        <w:rPr>
          <w:rFonts w:hint="default" w:ascii="Times New Roman" w:hAnsi="Times New Roman" w:cs="Times New Roman"/>
          <w:lang w:val="en-US" w:eastAsia="zh-CN"/>
        </w:rPr>
        <w:t>RD</w:t>
      </w:r>
      <w:r>
        <w:rPr>
          <w:rFonts w:hint="eastAsia" w:ascii="宋体" w:hAnsi="宋体"/>
          <w:lang w:val="en-US" w:eastAsia="zh-CN"/>
        </w:rPr>
        <w:t>830号重型平板半挂车制动系工作状况不正常，即车辆第二轴左侧车轮制动衬片表面、制动鼓内出现陈旧性锈迹，平时未发挥制动功能。</w:t>
      </w:r>
    </w:p>
    <w:p w14:paraId="701F381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lang w:val="en-US" w:eastAsia="zh-CN"/>
        </w:rPr>
      </w:pPr>
      <w:r>
        <w:rPr>
          <w:rFonts w:hint="eastAsia" w:ascii="宋体" w:hAnsi="宋体"/>
          <w:lang w:val="en-US" w:eastAsia="zh-CN"/>
        </w:rPr>
        <w:t>爆胎原因：</w:t>
      </w:r>
      <w:r>
        <w:rPr>
          <w:rFonts w:hint="eastAsia"/>
          <w:lang w:val="en-US" w:eastAsia="zh-CN"/>
        </w:rPr>
        <w:t>结合道路监控视频及现场群众笔录分析，</w:t>
      </w:r>
      <w:r>
        <w:rPr>
          <w:rFonts w:hint="eastAsia" w:ascii="宋体" w:hAnsi="宋体"/>
          <w:lang w:val="en-US" w:eastAsia="zh-CN"/>
        </w:rPr>
        <w:t>车辆右转向过程中，挂车上货物、车辆重心随之左倾，车辆左侧第二轴轮胎垂直受力逐渐增大，超过轮胎最大承受力时爆胎。</w:t>
      </w:r>
    </w:p>
    <w:p w14:paraId="3418E2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lang w:val="en-US" w:eastAsia="zh-CN"/>
        </w:rPr>
      </w:pPr>
      <w:r>
        <w:rPr>
          <w:rFonts w:hint="eastAsia" w:ascii="宋体" w:hAnsi="宋体"/>
          <w:lang w:val="en-US" w:eastAsia="zh-CN"/>
        </w:rPr>
        <w:t>事故时行驶速度：经鉴定，事</w:t>
      </w:r>
      <w:r>
        <w:rPr>
          <w:rFonts w:hint="eastAsia"/>
          <w:lang w:val="en-US" w:eastAsia="zh-CN"/>
        </w:rPr>
        <w:t>故发生</w:t>
      </w:r>
      <w:r>
        <w:rPr>
          <w:rFonts w:hint="eastAsia" w:ascii="宋体" w:hAnsi="宋体"/>
          <w:lang w:val="en-US" w:eastAsia="zh-CN"/>
        </w:rPr>
        <w:t>时车辆行驶速度为52</w:t>
      </w:r>
      <w:r>
        <w:rPr>
          <w:rFonts w:hint="eastAsia" w:ascii="Times New Roman" w:hAnsi="Times New Roman" w:cs="Times New Roman"/>
          <w:lang w:val="en-US" w:eastAsia="zh-CN"/>
        </w:rPr>
        <w:t>km/h，</w:t>
      </w:r>
      <w:r>
        <w:rPr>
          <w:rFonts w:hint="eastAsia" w:ascii="宋体" w:hAnsi="宋体"/>
          <w:lang w:val="en-US" w:eastAsia="zh-CN"/>
        </w:rPr>
        <w:t>超过该路段最高限速40</w:t>
      </w:r>
      <w:r>
        <w:rPr>
          <w:rFonts w:hint="default" w:ascii="Times New Roman" w:hAnsi="Times New Roman" w:cs="Times New Roman"/>
          <w:lang w:val="en-US" w:eastAsia="zh-CN"/>
        </w:rPr>
        <w:t>km/h</w:t>
      </w:r>
      <w:r>
        <w:rPr>
          <w:rFonts w:hint="eastAsia" w:ascii="宋体" w:hAnsi="宋体"/>
          <w:lang w:val="en-US" w:eastAsia="zh-CN"/>
        </w:rPr>
        <w:t>。</w:t>
      </w:r>
    </w:p>
    <w:p w14:paraId="7BE1475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lang w:val="en-US" w:eastAsia="zh-CN"/>
        </w:rPr>
      </w:pPr>
      <w:r>
        <w:rPr>
          <w:rFonts w:hint="eastAsia" w:ascii="宋体" w:hAnsi="宋体"/>
          <w:b/>
          <w:bCs/>
          <w:lang w:val="en-US" w:eastAsia="zh-CN"/>
        </w:rPr>
        <w:t>2.血液检测及尸体检验情况。</w:t>
      </w:r>
      <w:r>
        <w:rPr>
          <w:rFonts w:hint="eastAsia" w:ascii="宋体" w:hAnsi="宋体"/>
          <w:lang w:val="en-US" w:eastAsia="zh-CN"/>
        </w:rPr>
        <w:t>经贵州中一司法鉴定中心检测，驾驶人</w:t>
      </w:r>
      <w:r>
        <w:rPr>
          <w:rFonts w:hint="eastAsia"/>
          <w:lang w:val="en-US" w:eastAsia="zh-CN"/>
        </w:rPr>
        <w:t>杨某勇</w:t>
      </w:r>
      <w:r>
        <w:rPr>
          <w:rFonts w:hint="eastAsia" w:ascii="宋体" w:hAnsi="宋体"/>
          <w:lang w:val="en-US" w:eastAsia="zh-CN"/>
        </w:rPr>
        <w:t>血液中未检测出乙醇成分</w:t>
      </w:r>
      <w:bookmarkStart w:id="5" w:name="_Toc123"/>
      <w:r>
        <w:rPr>
          <w:rFonts w:hint="eastAsia" w:ascii="宋体" w:hAnsi="宋体"/>
          <w:lang w:val="en-US" w:eastAsia="zh-CN"/>
        </w:rPr>
        <w:t>；</w:t>
      </w:r>
      <w:r>
        <w:rPr>
          <w:rFonts w:hint="eastAsia"/>
          <w:lang w:val="en-US" w:eastAsia="zh-CN"/>
        </w:rPr>
        <w:t>杨某勇</w:t>
      </w:r>
      <w:r>
        <w:rPr>
          <w:rFonts w:hint="eastAsia" w:ascii="宋体" w:hAnsi="宋体"/>
          <w:lang w:val="en-US" w:eastAsia="zh-CN"/>
        </w:rPr>
        <w:t>、</w:t>
      </w:r>
      <w:r>
        <w:rPr>
          <w:rFonts w:hint="eastAsia"/>
          <w:lang w:val="en-US" w:eastAsia="zh-CN"/>
        </w:rPr>
        <w:t>甘某忠</w:t>
      </w:r>
      <w:r>
        <w:rPr>
          <w:rFonts w:hint="eastAsia" w:ascii="宋体" w:hAnsi="宋体"/>
          <w:lang w:val="en-US" w:eastAsia="zh-CN"/>
        </w:rPr>
        <w:t>、</w:t>
      </w:r>
      <w:r>
        <w:rPr>
          <w:rFonts w:hint="eastAsia"/>
          <w:lang w:val="en-US" w:eastAsia="zh-CN"/>
        </w:rPr>
        <w:t>李某国</w:t>
      </w:r>
      <w:r>
        <w:rPr>
          <w:rFonts w:hint="eastAsia" w:ascii="宋体" w:hAnsi="宋体"/>
          <w:lang w:val="en-US" w:eastAsia="zh-CN"/>
        </w:rPr>
        <w:t>3人均为严重颅内损伤死亡。</w:t>
      </w:r>
    </w:p>
    <w:p w14:paraId="404796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（七）直接经济损失情况</w:t>
      </w:r>
      <w:bookmarkEnd w:id="5"/>
    </w:p>
    <w:p w14:paraId="4DCAF5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lang w:val="en-US" w:eastAsia="zh-CN"/>
        </w:rPr>
      </w:pPr>
      <w:r>
        <w:rPr>
          <w:rFonts w:hint="eastAsia" w:ascii="宋体" w:hAnsi="宋体"/>
          <w:lang w:val="en-US" w:eastAsia="zh-CN"/>
        </w:rPr>
        <w:t>依据《企业职工伤亡事故经济损失统计标准》（</w:t>
      </w:r>
      <w:r>
        <w:rPr>
          <w:rFonts w:hint="default" w:ascii="Times New Roman" w:hAnsi="Times New Roman" w:cs="Times New Roman"/>
          <w:lang w:val="en-US" w:eastAsia="zh-CN"/>
        </w:rPr>
        <w:t>GB</w:t>
      </w:r>
      <w:r>
        <w:rPr>
          <w:rFonts w:hint="eastAsia" w:ascii="宋体" w:hAnsi="宋体"/>
          <w:lang w:val="en-US" w:eastAsia="zh-CN"/>
        </w:rPr>
        <w:t>6721-1986）规定，经评估</w:t>
      </w:r>
      <w:r>
        <w:rPr>
          <w:rFonts w:hint="eastAsia"/>
          <w:lang w:val="en-US" w:eastAsia="zh-CN"/>
        </w:rPr>
        <w:t>核算</w:t>
      </w:r>
      <w:r>
        <w:rPr>
          <w:rFonts w:hint="eastAsia" w:ascii="宋体" w:hAnsi="宋体"/>
          <w:lang w:val="en-US" w:eastAsia="zh-CN"/>
        </w:rPr>
        <w:t>直接经济损失</w:t>
      </w:r>
      <w:r>
        <w:rPr>
          <w:rFonts w:hint="eastAsia"/>
          <w:lang w:val="en-US" w:eastAsia="zh-CN"/>
        </w:rPr>
        <w:t>约</w:t>
      </w:r>
      <w:r>
        <w:rPr>
          <w:rFonts w:hint="eastAsia" w:ascii="宋体" w:hAnsi="宋体"/>
          <w:lang w:val="en-US" w:eastAsia="zh-CN"/>
        </w:rPr>
        <w:t>260万元。</w:t>
      </w:r>
    </w:p>
    <w:p w14:paraId="176DF566">
      <w:pPr>
        <w:keepLines w:val="0"/>
        <w:pageBreakBefore w:val="0"/>
        <w:widowControl w:val="0"/>
        <w:kinsoku/>
        <w:wordWrap/>
        <w:overflowPunct/>
        <w:topLinePunct w:val="0"/>
        <w:autoSpaceDN/>
        <w:bidi w:val="0"/>
        <w:adjustRightInd/>
        <w:snapToGrid/>
        <w:spacing w:line="560" w:lineRule="exact"/>
        <w:textAlignment w:val="auto"/>
        <w:rPr>
          <w:rFonts w:hint="eastAsia" w:ascii="黑体" w:hAnsi="黑体" w:eastAsia="黑体" w:cs="黑体"/>
          <w:lang w:val="en-US" w:eastAsia="zh-CN"/>
        </w:rPr>
      </w:pPr>
      <w:bookmarkStart w:id="6" w:name="_Toc10903"/>
      <w:r>
        <w:rPr>
          <w:rFonts w:hint="eastAsia" w:ascii="黑体" w:hAnsi="黑体" w:eastAsia="黑体" w:cs="黑体"/>
          <w:lang w:val="en-US" w:eastAsia="zh-CN"/>
        </w:rPr>
        <w:t>二、应急处置</w:t>
      </w:r>
      <w:bookmarkEnd w:id="6"/>
      <w:r>
        <w:rPr>
          <w:rFonts w:hint="eastAsia" w:ascii="黑体" w:hAnsi="黑体" w:eastAsia="黑体" w:cs="黑体"/>
          <w:lang w:val="en-US" w:eastAsia="zh-CN"/>
        </w:rPr>
        <w:t>及评估</w:t>
      </w:r>
    </w:p>
    <w:p w14:paraId="7DC6334E">
      <w:pPr>
        <w:keepLines w:val="0"/>
        <w:pageBreakBefore w:val="0"/>
        <w:widowControl w:val="0"/>
        <w:kinsoku/>
        <w:wordWrap/>
        <w:overflowPunct/>
        <w:topLinePunct w:val="0"/>
        <w:autoSpaceDN/>
        <w:bidi w:val="0"/>
        <w:adjustRightInd/>
        <w:snapToGrid/>
        <w:spacing w:line="560" w:lineRule="exact"/>
        <w:ind w:left="0" w:leftChars="0"/>
        <w:jc w:val="left"/>
        <w:textAlignment w:val="auto"/>
        <w:rPr>
          <w:rFonts w:hint="eastAsia" w:ascii="仿宋_GB2312" w:hAnsi="仿宋_GB2312" w:cs="仿宋_GB2312"/>
          <w:sz w:val="32"/>
          <w:szCs w:val="32"/>
          <w:shd w:val="clear" w:color="auto" w:fill="FFFFFF"/>
          <w:lang w:val="en-US" w:eastAsia="zh-CN"/>
        </w:rPr>
      </w:pPr>
      <w:r>
        <w:rPr>
          <w:rFonts w:hint="eastAsia" w:ascii="楷体_GB2312" w:hAnsi="楷体_GB2312" w:eastAsia="楷体_GB2312" w:cs="楷体_GB2312"/>
          <w:lang w:val="en-US" w:eastAsia="zh-CN"/>
        </w:rPr>
        <w:t>（一）应急救援情况</w:t>
      </w:r>
    </w:p>
    <w:p w14:paraId="381334F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lang w:val="en-US" w:eastAsia="zh-CN"/>
        </w:rPr>
      </w:pPr>
      <w:r>
        <w:rPr>
          <w:rFonts w:hint="eastAsia" w:ascii="宋体" w:hAnsi="宋体"/>
          <w:lang w:val="en-US" w:eastAsia="zh-CN"/>
        </w:rPr>
        <w:t>2023年3月2日</w:t>
      </w:r>
      <w:r>
        <w:rPr>
          <w:rFonts w:hint="default" w:ascii="宋体" w:hAnsi="宋体"/>
          <w:lang w:val="en-US" w:eastAsia="zh-CN"/>
        </w:rPr>
        <w:t>14时</w:t>
      </w:r>
      <w:r>
        <w:rPr>
          <w:rFonts w:hint="eastAsia" w:ascii="宋体" w:hAnsi="宋体"/>
          <w:lang w:val="en-US" w:eastAsia="zh-CN"/>
        </w:rPr>
        <w:t>27</w:t>
      </w:r>
      <w:r>
        <w:rPr>
          <w:rFonts w:hint="default" w:ascii="宋体" w:hAnsi="宋体"/>
          <w:lang w:val="en-US" w:eastAsia="zh-CN"/>
        </w:rPr>
        <w:t>分</w:t>
      </w:r>
      <w:r>
        <w:rPr>
          <w:rFonts w:hint="eastAsia" w:ascii="宋体" w:hAnsi="宋体"/>
          <w:lang w:val="en-US" w:eastAsia="zh-CN"/>
        </w:rPr>
        <w:t>许，威宁自治县公安局中水派出所</w:t>
      </w:r>
      <w:r>
        <w:rPr>
          <w:rFonts w:hint="default" w:ascii="宋体" w:hAnsi="宋体"/>
          <w:lang w:val="en-US" w:eastAsia="zh-CN"/>
        </w:rPr>
        <w:t>接</w:t>
      </w:r>
      <w:r>
        <w:rPr>
          <w:rFonts w:hint="eastAsia" w:ascii="宋体" w:hAnsi="宋体"/>
          <w:lang w:val="en-US" w:eastAsia="zh-CN"/>
        </w:rPr>
        <w:t>到</w:t>
      </w:r>
      <w:r>
        <w:rPr>
          <w:rFonts w:hint="default" w:ascii="宋体" w:hAnsi="宋体"/>
          <w:lang w:val="en-US" w:eastAsia="zh-CN"/>
        </w:rPr>
        <w:t>事故现场群众电话报警</w:t>
      </w:r>
      <w:r>
        <w:rPr>
          <w:rFonts w:hint="eastAsia" w:ascii="宋体" w:hAnsi="宋体"/>
          <w:lang w:val="en-US" w:eastAsia="zh-CN"/>
        </w:rPr>
        <w:t>。</w:t>
      </w:r>
      <w:r>
        <w:rPr>
          <w:rFonts w:hint="default" w:ascii="宋体" w:hAnsi="宋体"/>
          <w:lang w:val="en-US" w:eastAsia="zh-CN"/>
        </w:rPr>
        <w:t>14时</w:t>
      </w:r>
      <w:r>
        <w:rPr>
          <w:rFonts w:hint="eastAsia" w:ascii="宋体" w:hAnsi="宋体"/>
          <w:lang w:val="en-US" w:eastAsia="zh-CN"/>
        </w:rPr>
        <w:t>42</w:t>
      </w:r>
      <w:r>
        <w:rPr>
          <w:rFonts w:hint="default" w:ascii="宋体" w:hAnsi="宋体"/>
          <w:lang w:val="en-US" w:eastAsia="zh-CN"/>
        </w:rPr>
        <w:t>分</w:t>
      </w:r>
      <w:r>
        <w:rPr>
          <w:rFonts w:hint="eastAsia" w:ascii="宋体" w:hAnsi="宋体"/>
          <w:lang w:val="en-US" w:eastAsia="zh-CN"/>
        </w:rPr>
        <w:t>许，中水派出所民警及</w:t>
      </w:r>
      <w:r>
        <w:rPr>
          <w:rFonts w:hint="default" w:ascii="宋体" w:hAnsi="宋体"/>
          <w:lang w:val="en-US" w:eastAsia="zh-CN"/>
        </w:rPr>
        <w:t>120救护车</w:t>
      </w:r>
      <w:r>
        <w:rPr>
          <w:rFonts w:hint="eastAsia" w:ascii="宋体" w:hAnsi="宋体"/>
          <w:lang w:val="en-US" w:eastAsia="zh-CN"/>
        </w:rPr>
        <w:t>同步到达事</w:t>
      </w:r>
      <w:r>
        <w:rPr>
          <w:rFonts w:hint="eastAsia"/>
          <w:lang w:val="en-US" w:eastAsia="zh-CN"/>
        </w:rPr>
        <w:t>故</w:t>
      </w:r>
      <w:r>
        <w:rPr>
          <w:rFonts w:hint="eastAsia" w:ascii="宋体" w:hAnsi="宋体"/>
          <w:lang w:val="en-US" w:eastAsia="zh-CN"/>
        </w:rPr>
        <w:t>现场并立即处置</w:t>
      </w:r>
      <w:r>
        <w:rPr>
          <w:rFonts w:hint="default" w:ascii="宋体" w:hAnsi="宋体"/>
          <w:lang w:val="en-US" w:eastAsia="zh-CN"/>
        </w:rPr>
        <w:t>。</w:t>
      </w:r>
    </w:p>
    <w:p w14:paraId="1D5043A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lang w:val="en-US" w:eastAsia="zh-CN"/>
        </w:rPr>
      </w:pPr>
      <w:r>
        <w:rPr>
          <w:rFonts w:hint="default" w:ascii="宋体" w:hAnsi="宋体"/>
          <w:lang w:val="en-US" w:eastAsia="zh-CN"/>
        </w:rPr>
        <w:t>威宁</w:t>
      </w:r>
      <w:r>
        <w:rPr>
          <w:rFonts w:hint="eastAsia" w:ascii="宋体" w:hAnsi="宋体"/>
          <w:lang w:val="en-US" w:eastAsia="zh-CN"/>
        </w:rPr>
        <w:t>自治县人民</w:t>
      </w:r>
      <w:r>
        <w:rPr>
          <w:rFonts w:hint="default" w:ascii="宋体" w:hAnsi="宋体"/>
          <w:lang w:val="en-US" w:eastAsia="zh-CN"/>
        </w:rPr>
        <w:t>政府接报后，</w:t>
      </w:r>
      <w:r>
        <w:rPr>
          <w:rFonts w:hint="eastAsia" w:ascii="宋体" w:hAnsi="宋体"/>
          <w:lang w:val="en-US" w:eastAsia="zh-CN"/>
        </w:rPr>
        <w:t>有关领导带领县公安交管、消防、卫健等部门及时赶赴</w:t>
      </w:r>
      <w:r>
        <w:rPr>
          <w:rFonts w:hint="default" w:ascii="宋体" w:hAnsi="宋体"/>
          <w:lang w:val="en-US" w:eastAsia="zh-CN"/>
        </w:rPr>
        <w:t>现场指挥救援，并迅速成立由</w:t>
      </w:r>
      <w:r>
        <w:rPr>
          <w:rFonts w:hint="eastAsia"/>
          <w:lang w:val="en-US" w:eastAsia="zh-CN"/>
        </w:rPr>
        <w:t>县政府</w:t>
      </w:r>
      <w:r>
        <w:rPr>
          <w:rFonts w:hint="default" w:ascii="宋体" w:hAnsi="宋体"/>
          <w:lang w:val="en-US" w:eastAsia="zh-CN"/>
        </w:rPr>
        <w:t>主要负责同志任组长的事故处置领导小组，围绕社会稳定和善后处理等方面及时开展处置</w:t>
      </w:r>
      <w:r>
        <w:rPr>
          <w:rFonts w:hint="eastAsia"/>
          <w:lang w:val="en-US" w:eastAsia="zh-CN"/>
        </w:rPr>
        <w:t>工作</w:t>
      </w:r>
      <w:r>
        <w:rPr>
          <w:rFonts w:hint="default" w:ascii="宋体" w:hAnsi="宋体"/>
          <w:lang w:val="en-US" w:eastAsia="zh-CN"/>
        </w:rPr>
        <w:t>。</w:t>
      </w:r>
    </w:p>
    <w:p w14:paraId="31B659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lang w:val="en-US" w:eastAsia="zh-CN"/>
        </w:rPr>
      </w:pPr>
      <w:r>
        <w:rPr>
          <w:rFonts w:hint="default" w:ascii="宋体" w:hAnsi="宋体"/>
          <w:lang w:val="en-US" w:eastAsia="zh-CN"/>
        </w:rPr>
        <w:t>毕节</w:t>
      </w:r>
      <w:r>
        <w:rPr>
          <w:rFonts w:hint="eastAsia" w:ascii="宋体" w:hAnsi="宋体"/>
          <w:lang w:val="en-US" w:eastAsia="zh-CN"/>
        </w:rPr>
        <w:t>市人民</w:t>
      </w:r>
      <w:r>
        <w:rPr>
          <w:rFonts w:hint="default" w:ascii="宋体" w:hAnsi="宋体"/>
          <w:lang w:val="en-US" w:eastAsia="zh-CN"/>
        </w:rPr>
        <w:t>政府接报后，市政府</w:t>
      </w:r>
      <w:r>
        <w:rPr>
          <w:rFonts w:hint="eastAsia"/>
          <w:lang w:val="en-US" w:eastAsia="zh-CN"/>
        </w:rPr>
        <w:t>相关领导</w:t>
      </w:r>
      <w:r>
        <w:rPr>
          <w:rFonts w:hint="default" w:ascii="宋体" w:hAnsi="宋体"/>
          <w:lang w:val="en-US" w:eastAsia="zh-CN"/>
        </w:rPr>
        <w:t>率领市公安、卫健、应急等部门相关人员赶赴现场</w:t>
      </w:r>
      <w:r>
        <w:rPr>
          <w:rFonts w:hint="eastAsia"/>
          <w:lang w:val="en-US" w:eastAsia="zh-CN"/>
        </w:rPr>
        <w:t>，</w:t>
      </w:r>
      <w:r>
        <w:rPr>
          <w:rFonts w:hint="default" w:ascii="宋体" w:hAnsi="宋体"/>
          <w:lang w:val="en-US" w:eastAsia="zh-CN"/>
        </w:rPr>
        <w:t>指导抢险救援</w:t>
      </w:r>
      <w:r>
        <w:rPr>
          <w:rFonts w:hint="eastAsia" w:ascii="宋体" w:hAnsi="宋体"/>
          <w:lang w:val="en-US" w:eastAsia="zh-CN"/>
        </w:rPr>
        <w:t>、医疗救治等有关工作。</w:t>
      </w:r>
    </w:p>
    <w:p w14:paraId="1E3179C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lang w:val="en-US" w:eastAsia="zh-CN"/>
        </w:rPr>
      </w:pPr>
      <w:r>
        <w:rPr>
          <w:rFonts w:hint="eastAsia" w:ascii="宋体" w:hAnsi="宋体"/>
          <w:lang w:val="en-US" w:eastAsia="zh-CN"/>
        </w:rPr>
        <w:t>16时20分许，</w:t>
      </w:r>
      <w:r>
        <w:rPr>
          <w:rFonts w:hint="eastAsia"/>
          <w:lang w:val="en-US" w:eastAsia="zh-CN"/>
        </w:rPr>
        <w:t>将驾驶人杨某勇</w:t>
      </w:r>
      <w:r>
        <w:rPr>
          <w:rFonts w:hint="eastAsia" w:ascii="宋体" w:hAnsi="宋体"/>
          <w:lang w:val="en-US" w:eastAsia="zh-CN"/>
        </w:rPr>
        <w:t>救出并迅速送往昭通市第一人民医院进行救治。17时10分许、18时10分许分别救出</w:t>
      </w:r>
      <w:r>
        <w:rPr>
          <w:rFonts w:hint="eastAsia"/>
          <w:lang w:val="en-US" w:eastAsia="zh-CN"/>
        </w:rPr>
        <w:t>甘某忠</w:t>
      </w:r>
      <w:r>
        <w:rPr>
          <w:rFonts w:hint="eastAsia" w:ascii="宋体" w:hAnsi="宋体"/>
          <w:lang w:val="en-US" w:eastAsia="zh-CN"/>
        </w:rPr>
        <w:t>、</w:t>
      </w:r>
      <w:r>
        <w:rPr>
          <w:rFonts w:hint="eastAsia"/>
          <w:lang w:val="en-US" w:eastAsia="zh-CN"/>
        </w:rPr>
        <w:t>李某国</w:t>
      </w:r>
      <w:r>
        <w:rPr>
          <w:rFonts w:hint="eastAsia" w:ascii="宋体" w:hAnsi="宋体"/>
          <w:lang w:val="en-US" w:eastAsia="zh-CN"/>
        </w:rPr>
        <w:t>并送威宁自治县人民医院进行救治。由于伤势较重，3人经医院抢救无效于当日死亡。目前遇难人员遗体已火化安葬</w:t>
      </w:r>
      <w:r>
        <w:rPr>
          <w:rFonts w:hint="default" w:ascii="宋体" w:hAnsi="宋体"/>
          <w:lang w:val="en-US" w:eastAsia="zh-CN"/>
        </w:rPr>
        <w:t>。</w:t>
      </w:r>
    </w:p>
    <w:p w14:paraId="50174BC3">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lang w:val="en-US" w:eastAsia="zh-CN"/>
        </w:rPr>
      </w:pPr>
      <w:bookmarkStart w:id="7" w:name="_Toc5008"/>
      <w:r>
        <w:rPr>
          <w:rFonts w:hint="eastAsia" w:ascii="楷体_GB2312" w:hAnsi="楷体_GB2312" w:eastAsia="楷体_GB2312" w:cs="楷体_GB2312"/>
          <w:lang w:val="en-US" w:eastAsia="zh-CN"/>
        </w:rPr>
        <w:t>（二）应急救援评估</w:t>
      </w:r>
      <w:bookmarkEnd w:id="7"/>
    </w:p>
    <w:p w14:paraId="7D558659">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textAlignment w:val="auto"/>
        <w:rPr>
          <w:rFonts w:hint="eastAsia" w:ascii="仿宋_GB2312" w:hAnsi="仿宋_GB2312" w:eastAsia="仿宋_GB2312" w:cs="仿宋_GB2312"/>
          <w:lang w:val="en-US" w:eastAsia="zh-CN"/>
        </w:rPr>
      </w:pPr>
      <w:r>
        <w:rPr>
          <w:rFonts w:hint="eastAsia" w:ascii="仿宋_GB2312" w:hAnsi="仿宋_GB2312" w:cs="仿宋_GB2312"/>
          <w:color w:val="auto"/>
          <w:sz w:val="32"/>
          <w:szCs w:val="32"/>
          <w:lang w:val="en-US" w:eastAsia="zh-CN"/>
        </w:rPr>
        <w:t>威宁自治</w:t>
      </w:r>
      <w:r>
        <w:rPr>
          <w:rFonts w:hint="eastAsia" w:ascii="仿宋_GB2312" w:hAnsi="仿宋_GB2312" w:eastAsia="仿宋_GB2312" w:cs="仿宋_GB2312"/>
          <w:color w:val="auto"/>
          <w:sz w:val="32"/>
          <w:szCs w:val="32"/>
          <w:lang w:val="en-US" w:eastAsia="zh-CN"/>
        </w:rPr>
        <w:t>县人民政府及公安交管、消防、卫健、交通运输、应急等部门接报后，迅速派员到达事故现场救援处置。各有关单位在应急救援过程中密切配合、协调联动，救援结束后迅速恢复交通秩序，未引发次生事故。</w:t>
      </w:r>
    </w:p>
    <w:p w14:paraId="519C1404">
      <w:pPr>
        <w:keepLines w:val="0"/>
        <w:pageBreakBefore w:val="0"/>
        <w:widowControl w:val="0"/>
        <w:kinsoku/>
        <w:wordWrap/>
        <w:overflowPunct/>
        <w:topLinePunct w:val="0"/>
        <w:autoSpaceDN/>
        <w:bidi w:val="0"/>
        <w:adjustRightInd/>
        <w:snapToGrid/>
        <w:spacing w:line="560" w:lineRule="exact"/>
        <w:ind w:left="0" w:leftChars="0"/>
        <w:textAlignment w:val="auto"/>
        <w:rPr>
          <w:rFonts w:hint="eastAsia" w:ascii="黑体" w:hAnsi="黑体" w:eastAsia="黑体" w:cs="黑体"/>
          <w:lang w:val="en-US" w:eastAsia="zh-CN"/>
        </w:rPr>
      </w:pPr>
      <w:bookmarkStart w:id="8" w:name="_Toc6702"/>
      <w:r>
        <w:rPr>
          <w:rFonts w:hint="eastAsia" w:ascii="黑体" w:hAnsi="黑体" w:eastAsia="黑体" w:cs="黑体"/>
          <w:lang w:val="en-US" w:eastAsia="zh-CN"/>
        </w:rPr>
        <w:t>三、事故直接原因</w:t>
      </w:r>
      <w:bookmarkEnd w:id="8"/>
    </w:p>
    <w:p w14:paraId="3D9929E2">
      <w:pPr>
        <w:keepLines w:val="0"/>
        <w:pageBreakBefore w:val="0"/>
        <w:widowControl w:val="0"/>
        <w:kinsoku/>
        <w:wordWrap/>
        <w:overflowPunct/>
        <w:topLinePunct w:val="0"/>
        <w:autoSpaceDN/>
        <w:bidi w:val="0"/>
        <w:adjustRightInd/>
        <w:snapToGrid/>
        <w:spacing w:line="560" w:lineRule="exact"/>
        <w:ind w:left="0" w:leftChars="0"/>
        <w:jc w:val="left"/>
        <w:textAlignment w:val="auto"/>
        <w:rPr>
          <w:rFonts w:hint="eastAsia" w:ascii="仿宋_GB2312"/>
          <w:b w:val="0"/>
          <w:bCs w:val="0"/>
          <w:color w:val="auto"/>
          <w:szCs w:val="32"/>
          <w:lang w:val="en-US" w:eastAsia="zh-CN"/>
        </w:rPr>
      </w:pPr>
      <w:r>
        <w:rPr>
          <w:rFonts w:hint="eastAsia" w:ascii="仿宋_GB2312" w:hAnsi="仿宋_GB2312" w:cs="仿宋_GB2312"/>
          <w:b w:val="0"/>
          <w:bCs w:val="0"/>
          <w:color w:val="auto"/>
          <w:lang w:val="en-US" w:eastAsia="zh-CN"/>
        </w:rPr>
        <w:t>经调查认定，事故的直接原因为：</w:t>
      </w:r>
      <w:r>
        <w:rPr>
          <w:rFonts w:hint="eastAsia" w:ascii="仿宋_GB2312"/>
          <w:b/>
          <w:bCs/>
          <w:color w:val="auto"/>
          <w:szCs w:val="32"/>
          <w:lang w:val="en-US" w:eastAsia="zh-CN"/>
        </w:rPr>
        <w:t>驾驶人杨某勇驾驶制动系</w:t>
      </w:r>
      <w:r>
        <w:rPr>
          <w:rFonts w:hint="eastAsia" w:ascii="宋体" w:hAnsi="宋体"/>
          <w:b/>
          <w:bCs/>
          <w:lang w:val="en-US" w:eastAsia="zh-CN"/>
        </w:rPr>
        <w:t>工作状况不正常</w:t>
      </w:r>
      <w:r>
        <w:rPr>
          <w:rFonts w:hint="eastAsia" w:ascii="仿宋_GB2312"/>
          <w:b/>
          <w:bCs/>
          <w:color w:val="auto"/>
          <w:szCs w:val="32"/>
          <w:lang w:val="en-US" w:eastAsia="zh-CN"/>
        </w:rPr>
        <w:t>的车辆行经长下坡路段超速行驶，右转弯过程中，平板挂车重心向左倾斜，左侧第二轴外侧轮胎受压超过极限发生爆胎，随即平板挂车失衡向左侧翻时连带半挂牵引车一同侧翻，与路面发生挫划后，冲出路面坠下路坎导致事故发生。</w:t>
      </w:r>
      <w:r>
        <w:rPr>
          <w:rFonts w:hint="eastAsia" w:ascii="仿宋_GB2312"/>
          <w:b w:val="0"/>
          <w:bCs w:val="0"/>
          <w:color w:val="auto"/>
          <w:szCs w:val="32"/>
          <w:lang w:val="en-US" w:eastAsia="zh-CN"/>
        </w:rPr>
        <w:t>具体原因分析如下：</w:t>
      </w:r>
    </w:p>
    <w:p w14:paraId="2AA73EE2">
      <w:pPr>
        <w:keepLines w:val="0"/>
        <w:pageBreakBefore w:val="0"/>
        <w:widowControl w:val="0"/>
        <w:kinsoku/>
        <w:wordWrap/>
        <w:overflowPunct/>
        <w:topLinePunct w:val="0"/>
        <w:autoSpaceDN/>
        <w:bidi w:val="0"/>
        <w:adjustRightInd/>
        <w:snapToGrid/>
        <w:spacing w:line="560" w:lineRule="exact"/>
        <w:ind w:left="0" w:leftChars="0"/>
        <w:jc w:val="left"/>
        <w:textAlignment w:val="auto"/>
        <w:rPr>
          <w:rFonts w:hint="default" w:ascii="仿宋_GB2312" w:hAnsi="仿宋_GB2312" w:cs="仿宋_GB2312"/>
          <w:lang w:val="en-US" w:eastAsia="zh-CN"/>
        </w:rPr>
      </w:pPr>
      <w:r>
        <w:rPr>
          <w:rFonts w:hint="eastAsia" w:ascii="仿宋_GB2312"/>
          <w:b/>
          <w:bCs/>
          <w:szCs w:val="32"/>
          <w:lang w:val="en-US" w:eastAsia="zh-CN"/>
        </w:rPr>
        <w:t>一是</w:t>
      </w:r>
      <w:r>
        <w:rPr>
          <w:rFonts w:hint="eastAsia" w:ascii="仿宋_GB2312"/>
          <w:b w:val="0"/>
          <w:bCs w:val="0"/>
          <w:szCs w:val="32"/>
          <w:lang w:val="en-US" w:eastAsia="zh-CN"/>
        </w:rPr>
        <w:t>车辆超速行驶。在事故发生时行驶速度为</w:t>
      </w:r>
      <w:r>
        <w:rPr>
          <w:rFonts w:hint="eastAsia" w:ascii="宋体" w:hAnsi="宋体"/>
          <w:lang w:val="en-US" w:eastAsia="zh-CN"/>
        </w:rPr>
        <w:t>52</w:t>
      </w:r>
      <w:r>
        <w:rPr>
          <w:rFonts w:hint="eastAsia" w:ascii="Times New Roman" w:hAnsi="Times New Roman" w:cs="Times New Roman"/>
          <w:lang w:val="en-US" w:eastAsia="zh-CN"/>
        </w:rPr>
        <w:t>km/h</w:t>
      </w:r>
      <w:r>
        <w:rPr>
          <w:rFonts w:hint="eastAsia"/>
          <w:lang w:val="en-US" w:eastAsia="zh-CN"/>
        </w:rPr>
        <w:t>，</w:t>
      </w:r>
      <w:r>
        <w:rPr>
          <w:rFonts w:hint="eastAsia" w:ascii="宋体" w:hAnsi="宋体"/>
          <w:lang w:val="en-US" w:eastAsia="zh-CN"/>
        </w:rPr>
        <w:t>超过该路段40</w:t>
      </w:r>
      <w:r>
        <w:rPr>
          <w:rFonts w:hint="default" w:ascii="Times New Roman" w:hAnsi="Times New Roman" w:cs="Times New Roman"/>
          <w:lang w:val="en-US" w:eastAsia="zh-CN"/>
        </w:rPr>
        <w:t>km/h</w:t>
      </w:r>
      <w:r>
        <w:rPr>
          <w:rFonts w:hint="eastAsia" w:ascii="Times New Roman" w:hAnsi="Times New Roman" w:cs="Times New Roman"/>
          <w:lang w:val="en-US" w:eastAsia="zh-CN"/>
        </w:rPr>
        <w:t>的</w:t>
      </w:r>
      <w:r>
        <w:rPr>
          <w:rFonts w:hint="eastAsia" w:ascii="宋体" w:hAnsi="宋体"/>
          <w:lang w:val="en-US" w:eastAsia="zh-CN"/>
        </w:rPr>
        <w:t>最高限速</w:t>
      </w:r>
      <w:r>
        <w:rPr>
          <w:rFonts w:hint="eastAsia" w:ascii="Times New Roman" w:hAnsi="Times New Roman" w:cs="Times New Roman"/>
          <w:lang w:val="en-US" w:eastAsia="zh-CN"/>
        </w:rPr>
        <w:t>，导致车辆转弯时失控侧翻；</w:t>
      </w:r>
      <w:r>
        <w:rPr>
          <w:rFonts w:hint="eastAsia" w:ascii="仿宋_GB2312" w:hAnsi="仿宋_GB2312" w:cs="仿宋_GB2312"/>
          <w:b/>
          <w:bCs/>
          <w:lang w:val="en-US" w:eastAsia="zh-CN"/>
        </w:rPr>
        <w:t>二是</w:t>
      </w:r>
      <w:r>
        <w:rPr>
          <w:rFonts w:hint="eastAsia" w:ascii="仿宋_GB2312" w:hAnsi="仿宋_GB2312" w:cs="仿宋_GB2312"/>
          <w:lang w:val="en-US" w:eastAsia="zh-CN"/>
        </w:rPr>
        <w:t>车辆日常维护保养不到位。其牵引车及挂车的制动系工作状况均不正常，不能正常发挥制动功能；</w:t>
      </w:r>
      <w:r>
        <w:rPr>
          <w:rFonts w:hint="eastAsia" w:ascii="仿宋_GB2312" w:hAnsi="仿宋_GB2312" w:cs="仿宋_GB2312"/>
          <w:b/>
          <w:bCs/>
          <w:lang w:val="en-US" w:eastAsia="zh-CN"/>
        </w:rPr>
        <w:t>三是</w:t>
      </w:r>
      <w:r>
        <w:rPr>
          <w:rFonts w:hint="eastAsia" w:ascii="仿宋_GB2312" w:hAnsi="仿宋_GB2312" w:cs="仿宋_GB2312"/>
          <w:lang w:val="en-US" w:eastAsia="zh-CN"/>
        </w:rPr>
        <w:t>违法超员。该牵引车核载2人，实载3人，加重了事故</w:t>
      </w:r>
      <w:r>
        <w:rPr>
          <w:rFonts w:hint="eastAsia" w:ascii="仿宋_GB2312"/>
          <w:b w:val="0"/>
          <w:bCs w:val="0"/>
          <w:szCs w:val="32"/>
          <w:lang w:val="en-US" w:eastAsia="zh-CN"/>
        </w:rPr>
        <w:t>伤亡</w:t>
      </w:r>
      <w:r>
        <w:rPr>
          <w:rFonts w:hint="eastAsia" w:ascii="仿宋_GB2312" w:hAnsi="仿宋_GB2312" w:cs="仿宋_GB2312"/>
          <w:lang w:val="en-US" w:eastAsia="zh-CN"/>
        </w:rPr>
        <w:t>后果。</w:t>
      </w:r>
    </w:p>
    <w:p w14:paraId="5782F3F7">
      <w:pPr>
        <w:keepLines w:val="0"/>
        <w:pageBreakBefore w:val="0"/>
        <w:widowControl w:val="0"/>
        <w:kinsoku/>
        <w:wordWrap/>
        <w:overflowPunct/>
        <w:topLinePunct w:val="0"/>
        <w:autoSpaceDN/>
        <w:bidi w:val="0"/>
        <w:adjustRightInd/>
        <w:snapToGrid/>
        <w:spacing w:line="560" w:lineRule="exact"/>
        <w:ind w:left="0" w:leftChars="0"/>
        <w:textAlignment w:val="auto"/>
        <w:rPr>
          <w:rFonts w:hint="eastAsia" w:ascii="黑体" w:hAnsi="黑体" w:eastAsia="黑体" w:cs="黑体"/>
          <w:lang w:val="en-US" w:eastAsia="zh-CN"/>
        </w:rPr>
      </w:pPr>
      <w:bookmarkStart w:id="9" w:name="_Toc26094"/>
      <w:r>
        <w:rPr>
          <w:rFonts w:hint="eastAsia" w:ascii="黑体" w:hAnsi="黑体" w:eastAsia="黑体" w:cs="黑体"/>
          <w:lang w:val="en-US" w:eastAsia="zh-CN"/>
        </w:rPr>
        <w:t>四、车属企业</w:t>
      </w:r>
      <w:r>
        <w:rPr>
          <w:rFonts w:hint="eastAsia" w:ascii="黑体" w:hAnsi="黑体" w:eastAsia="黑体" w:cs="黑体"/>
          <w:lang w:eastAsia="zh-CN"/>
        </w:rPr>
        <w:t>存在</w:t>
      </w:r>
      <w:r>
        <w:rPr>
          <w:rFonts w:hint="eastAsia" w:ascii="黑体" w:hAnsi="黑体" w:eastAsia="黑体" w:cs="黑体"/>
        </w:rPr>
        <w:t>的问题</w:t>
      </w:r>
      <w:bookmarkEnd w:id="9"/>
      <w:r>
        <w:rPr>
          <w:rFonts w:hint="eastAsia" w:ascii="黑体" w:hAnsi="黑体" w:eastAsia="黑体" w:cs="黑体"/>
          <w:lang w:val="en-US" w:eastAsia="zh-CN"/>
        </w:rPr>
        <w:t xml:space="preserve"> </w:t>
      </w:r>
    </w:p>
    <w:p w14:paraId="5EA045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lang w:val="en-US" w:eastAsia="zh-CN"/>
        </w:rPr>
      </w:pPr>
      <w:r>
        <w:rPr>
          <w:rFonts w:hint="eastAsia" w:ascii="仿宋_GB2312" w:hAnsi="仿宋_GB2312" w:cs="仿宋_GB2312"/>
          <w:color w:val="auto"/>
          <w:lang w:val="en-US" w:eastAsia="zh-CN"/>
        </w:rPr>
        <w:t>贵港市恒海物流有限公司作为事故车辆桂R12433号重型半挂牵引车所有人，未认真履行企业安全生产主体责任，安全管理混乱，落实车辆动态监控责任不严，对员工安全生产教育培训不实，对车辆技术管理工作不力，对包括事故车辆和驾驶人在内的经营车辆和驾驶员管理存在明显漏洞，对此事故负有责任。</w:t>
      </w:r>
      <w:r>
        <w:rPr>
          <w:rFonts w:hint="eastAsia" w:ascii="仿宋_GB2312" w:hAnsi="仿宋_GB2312" w:cs="仿宋_GB2312"/>
          <w:b/>
          <w:bCs/>
          <w:color w:val="auto"/>
          <w:lang w:val="en-US" w:eastAsia="zh-CN"/>
        </w:rPr>
        <w:t>一是</w:t>
      </w:r>
      <w:r>
        <w:rPr>
          <w:rFonts w:hint="eastAsia" w:ascii="仿宋_GB2312" w:hAnsi="仿宋_GB2312" w:cs="仿宋_GB2312"/>
          <w:color w:val="auto"/>
          <w:lang w:val="en-US" w:eastAsia="zh-CN"/>
        </w:rPr>
        <w:t>未认真履行企业安全生产主体责任。公司法定代表人、总经理因犯罪入狱至本起事故发生7个月内，公司未及时变更法定代表人，切实履行安全生产第一责任人的工作职责</w:t>
      </w:r>
      <w:r>
        <w:rPr>
          <w:rStyle w:val="15"/>
          <w:rFonts w:hint="eastAsia" w:asciiTheme="minorEastAsia" w:hAnsiTheme="minorEastAsia" w:eastAsiaTheme="minorEastAsia" w:cstheme="minorEastAsia"/>
          <w:color w:val="auto"/>
          <w:sz w:val="32"/>
          <w:szCs w:val="40"/>
          <w:lang w:val="en-US" w:eastAsia="zh-CN"/>
        </w:rPr>
        <w:t>[</w:t>
      </w:r>
      <w:r>
        <w:rPr>
          <w:rStyle w:val="15"/>
          <w:rFonts w:hint="eastAsia" w:asciiTheme="minorEastAsia" w:hAnsiTheme="minorEastAsia" w:eastAsiaTheme="minorEastAsia" w:cstheme="minorEastAsia"/>
          <w:color w:val="auto"/>
          <w:sz w:val="32"/>
          <w:szCs w:val="40"/>
          <w:lang w:val="en-US" w:eastAsia="zh-CN"/>
        </w:rPr>
        <w:footnoteReference w:id="3"/>
      </w:r>
      <w:r>
        <w:rPr>
          <w:rStyle w:val="15"/>
          <w:rFonts w:hint="eastAsia" w:asciiTheme="minorEastAsia" w:hAnsiTheme="minorEastAsia" w:eastAsiaTheme="minorEastAsia" w:cstheme="minorEastAsia"/>
          <w:color w:val="auto"/>
          <w:sz w:val="32"/>
          <w:szCs w:val="40"/>
          <w:lang w:val="en-US" w:eastAsia="zh-CN"/>
        </w:rPr>
        <w:t>]</w:t>
      </w:r>
      <w:r>
        <w:rPr>
          <w:rFonts w:hint="eastAsia" w:ascii="仿宋_GB2312" w:hAnsi="仿宋_GB2312" w:cs="仿宋_GB2312"/>
          <w:color w:val="auto"/>
          <w:lang w:val="en-US" w:eastAsia="zh-CN"/>
        </w:rPr>
        <w:t>，全面加强公司安全生产管理，公司所属车辆及驾驶人安全管理严重缺失。</w:t>
      </w:r>
      <w:r>
        <w:rPr>
          <w:rFonts w:hint="eastAsia" w:ascii="仿宋_GB2312" w:hAnsi="仿宋_GB2312" w:cs="仿宋_GB2312"/>
          <w:b/>
          <w:bCs/>
          <w:color w:val="auto"/>
          <w:lang w:val="en-US" w:eastAsia="zh-CN"/>
        </w:rPr>
        <w:t>二是</w:t>
      </w:r>
      <w:r>
        <w:rPr>
          <w:rFonts w:hint="eastAsia" w:ascii="仿宋_GB2312" w:hAnsi="仿宋_GB2312" w:cs="仿宋_GB2312"/>
          <w:color w:val="auto"/>
          <w:lang w:val="en-US" w:eastAsia="zh-CN"/>
        </w:rPr>
        <w:t>未从严加强驾驶员管理。公司未将肇事货车驾驶员杨某勇纳入从业人员进行管理，未对其进行安全生产教育培训</w:t>
      </w:r>
      <w:r>
        <w:rPr>
          <w:rStyle w:val="15"/>
          <w:rFonts w:hint="eastAsia" w:asciiTheme="minorEastAsia" w:hAnsiTheme="minorEastAsia" w:eastAsiaTheme="minorEastAsia" w:cstheme="minorEastAsia"/>
          <w:color w:val="auto"/>
          <w:sz w:val="32"/>
          <w:szCs w:val="40"/>
          <w:lang w:val="en-US" w:eastAsia="zh-CN"/>
        </w:rPr>
        <w:t>[</w:t>
      </w:r>
      <w:r>
        <w:rPr>
          <w:rStyle w:val="15"/>
          <w:rFonts w:hint="eastAsia" w:asciiTheme="minorEastAsia" w:hAnsiTheme="minorEastAsia" w:eastAsiaTheme="minorEastAsia" w:cstheme="minorEastAsia"/>
          <w:color w:val="auto"/>
          <w:sz w:val="32"/>
          <w:szCs w:val="40"/>
          <w:lang w:val="en-US" w:eastAsia="zh-CN"/>
        </w:rPr>
        <w:footnoteReference w:id="4"/>
      </w:r>
      <w:r>
        <w:rPr>
          <w:rStyle w:val="15"/>
          <w:rFonts w:hint="eastAsia" w:asciiTheme="minorEastAsia" w:hAnsiTheme="minorEastAsia" w:eastAsiaTheme="minorEastAsia" w:cstheme="minorEastAsia"/>
          <w:color w:val="auto"/>
          <w:sz w:val="32"/>
          <w:szCs w:val="40"/>
          <w:lang w:val="en-US" w:eastAsia="zh-CN"/>
        </w:rPr>
        <w:t>]</w:t>
      </w:r>
      <w:r>
        <w:rPr>
          <w:rFonts w:hint="eastAsia" w:ascii="仿宋_GB2312" w:hAnsi="仿宋_GB2312" w:cs="仿宋_GB2312"/>
          <w:color w:val="auto"/>
          <w:lang w:val="en-US" w:eastAsia="zh-CN"/>
        </w:rPr>
        <w:t>，杨某勇安全意识不强，以致在驾车行驶过程中出现超速超员违法行为。</w:t>
      </w:r>
      <w:r>
        <w:rPr>
          <w:rFonts w:hint="eastAsia" w:ascii="仿宋_GB2312" w:hAnsi="仿宋_GB2312" w:cs="仿宋_GB2312"/>
          <w:b/>
          <w:bCs/>
          <w:color w:val="auto"/>
          <w:lang w:val="en-US" w:eastAsia="zh-CN"/>
        </w:rPr>
        <w:t>三是</w:t>
      </w:r>
      <w:r>
        <w:rPr>
          <w:rFonts w:hint="eastAsia" w:ascii="仿宋_GB2312" w:hAnsi="仿宋_GB2312" w:cs="仿宋_GB2312"/>
          <w:color w:val="auto"/>
          <w:lang w:val="en-US" w:eastAsia="zh-CN"/>
        </w:rPr>
        <w:t>车辆技术管理工作不力。未加强肇事货车维护保养和安全检查，未及时发现并消除肇事车辆制动系工作状况不正常的事故隐患，致使肇事货车驾驶员杨某勇驾驶机件不符合技术标准的机动车违规上路行驶。</w:t>
      </w:r>
      <w:r>
        <w:rPr>
          <w:rFonts w:hint="eastAsia" w:ascii="仿宋_GB2312" w:hAnsi="仿宋_GB2312" w:cs="仿宋_GB2312"/>
          <w:b/>
          <w:bCs/>
          <w:color w:val="auto"/>
          <w:lang w:val="en-US" w:eastAsia="zh-CN"/>
        </w:rPr>
        <w:t>四是</w:t>
      </w:r>
      <w:r>
        <w:rPr>
          <w:rFonts w:hint="eastAsia" w:ascii="仿宋_GB2312" w:hAnsi="仿宋_GB2312" w:cs="仿宋_GB2312"/>
          <w:color w:val="auto"/>
          <w:lang w:val="en-US" w:eastAsia="zh-CN"/>
        </w:rPr>
        <w:t>违规</w:t>
      </w:r>
      <w:r>
        <w:rPr>
          <w:rStyle w:val="15"/>
          <w:rFonts w:hint="eastAsia" w:asciiTheme="minorEastAsia" w:hAnsiTheme="minorEastAsia" w:eastAsiaTheme="minorEastAsia" w:cstheme="minorEastAsia"/>
          <w:color w:val="auto"/>
          <w:sz w:val="32"/>
          <w:szCs w:val="40"/>
          <w:lang w:val="en-US" w:eastAsia="zh-CN"/>
        </w:rPr>
        <w:t>[</w:t>
      </w:r>
      <w:r>
        <w:rPr>
          <w:rStyle w:val="15"/>
          <w:rFonts w:hint="eastAsia" w:asciiTheme="minorEastAsia" w:hAnsiTheme="minorEastAsia" w:eastAsiaTheme="minorEastAsia" w:cstheme="minorEastAsia"/>
          <w:color w:val="auto"/>
          <w:sz w:val="32"/>
          <w:szCs w:val="40"/>
          <w:lang w:val="en-US" w:eastAsia="zh-CN"/>
        </w:rPr>
        <w:footnoteReference w:id="5"/>
      </w:r>
      <w:r>
        <w:rPr>
          <w:rStyle w:val="15"/>
          <w:rFonts w:hint="eastAsia" w:asciiTheme="minorEastAsia" w:hAnsiTheme="minorEastAsia" w:eastAsiaTheme="minorEastAsia" w:cstheme="minorEastAsia"/>
          <w:color w:val="auto"/>
          <w:sz w:val="32"/>
          <w:szCs w:val="40"/>
          <w:lang w:val="en-US" w:eastAsia="zh-CN"/>
        </w:rPr>
        <w:t>]</w:t>
      </w:r>
      <w:r>
        <w:rPr>
          <w:rFonts w:hint="eastAsia" w:ascii="仿宋_GB2312" w:hAnsi="仿宋_GB2312" w:cs="仿宋_GB2312"/>
          <w:color w:val="auto"/>
          <w:lang w:val="en-US" w:eastAsia="zh-CN"/>
        </w:rPr>
        <w:t>使用动态监控人员。公司专职动态监控员未经培训考核合格上岗，不熟练掌握国家相关法规和政策。</w:t>
      </w:r>
    </w:p>
    <w:p w14:paraId="27F574F1">
      <w:pPr>
        <w:keepLines w:val="0"/>
        <w:pageBreakBefore w:val="0"/>
        <w:widowControl w:val="0"/>
        <w:kinsoku/>
        <w:wordWrap/>
        <w:overflowPunct/>
        <w:topLinePunct w:val="0"/>
        <w:autoSpaceDN/>
        <w:bidi w:val="0"/>
        <w:adjustRightInd/>
        <w:snapToGrid/>
        <w:spacing w:line="560" w:lineRule="exact"/>
        <w:ind w:left="0" w:leftChars="0"/>
        <w:textAlignment w:val="auto"/>
        <w:rPr>
          <w:rFonts w:hint="eastAsia" w:ascii="黑体" w:hAnsi="黑体" w:eastAsia="黑体" w:cs="黑体"/>
          <w:lang w:val="en-US" w:eastAsia="zh-CN"/>
        </w:rPr>
      </w:pPr>
      <w:r>
        <w:rPr>
          <w:rFonts w:hint="eastAsia" w:ascii="黑体" w:hAnsi="黑体" w:eastAsia="黑体" w:cs="黑体"/>
          <w:lang w:val="en-US" w:eastAsia="zh-CN"/>
        </w:rPr>
        <w:t>五、相关单位</w:t>
      </w:r>
      <w:bookmarkStart w:id="10" w:name="_Toc26479"/>
      <w:r>
        <w:rPr>
          <w:rFonts w:hint="eastAsia" w:ascii="黑体" w:hAnsi="黑体" w:eastAsia="黑体" w:cs="黑体"/>
          <w:lang w:val="en-US" w:eastAsia="zh-CN"/>
        </w:rPr>
        <w:t>履职情况</w:t>
      </w:r>
    </w:p>
    <w:p w14:paraId="72F65B8C">
      <w:pPr>
        <w:keepLines w:val="0"/>
        <w:pageBreakBefore w:val="0"/>
        <w:widowControl w:val="0"/>
        <w:kinsoku/>
        <w:wordWrap/>
        <w:overflowPunct/>
        <w:topLinePunct w:val="0"/>
        <w:autoSpaceDN/>
        <w:bidi w:val="0"/>
        <w:adjustRightInd/>
        <w:snapToGrid/>
        <w:spacing w:line="560" w:lineRule="exact"/>
        <w:ind w:left="0" w:left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1.贵州省威宁公路管理段。未按照毕节公路管理局《关于G356威宁县大山营经迤那至烟堆山公路改扩建工程交工验收会的会议纪要》要求</w:t>
      </w:r>
      <w:r>
        <w:rPr>
          <w:rStyle w:val="15"/>
          <w:rFonts w:hint="eastAsia" w:asciiTheme="minorEastAsia" w:hAnsiTheme="minorEastAsia" w:eastAsiaTheme="minorEastAsia" w:cstheme="minorEastAsia"/>
          <w:color w:val="auto"/>
          <w:sz w:val="32"/>
          <w:szCs w:val="40"/>
          <w:lang w:val="en-US" w:eastAsia="zh-CN"/>
        </w:rPr>
        <w:t>[</w:t>
      </w:r>
      <w:r>
        <w:rPr>
          <w:rStyle w:val="15"/>
          <w:rFonts w:hint="eastAsia" w:asciiTheme="minorEastAsia" w:hAnsiTheme="minorEastAsia" w:eastAsiaTheme="minorEastAsia" w:cstheme="minorEastAsia"/>
          <w:color w:val="auto"/>
          <w:sz w:val="32"/>
          <w:szCs w:val="40"/>
          <w:lang w:val="en-US" w:eastAsia="zh-CN"/>
        </w:rPr>
        <w:footnoteReference w:id="6"/>
      </w:r>
      <w:r>
        <w:rPr>
          <w:rStyle w:val="15"/>
          <w:rFonts w:hint="eastAsia" w:asciiTheme="minorEastAsia" w:hAnsiTheme="minorEastAsia" w:eastAsiaTheme="minorEastAsia" w:cstheme="minorEastAsia"/>
          <w:color w:val="auto"/>
          <w:sz w:val="32"/>
          <w:szCs w:val="40"/>
          <w:lang w:val="en-US" w:eastAsia="zh-CN"/>
        </w:rPr>
        <w:t>]</w:t>
      </w:r>
      <w:r>
        <w:rPr>
          <w:rFonts w:hint="eastAsia" w:ascii="仿宋_GB2312" w:hAnsi="仿宋_GB2312" w:cs="仿宋_GB2312"/>
          <w:color w:val="auto"/>
          <w:sz w:val="32"/>
          <w:szCs w:val="32"/>
          <w:lang w:val="en-US" w:eastAsia="zh-CN"/>
        </w:rPr>
        <w:t>对事故发生路段认真开展管理和养护工作，对该路段存在的转向标线模糊问题未及时提醒施工单位处理。</w:t>
      </w:r>
    </w:p>
    <w:p w14:paraId="78DED2C6">
      <w:pPr>
        <w:keepLines w:val="0"/>
        <w:pageBreakBefore w:val="0"/>
        <w:widowControl w:val="0"/>
        <w:kinsoku/>
        <w:wordWrap/>
        <w:overflowPunct/>
        <w:topLinePunct w:val="0"/>
        <w:autoSpaceDN/>
        <w:bidi w:val="0"/>
        <w:adjustRightInd/>
        <w:snapToGrid/>
        <w:spacing w:line="560" w:lineRule="exact"/>
        <w:ind w:left="0" w:leftChars="0"/>
        <w:textAlignment w:val="auto"/>
        <w:rPr>
          <w:rFonts w:hint="eastAsia" w:ascii="宋体" w:hAnsi="宋体"/>
          <w:color w:val="auto"/>
          <w:sz w:val="32"/>
          <w:szCs w:val="40"/>
          <w:lang w:val="en-US" w:eastAsia="zh-CN"/>
        </w:rPr>
      </w:pPr>
      <w:r>
        <w:rPr>
          <w:rFonts w:hint="eastAsia"/>
          <w:color w:val="auto"/>
          <w:sz w:val="32"/>
          <w:szCs w:val="40"/>
          <w:lang w:val="en-US" w:eastAsia="zh-CN"/>
        </w:rPr>
        <w:t>2.</w:t>
      </w:r>
      <w:r>
        <w:rPr>
          <w:rFonts w:hint="eastAsia" w:ascii="宋体" w:hAnsi="宋体"/>
          <w:color w:val="auto"/>
          <w:sz w:val="32"/>
          <w:szCs w:val="40"/>
          <w:lang w:val="en-US" w:eastAsia="zh-CN"/>
        </w:rPr>
        <w:t>威</w:t>
      </w:r>
      <w:r>
        <w:rPr>
          <w:rFonts w:hint="eastAsia" w:ascii="仿宋_GB2312" w:hAnsi="宋体" w:cs="仿宋_GB2312"/>
          <w:b w:val="0"/>
          <w:bCs w:val="0"/>
          <w:color w:val="000000"/>
          <w:kern w:val="0"/>
          <w:sz w:val="31"/>
          <w:szCs w:val="31"/>
          <w:lang w:val="en-US" w:eastAsia="zh-CN"/>
        </w:rPr>
        <w:t>宁自治县公安局中水派出所。负责中水镇道路交通安全管理工作</w:t>
      </w:r>
      <w:r>
        <w:rPr>
          <w:rStyle w:val="15"/>
          <w:rFonts w:hint="eastAsia" w:asciiTheme="minorEastAsia" w:hAnsiTheme="minorEastAsia" w:eastAsiaTheme="minorEastAsia" w:cstheme="minorEastAsia"/>
          <w:color w:val="auto"/>
          <w:sz w:val="32"/>
          <w:szCs w:val="40"/>
          <w:lang w:val="en-US" w:eastAsia="zh-CN"/>
        </w:rPr>
        <w:t>[</w:t>
      </w:r>
      <w:r>
        <w:rPr>
          <w:rStyle w:val="15"/>
          <w:rFonts w:hint="eastAsia" w:asciiTheme="minorEastAsia" w:hAnsiTheme="minorEastAsia" w:eastAsiaTheme="minorEastAsia" w:cstheme="minorEastAsia"/>
          <w:color w:val="auto"/>
          <w:sz w:val="32"/>
          <w:szCs w:val="40"/>
          <w:lang w:val="en-US" w:eastAsia="zh-CN"/>
        </w:rPr>
        <w:footnoteReference w:id="7"/>
      </w:r>
      <w:r>
        <w:rPr>
          <w:rStyle w:val="15"/>
          <w:rFonts w:hint="eastAsia" w:asciiTheme="minorEastAsia" w:hAnsiTheme="minorEastAsia" w:eastAsiaTheme="minorEastAsia" w:cstheme="minorEastAsia"/>
          <w:color w:val="auto"/>
          <w:sz w:val="32"/>
          <w:szCs w:val="40"/>
          <w:lang w:val="en-US" w:eastAsia="zh-CN"/>
        </w:rPr>
        <w:t>]</w:t>
      </w:r>
      <w:r>
        <w:rPr>
          <w:rFonts w:hint="eastAsia" w:ascii="仿宋_GB2312" w:hAnsi="宋体" w:cs="仿宋_GB2312"/>
          <w:b w:val="0"/>
          <w:bCs w:val="0"/>
          <w:color w:val="000000"/>
          <w:kern w:val="0"/>
          <w:sz w:val="31"/>
          <w:szCs w:val="31"/>
          <w:lang w:val="en-US" w:eastAsia="zh-CN"/>
        </w:rPr>
        <w:t>。</w:t>
      </w:r>
      <w:r>
        <w:rPr>
          <w:rFonts w:hint="eastAsia" w:ascii="宋体" w:hAnsi="宋体"/>
          <w:color w:val="auto"/>
          <w:sz w:val="32"/>
          <w:szCs w:val="40"/>
          <w:lang w:val="en-US" w:eastAsia="zh-CN"/>
        </w:rPr>
        <w:t>2023年10月至2024年3月，该派出所在</w:t>
      </w:r>
      <w:r>
        <w:rPr>
          <w:rFonts w:hint="eastAsia"/>
          <w:color w:val="auto"/>
          <w:sz w:val="32"/>
          <w:szCs w:val="40"/>
          <w:lang w:val="en-US" w:eastAsia="zh-CN"/>
        </w:rPr>
        <w:t>事故发生</w:t>
      </w:r>
      <w:r>
        <w:rPr>
          <w:rFonts w:hint="eastAsia" w:ascii="宋体" w:hAnsi="宋体"/>
          <w:color w:val="auto"/>
          <w:sz w:val="32"/>
          <w:szCs w:val="40"/>
          <w:lang w:val="en-US" w:eastAsia="zh-CN"/>
        </w:rPr>
        <w:t>路段开展道路交通安全专项整治行动12次，出动警力76人次，检查过往车辆950余辆，查处各类交通违法行为114起</w:t>
      </w:r>
      <w:r>
        <w:rPr>
          <w:rFonts w:hint="eastAsia"/>
          <w:color w:val="auto"/>
          <w:sz w:val="32"/>
          <w:szCs w:val="40"/>
          <w:lang w:val="en-US" w:eastAsia="zh-CN"/>
        </w:rPr>
        <w:t>（</w:t>
      </w:r>
      <w:r>
        <w:rPr>
          <w:rFonts w:hint="eastAsia" w:ascii="宋体" w:hAnsi="宋体"/>
          <w:color w:val="auto"/>
          <w:sz w:val="32"/>
          <w:szCs w:val="40"/>
          <w:lang w:val="en-US" w:eastAsia="zh-CN"/>
        </w:rPr>
        <w:t>行政处罚38起，口头教育7</w:t>
      </w:r>
      <w:r>
        <w:rPr>
          <w:rFonts w:hint="eastAsia"/>
          <w:color w:val="auto"/>
          <w:sz w:val="32"/>
          <w:szCs w:val="40"/>
          <w:lang w:val="en-US" w:eastAsia="zh-CN"/>
        </w:rPr>
        <w:t>6</w:t>
      </w:r>
      <w:r>
        <w:rPr>
          <w:rFonts w:hint="eastAsia" w:ascii="宋体" w:hAnsi="宋体"/>
          <w:color w:val="auto"/>
          <w:sz w:val="32"/>
          <w:szCs w:val="40"/>
          <w:lang w:val="en-US" w:eastAsia="zh-CN"/>
        </w:rPr>
        <w:t>起</w:t>
      </w:r>
      <w:r>
        <w:rPr>
          <w:rFonts w:hint="eastAsia"/>
          <w:color w:val="auto"/>
          <w:sz w:val="32"/>
          <w:szCs w:val="40"/>
          <w:lang w:val="en-US" w:eastAsia="zh-CN"/>
        </w:rPr>
        <w:t>）</w:t>
      </w:r>
      <w:r>
        <w:rPr>
          <w:rFonts w:hint="eastAsia" w:ascii="宋体" w:hAnsi="宋体"/>
          <w:color w:val="auto"/>
          <w:sz w:val="32"/>
          <w:szCs w:val="40"/>
          <w:lang w:val="en-US" w:eastAsia="zh-CN"/>
        </w:rPr>
        <w:t>。但未发现事</w:t>
      </w:r>
      <w:r>
        <w:rPr>
          <w:rFonts w:hint="eastAsia"/>
          <w:color w:val="auto"/>
          <w:sz w:val="32"/>
          <w:szCs w:val="40"/>
          <w:lang w:val="en-US" w:eastAsia="zh-CN"/>
        </w:rPr>
        <w:t>故发生</w:t>
      </w:r>
      <w:r>
        <w:rPr>
          <w:rFonts w:hint="eastAsia" w:ascii="宋体" w:hAnsi="宋体"/>
          <w:color w:val="auto"/>
          <w:sz w:val="32"/>
          <w:szCs w:val="40"/>
          <w:lang w:val="en-US" w:eastAsia="zh-CN"/>
        </w:rPr>
        <w:t>路段转向标线模糊的问题。</w:t>
      </w:r>
    </w:p>
    <w:p w14:paraId="7349C20E">
      <w:pPr>
        <w:keepLines w:val="0"/>
        <w:pageBreakBefore w:val="0"/>
        <w:widowControl w:val="0"/>
        <w:kinsoku/>
        <w:wordWrap/>
        <w:overflowPunct/>
        <w:topLinePunct w:val="0"/>
        <w:autoSpaceDN/>
        <w:bidi w:val="0"/>
        <w:adjustRightInd/>
        <w:snapToGrid/>
        <w:spacing w:line="560" w:lineRule="exact"/>
        <w:ind w:left="0" w:leftChars="0"/>
        <w:textAlignment w:val="auto"/>
        <w:rPr>
          <w:rFonts w:hint="default" w:ascii="黑体" w:hAnsi="黑体" w:eastAsia="黑体" w:cs="黑体"/>
          <w:lang w:val="en-US" w:eastAsia="zh-CN"/>
        </w:rPr>
      </w:pPr>
      <w:r>
        <w:rPr>
          <w:rFonts w:hint="eastAsia" w:ascii="仿宋_GB2312" w:cs="仿宋_GB2312"/>
          <w:b w:val="0"/>
          <w:bCs w:val="0"/>
          <w:color w:val="000000"/>
          <w:kern w:val="0"/>
          <w:sz w:val="31"/>
          <w:szCs w:val="31"/>
          <w:lang w:val="en-US" w:eastAsia="zh-CN"/>
        </w:rPr>
        <w:t>3.贵港市</w:t>
      </w:r>
      <w:r>
        <w:rPr>
          <w:rFonts w:hint="eastAsia"/>
          <w:color w:val="auto"/>
          <w:sz w:val="32"/>
          <w:szCs w:val="40"/>
          <w:lang w:val="en-US" w:eastAsia="zh-CN"/>
        </w:rPr>
        <w:t>港北区交通运输局。承担辖区道路运输行业监管工作。对</w:t>
      </w:r>
      <w:r>
        <w:rPr>
          <w:rFonts w:hint="eastAsia" w:ascii="仿宋_GB2312" w:hAnsi="仿宋_GB2312" w:cs="仿宋_GB2312"/>
          <w:color w:val="000000" w:themeColor="text1"/>
          <w:lang w:val="en-US" w:eastAsia="zh-CN"/>
          <w14:textFill>
            <w14:solidFill>
              <w14:schemeClr w14:val="tx1"/>
            </w14:solidFill>
          </w14:textFill>
        </w:rPr>
        <w:t>贵港市恒海物流有限公司</w:t>
      </w:r>
      <w:r>
        <w:rPr>
          <w:rFonts w:hint="eastAsia" w:ascii="仿宋_GB2312" w:hAnsi="仿宋_GB2312" w:cs="仿宋_GB2312"/>
          <w:b w:val="0"/>
          <w:bCs w:val="0"/>
          <w:color w:val="auto"/>
          <w:lang w:val="en-US" w:eastAsia="zh-CN"/>
        </w:rPr>
        <w:t>未认真履行企业安全生产主体责任</w:t>
      </w:r>
      <w:r>
        <w:rPr>
          <w:rFonts w:hint="eastAsia"/>
          <w:b/>
          <w:bCs/>
          <w:color w:val="auto"/>
          <w:sz w:val="32"/>
          <w:szCs w:val="40"/>
          <w:lang w:val="en-US" w:eastAsia="zh-CN"/>
        </w:rPr>
        <w:t>、</w:t>
      </w:r>
      <w:r>
        <w:rPr>
          <w:rFonts w:hint="eastAsia"/>
          <w:b w:val="0"/>
          <w:bCs w:val="0"/>
          <w:color w:val="auto"/>
          <w:sz w:val="32"/>
          <w:szCs w:val="40"/>
          <w:lang w:val="en-US" w:eastAsia="zh-CN"/>
        </w:rPr>
        <w:t>未从严管理驾驶员及车辆、</w:t>
      </w:r>
      <w:r>
        <w:rPr>
          <w:rFonts w:hint="eastAsia"/>
          <w:color w:val="auto"/>
          <w:sz w:val="32"/>
          <w:szCs w:val="40"/>
          <w:lang w:val="en-US" w:eastAsia="zh-CN"/>
        </w:rPr>
        <w:t>专职动态监控员未经考核合格上岗</w:t>
      </w:r>
      <w:r>
        <w:rPr>
          <w:rFonts w:hint="eastAsia"/>
          <w:b w:val="0"/>
          <w:bCs w:val="0"/>
          <w:color w:val="auto"/>
          <w:sz w:val="32"/>
          <w:szCs w:val="40"/>
          <w:lang w:val="en-US" w:eastAsia="zh-CN"/>
        </w:rPr>
        <w:t>等问题未及时发现，安全监管工作存在疏漏。</w:t>
      </w:r>
    </w:p>
    <w:p w14:paraId="71B6E977">
      <w:pPr>
        <w:keepLines w:val="0"/>
        <w:pageBreakBefore w:val="0"/>
        <w:widowControl w:val="0"/>
        <w:kinsoku/>
        <w:wordWrap/>
        <w:overflowPunct/>
        <w:topLinePunct w:val="0"/>
        <w:autoSpaceDN/>
        <w:bidi w:val="0"/>
        <w:adjustRightInd/>
        <w:snapToGrid/>
        <w:spacing w:line="560" w:lineRule="exact"/>
        <w:ind w:left="0" w:leftChars="0"/>
        <w:textAlignment w:val="auto"/>
        <w:rPr>
          <w:rFonts w:hint="eastAsia" w:ascii="仿宋_GB2312" w:hAnsi="宋体" w:cs="仿宋_GB2312"/>
          <w:b w:val="0"/>
          <w:bCs w:val="0"/>
          <w:color w:val="000000"/>
          <w:kern w:val="0"/>
          <w:sz w:val="31"/>
          <w:szCs w:val="31"/>
          <w:lang w:val="en-US" w:eastAsia="zh-CN"/>
        </w:rPr>
      </w:pPr>
      <w:r>
        <w:rPr>
          <w:rFonts w:hint="eastAsia"/>
          <w:color w:val="auto"/>
          <w:sz w:val="32"/>
          <w:szCs w:val="40"/>
          <w:lang w:val="en-US" w:eastAsia="zh-CN"/>
        </w:rPr>
        <w:t>4.</w:t>
      </w:r>
      <w:r>
        <w:rPr>
          <w:rFonts w:hint="eastAsia" w:ascii="仿宋_GB2312" w:hAnsi="宋体" w:cs="仿宋_GB2312"/>
          <w:b w:val="0"/>
          <w:bCs w:val="0"/>
          <w:color w:val="000000"/>
          <w:kern w:val="0"/>
          <w:sz w:val="31"/>
          <w:szCs w:val="31"/>
          <w:lang w:val="en-US" w:eastAsia="zh-CN"/>
        </w:rPr>
        <w:t>威宁自治县人民政府。推动交通安全治理从事中事后向事前预防转型的力度不够，统筹、督促、指导相关部门开展</w:t>
      </w:r>
      <w:r>
        <w:rPr>
          <w:rFonts w:hint="eastAsia" w:ascii="仿宋_GB2312" w:hAnsi="宋体" w:cs="仿宋_GB2312"/>
          <w:b w:val="0"/>
          <w:bCs w:val="0"/>
          <w:color w:val="000000" w:themeColor="text1"/>
          <w:kern w:val="0"/>
          <w:sz w:val="31"/>
          <w:szCs w:val="31"/>
          <w:lang w:val="en-US" w:eastAsia="zh-CN"/>
          <w14:textFill>
            <w14:solidFill>
              <w14:schemeClr w14:val="tx1"/>
            </w14:solidFill>
          </w14:textFill>
        </w:rPr>
        <w:t>道</w:t>
      </w:r>
      <w:r>
        <w:rPr>
          <w:rFonts w:hint="eastAsia" w:ascii="仿宋_GB2312" w:hAnsi="宋体" w:cs="仿宋_GB2312"/>
          <w:b w:val="0"/>
          <w:bCs w:val="0"/>
          <w:color w:val="000000"/>
          <w:kern w:val="0"/>
          <w:sz w:val="31"/>
          <w:szCs w:val="31"/>
          <w:lang w:val="en-US" w:eastAsia="zh-CN"/>
        </w:rPr>
        <w:t>路隐患排查治理有差距。</w:t>
      </w:r>
    </w:p>
    <w:p w14:paraId="0B2C0B62">
      <w:pPr>
        <w:keepLines w:val="0"/>
        <w:pageBreakBefore w:val="0"/>
        <w:widowControl w:val="0"/>
        <w:kinsoku/>
        <w:wordWrap/>
        <w:overflowPunct/>
        <w:topLinePunct w:val="0"/>
        <w:autoSpaceDN/>
        <w:bidi w:val="0"/>
        <w:adjustRightInd/>
        <w:snapToGrid/>
        <w:spacing w:line="560" w:lineRule="exact"/>
        <w:ind w:left="0" w:leftChars="0"/>
        <w:textAlignment w:val="auto"/>
        <w:rPr>
          <w:rFonts w:hint="eastAsia" w:ascii="黑体" w:hAnsi="黑体" w:eastAsia="黑体" w:cs="黑体"/>
        </w:rPr>
      </w:pPr>
      <w:r>
        <w:rPr>
          <w:rFonts w:hint="eastAsia" w:ascii="黑体" w:hAnsi="黑体" w:eastAsia="黑体" w:cs="黑体"/>
          <w:lang w:val="en-US" w:eastAsia="zh-CN"/>
        </w:rPr>
        <w:t>六、</w:t>
      </w:r>
      <w:r>
        <w:rPr>
          <w:rFonts w:hint="eastAsia" w:ascii="黑体" w:hAnsi="黑体" w:eastAsia="黑体" w:cs="黑体"/>
        </w:rPr>
        <w:t>对</w:t>
      </w:r>
      <w:r>
        <w:rPr>
          <w:rFonts w:hint="eastAsia" w:ascii="黑体" w:hAnsi="黑体" w:eastAsia="黑体" w:cs="黑体"/>
          <w:lang w:eastAsia="zh-CN"/>
        </w:rPr>
        <w:t>相</w:t>
      </w:r>
      <w:r>
        <w:rPr>
          <w:rFonts w:hint="eastAsia" w:ascii="黑体" w:hAnsi="黑体" w:eastAsia="黑体" w:cs="黑体"/>
        </w:rPr>
        <w:t>关责任人员及单位的处理建议</w:t>
      </w:r>
      <w:bookmarkEnd w:id="10"/>
    </w:p>
    <w:p w14:paraId="031213C8">
      <w:pPr>
        <w:keepLines w:val="0"/>
        <w:pageBreakBefore w:val="0"/>
        <w:widowControl w:val="0"/>
        <w:kinsoku/>
        <w:wordWrap/>
        <w:overflowPunct/>
        <w:topLinePunct w:val="0"/>
        <w:autoSpaceDN/>
        <w:bidi w:val="0"/>
        <w:adjustRightInd/>
        <w:snapToGrid/>
        <w:spacing w:line="560" w:lineRule="exact"/>
        <w:ind w:left="0" w:left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免于追责人员</w:t>
      </w:r>
    </w:p>
    <w:p w14:paraId="066BF36D">
      <w:pPr>
        <w:keepLines w:val="0"/>
        <w:pageBreakBefore w:val="0"/>
        <w:widowControl w:val="0"/>
        <w:kinsoku/>
        <w:wordWrap/>
        <w:overflowPunct/>
        <w:topLinePunct w:val="0"/>
        <w:autoSpaceDN/>
        <w:bidi w:val="0"/>
        <w:adjustRightInd/>
        <w:snapToGrid/>
        <w:spacing w:line="560" w:lineRule="exact"/>
        <w:ind w:left="0" w:leftChars="0"/>
        <w:textAlignment w:val="auto"/>
        <w:rPr>
          <w:rFonts w:hint="eastAsia"/>
          <w:sz w:val="32"/>
          <w:szCs w:val="32"/>
          <w:lang w:eastAsia="zh-CN"/>
        </w:rPr>
      </w:pPr>
      <w:r>
        <w:rPr>
          <w:rFonts w:hint="eastAsia"/>
          <w:sz w:val="32"/>
          <w:szCs w:val="32"/>
          <w:lang w:eastAsia="zh-CN"/>
        </w:rPr>
        <w:t>威宁自治县公安交管部门认定</w:t>
      </w:r>
      <w:r>
        <w:rPr>
          <w:rStyle w:val="15"/>
          <w:rFonts w:hint="eastAsia" w:asciiTheme="minorEastAsia" w:hAnsiTheme="minorEastAsia" w:eastAsiaTheme="minorEastAsia" w:cstheme="minorEastAsia"/>
          <w:color w:val="auto"/>
          <w:sz w:val="32"/>
          <w:szCs w:val="40"/>
          <w:lang w:val="en-US" w:eastAsia="zh-CN"/>
        </w:rPr>
        <w:t>[</w:t>
      </w:r>
      <w:r>
        <w:rPr>
          <w:rStyle w:val="15"/>
          <w:rFonts w:hint="eastAsia" w:asciiTheme="minorEastAsia" w:hAnsiTheme="minorEastAsia" w:eastAsiaTheme="minorEastAsia" w:cstheme="minorEastAsia"/>
          <w:color w:val="auto"/>
          <w:sz w:val="32"/>
          <w:szCs w:val="40"/>
          <w:lang w:val="en-US" w:eastAsia="zh-CN"/>
        </w:rPr>
        <w:footnoteReference w:id="8"/>
      </w:r>
      <w:r>
        <w:rPr>
          <w:rStyle w:val="15"/>
          <w:rFonts w:hint="eastAsia" w:asciiTheme="minorEastAsia" w:hAnsiTheme="minorEastAsia" w:eastAsiaTheme="minorEastAsia" w:cstheme="minorEastAsia"/>
          <w:color w:val="auto"/>
          <w:sz w:val="32"/>
          <w:szCs w:val="40"/>
          <w:lang w:val="en-US" w:eastAsia="zh-CN"/>
        </w:rPr>
        <w:t>]</w:t>
      </w:r>
      <w:r>
        <w:rPr>
          <w:rFonts w:hint="eastAsia"/>
          <w:sz w:val="32"/>
          <w:szCs w:val="32"/>
          <w:lang w:eastAsia="zh-CN"/>
        </w:rPr>
        <w:t>，驾驶人杨某勇违反《道路交通安全法》有关规定，</w:t>
      </w:r>
      <w:r>
        <w:rPr>
          <w:rFonts w:hint="eastAsia"/>
          <w:sz w:val="32"/>
          <w:szCs w:val="32"/>
          <w:lang w:val="en-US" w:eastAsia="zh-CN"/>
        </w:rPr>
        <w:t>对事故的发生负全部责任，</w:t>
      </w:r>
      <w:r>
        <w:rPr>
          <w:rFonts w:hint="eastAsia"/>
          <w:sz w:val="32"/>
          <w:szCs w:val="32"/>
          <w:lang w:eastAsia="zh-CN"/>
        </w:rPr>
        <w:t>鉴于其在事故中死亡，免于追究责任。</w:t>
      </w:r>
    </w:p>
    <w:p w14:paraId="596FD1D7">
      <w:pPr>
        <w:keepLines w:val="0"/>
        <w:pageBreakBefore w:val="0"/>
        <w:widowControl w:val="0"/>
        <w:kinsoku/>
        <w:wordWrap/>
        <w:overflowPunct/>
        <w:topLinePunct w:val="0"/>
        <w:autoSpaceDN/>
        <w:bidi w:val="0"/>
        <w:adjustRightInd/>
        <w:snapToGrid/>
        <w:spacing w:line="560" w:lineRule="exact"/>
        <w:ind w:left="0" w:leftChars="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二</w:t>
      </w:r>
      <w:r>
        <w:rPr>
          <w:rFonts w:hint="eastAsia" w:ascii="楷体_GB2312" w:hAnsi="楷体_GB2312" w:eastAsia="楷体_GB2312" w:cs="楷体_GB2312"/>
          <w:lang w:eastAsia="zh-CN"/>
        </w:rPr>
        <w:t>）给予行政处罚的单位</w:t>
      </w:r>
    </w:p>
    <w:p w14:paraId="76034BC1">
      <w:pPr>
        <w:keepNext w:val="0"/>
        <w:keepLines w:val="0"/>
        <w:pageBreakBefore w:val="0"/>
        <w:widowControl w:val="0"/>
        <w:kinsoku/>
        <w:wordWrap/>
        <w:overflowPunct/>
        <w:topLinePunct w:val="0"/>
        <w:autoSpaceDN/>
        <w:bidi w:val="0"/>
        <w:adjustRightInd/>
        <w:snapToGrid/>
        <w:spacing w:line="560" w:lineRule="exact"/>
        <w:jc w:val="both"/>
        <w:textAlignment w:val="auto"/>
        <w:rPr>
          <w:rFonts w:hint="eastAsia" w:ascii="楷体_GB2312" w:hAnsi="楷体_GB2312" w:eastAsia="楷体_GB2312" w:cs="楷体_GB2312"/>
          <w:color w:val="000000" w:themeColor="text1"/>
          <w:lang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贵港市恒海物流有限公司未严格遵守</w:t>
      </w:r>
      <w:r>
        <w:rPr>
          <w:rFonts w:hint="eastAsia" w:ascii="仿宋_GB2312" w:hAnsi="仿宋_GB2312" w:eastAsia="仿宋_GB2312" w:cs="仿宋_GB2312"/>
          <w:color w:val="000000" w:themeColor="text1"/>
          <w:lang w:val="en-US" w:eastAsia="zh-CN"/>
          <w14:textFill>
            <w14:solidFill>
              <w14:schemeClr w14:val="tx1"/>
            </w14:solidFill>
          </w14:textFill>
        </w:rPr>
        <w:t>《安全生产法》</w:t>
      </w:r>
      <w:r>
        <w:rPr>
          <w:rFonts w:hint="eastAsia" w:cs="Times New Roman"/>
          <w:sz w:val="32"/>
          <w:szCs w:val="32"/>
          <w:lang w:val="en-US" w:eastAsia="zh-CN"/>
        </w:rPr>
        <w:t>及</w:t>
      </w:r>
      <w:r>
        <w:rPr>
          <w:rFonts w:hint="eastAsia" w:ascii="仿宋_GB2312" w:hAnsi="仿宋_GB2312" w:eastAsia="仿宋_GB2312" w:cs="仿宋_GB2312"/>
          <w:color w:val="000000" w:themeColor="text1"/>
          <w:lang w:val="en-US" w:eastAsia="zh-CN"/>
          <w14:textFill>
            <w14:solidFill>
              <w14:schemeClr w14:val="tx1"/>
            </w14:solidFill>
          </w14:textFill>
        </w:rPr>
        <w:t>其他有关安全生产的法律法规规定</w:t>
      </w:r>
      <w:r>
        <w:rPr>
          <w:rStyle w:val="15"/>
          <w:rFonts w:hint="eastAsia" w:asciiTheme="minorEastAsia" w:hAnsiTheme="minorEastAsia" w:eastAsiaTheme="minorEastAsia" w:cstheme="minorEastAsia"/>
          <w:color w:val="auto"/>
          <w:sz w:val="32"/>
          <w:szCs w:val="40"/>
          <w:lang w:val="en-US" w:eastAsia="zh-CN"/>
        </w:rPr>
        <w:t>[</w:t>
      </w:r>
      <w:r>
        <w:rPr>
          <w:rStyle w:val="15"/>
          <w:rFonts w:hint="eastAsia" w:asciiTheme="minorEastAsia" w:hAnsiTheme="minorEastAsia" w:eastAsiaTheme="minorEastAsia" w:cstheme="minorEastAsia"/>
          <w:color w:val="auto"/>
          <w:sz w:val="32"/>
          <w:szCs w:val="40"/>
          <w:lang w:val="en-US" w:eastAsia="zh-CN"/>
        </w:rPr>
        <w:footnoteReference w:id="9"/>
      </w:r>
      <w:r>
        <w:rPr>
          <w:rStyle w:val="15"/>
          <w:rFonts w:hint="eastAsia" w:asciiTheme="minorEastAsia" w:hAnsiTheme="minorEastAsia" w:eastAsiaTheme="minorEastAsia" w:cstheme="minorEastAsia"/>
          <w:color w:val="auto"/>
          <w:sz w:val="32"/>
          <w:szCs w:val="40"/>
          <w:lang w:val="en-US" w:eastAsia="zh-CN"/>
        </w:rPr>
        <w:t>]</w:t>
      </w:r>
      <w:r>
        <w:rPr>
          <w:rFonts w:hint="eastAsia" w:ascii="仿宋_GB2312" w:hAnsi="仿宋_GB2312" w:eastAsia="仿宋_GB2312" w:cs="仿宋_GB2312"/>
          <w:color w:val="000000" w:themeColor="text1"/>
          <w:lang w:val="en-US" w:eastAsia="zh-CN"/>
          <w14:textFill>
            <w14:solidFill>
              <w14:schemeClr w14:val="tx1"/>
            </w14:solidFill>
          </w14:textFill>
        </w:rPr>
        <w:t>，</w:t>
      </w:r>
      <w:r>
        <w:rPr>
          <w:rFonts w:hint="eastAsia" w:ascii="仿宋_GB2312" w:hAnsi="仿宋_GB2312" w:cs="仿宋_GB2312"/>
          <w:color w:val="000000" w:themeColor="text1"/>
          <w:lang w:val="en-US" w:eastAsia="zh-CN"/>
          <w14:textFill>
            <w14:solidFill>
              <w14:schemeClr w14:val="tx1"/>
            </w14:solidFill>
          </w14:textFill>
        </w:rPr>
        <w:t>未认真履行企业</w:t>
      </w:r>
      <w:r>
        <w:rPr>
          <w:rFonts w:hint="eastAsia" w:ascii="仿宋_GB2312" w:hAnsi="仿宋_GB2312" w:eastAsia="仿宋_GB2312" w:cs="仿宋_GB2312"/>
          <w:color w:val="000000" w:themeColor="text1"/>
          <w:lang w:val="en-US" w:eastAsia="zh-CN"/>
          <w14:textFill>
            <w14:solidFill>
              <w14:schemeClr w14:val="tx1"/>
            </w14:solidFill>
          </w14:textFill>
        </w:rPr>
        <w:t>安全生产主体责任，</w:t>
      </w:r>
      <w:r>
        <w:rPr>
          <w:rFonts w:hint="eastAsia" w:ascii="仿宋_GB2312" w:hAnsi="仿宋_GB2312" w:cs="仿宋_GB2312"/>
          <w:color w:val="000000" w:themeColor="text1"/>
          <w:lang w:val="en-US" w:eastAsia="zh-CN"/>
          <w14:textFill>
            <w14:solidFill>
              <w14:schemeClr w14:val="tx1"/>
            </w14:solidFill>
          </w14:textFill>
        </w:rPr>
        <w:t>未及时变更企业法定代表人，公司</w:t>
      </w:r>
      <w:r>
        <w:rPr>
          <w:rFonts w:hint="eastAsia" w:ascii="仿宋_GB2312" w:hAnsi="仿宋_GB2312" w:cs="仿宋_GB2312"/>
          <w:color w:val="auto"/>
          <w:lang w:val="en-US" w:eastAsia="zh-CN"/>
        </w:rPr>
        <w:t>安全管理混乱；</w:t>
      </w:r>
      <w:r>
        <w:rPr>
          <w:rFonts w:hint="eastAsia" w:ascii="仿宋_GB2312" w:hAnsi="仿宋_GB2312" w:cs="仿宋_GB2312"/>
          <w:color w:val="000000" w:themeColor="text1"/>
          <w:lang w:val="en-US" w:eastAsia="zh-CN"/>
          <w14:textFill>
            <w14:solidFill>
              <w14:schemeClr w14:val="tx1"/>
            </w14:solidFill>
          </w14:textFill>
        </w:rPr>
        <w:t>未从严加强驾驶员管理；车辆技术管理工作不力；</w:t>
      </w:r>
      <w:r>
        <w:rPr>
          <w:rFonts w:hint="eastAsia"/>
          <w:b w:val="0"/>
          <w:bCs w:val="0"/>
          <w:color w:val="auto"/>
          <w:sz w:val="32"/>
          <w:szCs w:val="40"/>
          <w:lang w:val="en-US" w:eastAsia="zh-CN"/>
        </w:rPr>
        <w:t>违规使用动态监控人员</w:t>
      </w:r>
      <w:r>
        <w:rPr>
          <w:rFonts w:hint="eastAsia" w:ascii="仿宋_GB2312" w:hAnsi="仿宋_GB2312" w:cs="仿宋_GB2312"/>
          <w:color w:val="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对</w:t>
      </w:r>
      <w:r>
        <w:rPr>
          <w:rFonts w:hint="eastAsia" w:ascii="仿宋_GB2312" w:hAnsi="仿宋_GB2312" w:cs="仿宋_GB2312"/>
          <w:color w:val="000000" w:themeColor="text1"/>
          <w:lang w:val="en-US" w:eastAsia="zh-CN"/>
          <w14:textFill>
            <w14:solidFill>
              <w14:schemeClr w14:val="tx1"/>
            </w14:solidFill>
          </w14:textFill>
        </w:rPr>
        <w:t>本起</w:t>
      </w:r>
      <w:r>
        <w:rPr>
          <w:rFonts w:hint="eastAsia" w:ascii="仿宋_GB2312" w:hAnsi="仿宋_GB2312" w:eastAsia="仿宋_GB2312" w:cs="仿宋_GB2312"/>
          <w:color w:val="000000" w:themeColor="text1"/>
          <w:lang w:val="en-US" w:eastAsia="zh-CN"/>
          <w14:textFill>
            <w14:solidFill>
              <w14:schemeClr w14:val="tx1"/>
            </w14:solidFill>
          </w14:textFill>
        </w:rPr>
        <w:t>事故的发生负有责任，由</w:t>
      </w:r>
      <w:r>
        <w:rPr>
          <w:rFonts w:hint="eastAsia" w:ascii="仿宋_GB2312" w:hAnsi="仿宋_GB2312" w:cs="仿宋_GB2312"/>
          <w:color w:val="000000" w:themeColor="text1"/>
          <w:lang w:val="en-US" w:eastAsia="zh-CN"/>
          <w14:textFill>
            <w14:solidFill>
              <w14:schemeClr w14:val="tx1"/>
            </w14:solidFill>
          </w14:textFill>
        </w:rPr>
        <w:t>毕节</w:t>
      </w:r>
      <w:r>
        <w:rPr>
          <w:rFonts w:hint="eastAsia" w:ascii="仿宋_GB2312" w:hAnsi="仿宋_GB2312" w:eastAsia="仿宋_GB2312" w:cs="仿宋_GB2312"/>
          <w:color w:val="000000" w:themeColor="text1"/>
          <w:lang w:val="en-US" w:eastAsia="zh-CN"/>
          <w14:textFill>
            <w14:solidFill>
              <w14:schemeClr w14:val="tx1"/>
            </w14:solidFill>
          </w14:textFill>
        </w:rPr>
        <w:t>市应急管理局依据《安全生产法》第一百一十四条之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规定</w:t>
      </w:r>
      <w:r>
        <w:rPr>
          <w:rStyle w:val="15"/>
          <w:rFonts w:hint="eastAsia" w:asciiTheme="minorEastAsia" w:hAnsiTheme="minorEastAsia" w:eastAsiaTheme="minorEastAsia" w:cstheme="minorEastAsia"/>
          <w:color w:val="auto"/>
          <w:sz w:val="32"/>
          <w:szCs w:val="40"/>
          <w:lang w:val="en-US" w:eastAsia="zh-CN"/>
        </w:rPr>
        <w:t>[</w:t>
      </w:r>
      <w:r>
        <w:rPr>
          <w:rStyle w:val="15"/>
          <w:rFonts w:hint="eastAsia" w:asciiTheme="minorEastAsia" w:hAnsiTheme="minorEastAsia" w:eastAsiaTheme="minorEastAsia" w:cstheme="minorEastAsia"/>
          <w:color w:val="auto"/>
          <w:sz w:val="32"/>
          <w:szCs w:val="40"/>
          <w:lang w:val="en-US" w:eastAsia="zh-CN"/>
        </w:rPr>
        <w:footnoteReference w:id="10"/>
      </w:r>
      <w:r>
        <w:rPr>
          <w:rStyle w:val="15"/>
          <w:rFonts w:hint="eastAsia" w:asciiTheme="minorEastAsia" w:hAnsiTheme="minorEastAsia" w:eastAsiaTheme="minorEastAsia" w:cstheme="minorEastAsia"/>
          <w:color w:val="auto"/>
          <w:sz w:val="32"/>
          <w:szCs w:val="40"/>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予</w:t>
      </w:r>
      <w:r>
        <w:rPr>
          <w:rFonts w:hint="eastAsia" w:ascii="仿宋_GB2312" w:hAnsi="仿宋_GB2312" w:cs="仿宋_GB2312"/>
          <w:color w:val="000000" w:themeColor="text1"/>
          <w:sz w:val="32"/>
          <w:szCs w:val="32"/>
          <w:lang w:val="en-US" w:eastAsia="zh-CN"/>
          <w14:textFill>
            <w14:solidFill>
              <w14:schemeClr w14:val="tx1"/>
            </w14:solidFill>
          </w14:textFill>
        </w:rPr>
        <w:t>以</w:t>
      </w:r>
      <w:r>
        <w:rPr>
          <w:rFonts w:hint="eastAsia" w:ascii="仿宋_GB2312" w:hAnsi="仿宋_GB2312" w:eastAsia="仿宋_GB2312" w:cs="仿宋_GB2312"/>
          <w:color w:val="000000" w:themeColor="text1"/>
          <w:lang w:val="en-US" w:eastAsia="zh-CN"/>
          <w14:textFill>
            <w14:solidFill>
              <w14:schemeClr w14:val="tx1"/>
            </w14:solidFill>
          </w14:textFill>
        </w:rPr>
        <w:t>行政处罚。</w:t>
      </w:r>
    </w:p>
    <w:p w14:paraId="51CF62F3">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三</w:t>
      </w:r>
      <w:r>
        <w:rPr>
          <w:rFonts w:hint="eastAsia" w:ascii="楷体_GB2312" w:hAnsi="楷体_GB2312" w:eastAsia="楷体_GB2312" w:cs="楷体_GB2312"/>
          <w:lang w:eastAsia="zh-CN"/>
        </w:rPr>
        <w:t>）其他处理</w:t>
      </w:r>
    </w:p>
    <w:p w14:paraId="42B3157A">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heme="minorEastAsia" w:hAnsiTheme="minorEastAsia" w:eastAsiaTheme="minorEastAsia" w:cstheme="minorEastAsia"/>
          <w:bCs w:val="0"/>
          <w:color w:val="000000" w:themeColor="text1"/>
          <w:kern w:val="2"/>
          <w:sz w:val="32"/>
          <w:szCs w:val="20"/>
          <w:lang w:val="en-US" w:eastAsia="zh-CN" w:bidi="ar-SA"/>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1.针对贵港市港北区交通运输局安全监管存在疏漏的问题，由毕节市安委办将有关情况函告港北区人民政府，同时抄送贵港市安委办，督促港北区交通运输局认真履行职责，加强道路运输企业安全监管。</w:t>
      </w:r>
    </w:p>
    <w:p w14:paraId="6EBE3FFA">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cs="仿宋_GB2312"/>
          <w:bCs w:val="0"/>
          <w:kern w:val="2"/>
          <w:sz w:val="32"/>
          <w:szCs w:val="20"/>
          <w:lang w:val="en-US" w:eastAsia="zh-CN" w:bidi="ar-SA"/>
        </w:rPr>
      </w:pPr>
      <w:r>
        <w:rPr>
          <w:rFonts w:hint="eastAsia" w:asciiTheme="minorEastAsia" w:hAnsiTheme="minorEastAsia" w:eastAsiaTheme="minorEastAsia" w:cstheme="minorEastAsia"/>
          <w:bCs w:val="0"/>
          <w:color w:val="000000" w:themeColor="text1"/>
          <w:kern w:val="2"/>
          <w:sz w:val="32"/>
          <w:szCs w:val="20"/>
          <w:lang w:val="en-US" w:eastAsia="zh-CN" w:bidi="ar-SA"/>
          <w14:textFill>
            <w14:solidFill>
              <w14:schemeClr w14:val="tx1"/>
            </w14:solidFill>
          </w14:textFill>
        </w:rPr>
        <w:t>2.</w:t>
      </w:r>
      <w:r>
        <w:rPr>
          <w:rFonts w:hint="eastAsia" w:ascii="仿宋_GB2312" w:hAnsi="仿宋_GB2312" w:cs="仿宋_GB2312"/>
          <w:bCs w:val="0"/>
          <w:color w:val="000000" w:themeColor="text1"/>
          <w:kern w:val="2"/>
          <w:sz w:val="32"/>
          <w:szCs w:val="20"/>
          <w:lang w:val="en-US" w:eastAsia="zh-CN" w:bidi="ar-SA"/>
          <w14:textFill>
            <w14:solidFill>
              <w14:schemeClr w14:val="tx1"/>
            </w14:solidFill>
          </w14:textFill>
        </w:rPr>
        <w:t>责成</w:t>
      </w:r>
      <w:r>
        <w:rPr>
          <w:rFonts w:hint="eastAsia" w:ascii="仿宋_GB2312" w:hAnsi="仿宋_GB2312" w:cs="仿宋_GB2312"/>
          <w:color w:val="auto"/>
          <w:sz w:val="32"/>
          <w:szCs w:val="32"/>
          <w:lang w:val="en-US" w:eastAsia="zh-CN"/>
        </w:rPr>
        <w:t>贵州省威宁公路管理段</w:t>
      </w:r>
      <w:r>
        <w:rPr>
          <w:rFonts w:hint="eastAsia" w:ascii="仿宋_GB2312" w:hAnsi="仿宋_GB2312" w:cs="仿宋_GB2312"/>
          <w:bCs w:val="0"/>
          <w:color w:val="000000" w:themeColor="text1"/>
          <w:kern w:val="2"/>
          <w:sz w:val="32"/>
          <w:szCs w:val="20"/>
          <w:lang w:val="en-US" w:eastAsia="zh-CN" w:bidi="ar-SA"/>
          <w14:textFill>
            <w14:solidFill>
              <w14:schemeClr w14:val="tx1"/>
            </w14:solidFill>
          </w14:textFill>
        </w:rPr>
        <w:t>向贵州省</w:t>
      </w:r>
      <w:r>
        <w:rPr>
          <w:rFonts w:hint="eastAsia" w:ascii="仿宋_GB2312" w:hAnsi="仿宋_GB2312" w:cs="仿宋_GB2312"/>
          <w:bCs w:val="0"/>
          <w:kern w:val="2"/>
          <w:sz w:val="32"/>
          <w:szCs w:val="20"/>
          <w:lang w:val="en-US" w:eastAsia="zh-CN" w:bidi="ar-SA"/>
        </w:rPr>
        <w:t>毕节公路管理局作出深刻书面检查。</w:t>
      </w:r>
    </w:p>
    <w:p w14:paraId="5144366F">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仿宋_GB2312" w:eastAsia="仿宋_GB2312" w:cs="仿宋_GB2312"/>
          <w:bCs w:val="0"/>
          <w:kern w:val="2"/>
          <w:sz w:val="32"/>
          <w:szCs w:val="20"/>
          <w:lang w:val="en-US" w:eastAsia="zh-CN" w:bidi="ar-SA"/>
        </w:rPr>
      </w:pPr>
      <w:r>
        <w:rPr>
          <w:rFonts w:hint="eastAsia" w:asciiTheme="minorEastAsia" w:hAnsiTheme="minorEastAsia" w:eastAsiaTheme="minorEastAsia" w:cstheme="minorEastAsia"/>
          <w:bCs w:val="0"/>
          <w:kern w:val="2"/>
          <w:sz w:val="32"/>
          <w:szCs w:val="20"/>
          <w:lang w:val="en-US" w:eastAsia="zh-CN" w:bidi="ar-SA"/>
        </w:rPr>
        <w:t>3.</w:t>
      </w:r>
      <w:r>
        <w:rPr>
          <w:rFonts w:hint="eastAsia" w:ascii="仿宋_GB2312" w:hAnsi="仿宋_GB2312" w:cs="仿宋_GB2312"/>
          <w:bCs w:val="0"/>
          <w:kern w:val="2"/>
          <w:sz w:val="32"/>
          <w:szCs w:val="20"/>
          <w:lang w:val="en-US" w:eastAsia="zh-CN" w:bidi="ar-SA"/>
        </w:rPr>
        <w:t>责成威宁</w:t>
      </w:r>
      <w:r>
        <w:rPr>
          <w:rFonts w:hint="eastAsia" w:ascii="仿宋_GB2312" w:hAnsi="宋体" w:cs="仿宋_GB2312"/>
          <w:b w:val="0"/>
          <w:bCs w:val="0"/>
          <w:color w:val="000000"/>
          <w:kern w:val="0"/>
          <w:sz w:val="31"/>
          <w:szCs w:val="31"/>
          <w:lang w:val="en-US" w:eastAsia="zh-CN"/>
        </w:rPr>
        <w:t>自治</w:t>
      </w:r>
      <w:r>
        <w:rPr>
          <w:rFonts w:hint="eastAsia" w:ascii="仿宋_GB2312" w:hAnsi="仿宋_GB2312" w:cs="仿宋_GB2312"/>
          <w:bCs w:val="0"/>
          <w:kern w:val="2"/>
          <w:sz w:val="32"/>
          <w:szCs w:val="20"/>
          <w:lang w:val="en-US" w:eastAsia="zh-CN" w:bidi="ar-SA"/>
        </w:rPr>
        <w:t>县公安局中水派出所向威宁</w:t>
      </w:r>
      <w:r>
        <w:rPr>
          <w:rFonts w:hint="eastAsia" w:ascii="仿宋_GB2312" w:hAnsi="宋体" w:cs="仿宋_GB2312"/>
          <w:b w:val="0"/>
          <w:bCs w:val="0"/>
          <w:color w:val="000000"/>
          <w:kern w:val="0"/>
          <w:sz w:val="31"/>
          <w:szCs w:val="31"/>
          <w:lang w:val="en-US" w:eastAsia="zh-CN"/>
        </w:rPr>
        <w:t>自治</w:t>
      </w:r>
      <w:r>
        <w:rPr>
          <w:rFonts w:hint="eastAsia" w:ascii="仿宋_GB2312" w:hAnsi="仿宋_GB2312" w:cs="仿宋_GB2312"/>
          <w:bCs w:val="0"/>
          <w:kern w:val="2"/>
          <w:sz w:val="32"/>
          <w:szCs w:val="20"/>
          <w:lang w:val="en-US" w:eastAsia="zh-CN" w:bidi="ar-SA"/>
        </w:rPr>
        <w:t>县公安局作出深刻书面检查。</w:t>
      </w:r>
    </w:p>
    <w:p w14:paraId="033B2C94">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lang w:eastAsia="zh-CN"/>
        </w:rPr>
      </w:pPr>
      <w:r>
        <w:rPr>
          <w:rFonts w:hint="eastAsia" w:asciiTheme="minorEastAsia" w:hAnsiTheme="minorEastAsia" w:eastAsiaTheme="minorEastAsia" w:cstheme="minorEastAsia"/>
          <w:bCs w:val="0"/>
          <w:kern w:val="2"/>
          <w:sz w:val="32"/>
          <w:szCs w:val="20"/>
          <w:lang w:val="en-US" w:eastAsia="zh-CN" w:bidi="ar-SA"/>
        </w:rPr>
        <w:t>4</w:t>
      </w:r>
      <w:r>
        <w:rPr>
          <w:rFonts w:hint="eastAsia" w:ascii="仿宋_GB2312" w:hAnsi="仿宋_GB2312" w:eastAsia="仿宋_GB2312" w:cs="仿宋_GB2312"/>
          <w:bCs w:val="0"/>
          <w:kern w:val="2"/>
          <w:sz w:val="32"/>
          <w:szCs w:val="20"/>
          <w:lang w:val="en-US" w:eastAsia="zh-CN" w:bidi="ar-SA"/>
        </w:rPr>
        <w:t>.</w:t>
      </w:r>
      <w:r>
        <w:rPr>
          <w:rFonts w:hint="eastAsia" w:ascii="仿宋_GB2312" w:hAnsi="仿宋_GB2312" w:cs="仿宋_GB2312"/>
          <w:bCs w:val="0"/>
          <w:kern w:val="2"/>
          <w:sz w:val="32"/>
          <w:szCs w:val="20"/>
          <w:lang w:val="en-US" w:eastAsia="zh-CN" w:bidi="ar-SA"/>
        </w:rPr>
        <w:t>责成威宁</w:t>
      </w:r>
      <w:r>
        <w:rPr>
          <w:rFonts w:hint="eastAsia" w:ascii="仿宋_GB2312" w:hAnsi="宋体" w:cs="仿宋_GB2312"/>
          <w:b w:val="0"/>
          <w:bCs w:val="0"/>
          <w:color w:val="000000"/>
          <w:kern w:val="0"/>
          <w:sz w:val="31"/>
          <w:szCs w:val="31"/>
          <w:lang w:val="en-US" w:eastAsia="zh-CN"/>
        </w:rPr>
        <w:t>自治</w:t>
      </w:r>
      <w:r>
        <w:rPr>
          <w:rFonts w:hint="eastAsia" w:ascii="仿宋_GB2312" w:hAnsi="仿宋_GB2312" w:cs="仿宋_GB2312"/>
          <w:bCs w:val="0"/>
          <w:kern w:val="2"/>
          <w:sz w:val="32"/>
          <w:szCs w:val="20"/>
          <w:lang w:val="en-US" w:eastAsia="zh-CN" w:bidi="ar-SA"/>
        </w:rPr>
        <w:t>县人民政府向毕节市人民政府</w:t>
      </w:r>
      <w:r>
        <w:rPr>
          <w:rFonts w:hint="eastAsia" w:ascii="仿宋_GB2312" w:hAnsi="仿宋_GB2312" w:eastAsia="仿宋_GB2312" w:cs="仿宋_GB2312"/>
          <w:bCs w:val="0"/>
          <w:kern w:val="2"/>
          <w:sz w:val="32"/>
          <w:szCs w:val="20"/>
          <w:lang w:val="en-US" w:eastAsia="zh-CN" w:bidi="ar-SA"/>
        </w:rPr>
        <w:t>作出</w:t>
      </w:r>
      <w:r>
        <w:rPr>
          <w:rFonts w:hint="eastAsia" w:ascii="仿宋_GB2312" w:hAnsi="仿宋_GB2312" w:cs="仿宋_GB2312"/>
          <w:bCs w:val="0"/>
          <w:kern w:val="2"/>
          <w:sz w:val="32"/>
          <w:szCs w:val="20"/>
          <w:lang w:val="en-US" w:eastAsia="zh-CN" w:bidi="ar-SA"/>
        </w:rPr>
        <w:t>深刻</w:t>
      </w:r>
      <w:r>
        <w:rPr>
          <w:rFonts w:hint="eastAsia" w:ascii="仿宋_GB2312" w:hAnsi="仿宋_GB2312" w:eastAsia="仿宋_GB2312" w:cs="仿宋_GB2312"/>
          <w:bCs w:val="0"/>
          <w:kern w:val="2"/>
          <w:sz w:val="32"/>
          <w:szCs w:val="20"/>
          <w:lang w:val="en-US" w:eastAsia="zh-CN" w:bidi="ar-SA"/>
        </w:rPr>
        <w:t>书面检查。</w:t>
      </w:r>
      <w:bookmarkStart w:id="11" w:name="_Toc19434"/>
    </w:p>
    <w:p w14:paraId="2D2DC0B5">
      <w:pPr>
        <w:keepLines w:val="0"/>
        <w:pageBreakBefore w:val="0"/>
        <w:widowControl w:val="0"/>
        <w:kinsoku/>
        <w:wordWrap/>
        <w:overflowPunct/>
        <w:topLinePunct w:val="0"/>
        <w:autoSpaceDN/>
        <w:bidi w:val="0"/>
        <w:adjustRightInd/>
        <w:snapToGrid/>
        <w:spacing w:line="540" w:lineRule="exact"/>
        <w:ind w:left="0" w:leftChars="0"/>
        <w:textAlignment w:val="auto"/>
        <w:rPr>
          <w:rFonts w:hint="eastAsia" w:ascii="黑体" w:hAnsi="黑体" w:eastAsia="黑体" w:cs="黑体"/>
          <w:lang w:val="en-US" w:eastAsia="zh-CN"/>
        </w:rPr>
      </w:pPr>
      <w:r>
        <w:rPr>
          <w:rFonts w:hint="eastAsia" w:ascii="黑体" w:hAnsi="黑体" w:eastAsia="黑体" w:cs="黑体"/>
          <w:lang w:eastAsia="zh-CN"/>
        </w:rPr>
        <w:t>七、</w:t>
      </w:r>
      <w:r>
        <w:rPr>
          <w:rFonts w:hint="eastAsia" w:ascii="黑体" w:hAnsi="黑体" w:eastAsia="黑体" w:cs="黑体"/>
          <w:lang w:val="en-US" w:eastAsia="zh-CN"/>
        </w:rPr>
        <w:t>事故防范措施及整改建议</w:t>
      </w:r>
      <w:bookmarkEnd w:id="11"/>
    </w:p>
    <w:p w14:paraId="0606F44B">
      <w:pPr>
        <w:keepLines w:val="0"/>
        <w:pageBreakBefore w:val="0"/>
        <w:widowControl w:val="0"/>
        <w:kinsoku/>
        <w:wordWrap/>
        <w:overflowPunct/>
        <w:topLinePunct w:val="0"/>
        <w:autoSpaceDN/>
        <w:bidi w:val="0"/>
        <w:adjustRightInd/>
        <w:snapToGrid/>
        <w:spacing w:line="54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为认真汲取事故教训，举一反三，有效防范类似事故再次发生，提出以下防范措施建议。</w:t>
      </w:r>
    </w:p>
    <w:p w14:paraId="55159E49">
      <w:pPr>
        <w:keepLines w:val="0"/>
        <w:pageBreakBefore w:val="0"/>
        <w:widowControl w:val="0"/>
        <w:kinsoku/>
        <w:wordWrap/>
        <w:overflowPunct/>
        <w:topLinePunct w:val="0"/>
        <w:autoSpaceDN/>
        <w:bidi w:val="0"/>
        <w:adjustRightInd/>
        <w:snapToGrid/>
        <w:spacing w:line="540" w:lineRule="exact"/>
        <w:ind w:left="0" w:leftChars="0"/>
        <w:textAlignment w:val="auto"/>
        <w:rPr>
          <w:rFonts w:hint="eastAsia" w:ascii="楷体" w:hAnsi="楷体" w:eastAsia="楷体" w:cs="楷体"/>
          <w:sz w:val="32"/>
          <w:szCs w:val="32"/>
        </w:rPr>
      </w:pPr>
      <w:r>
        <w:rPr>
          <w:rFonts w:hint="eastAsia" w:ascii="楷体" w:hAnsi="楷体" w:eastAsia="楷体" w:cs="楷体"/>
          <w:sz w:val="32"/>
          <w:szCs w:val="32"/>
        </w:rPr>
        <w:t>（一）强化道路交通安全管理，</w:t>
      </w:r>
      <w:r>
        <w:rPr>
          <w:rFonts w:hint="eastAsia" w:ascii="楷体" w:hAnsi="楷体" w:eastAsia="楷体" w:cs="楷体"/>
          <w:sz w:val="32"/>
          <w:szCs w:val="32"/>
          <w:lang w:eastAsia="zh-CN"/>
        </w:rPr>
        <w:t>切实</w:t>
      </w:r>
      <w:r>
        <w:rPr>
          <w:rFonts w:hint="eastAsia" w:ascii="楷体" w:hAnsi="楷体" w:eastAsia="楷体" w:cs="楷体"/>
          <w:sz w:val="32"/>
          <w:szCs w:val="32"/>
        </w:rPr>
        <w:t>筑牢安全防线</w:t>
      </w:r>
    </w:p>
    <w:p w14:paraId="2026B727">
      <w:pPr>
        <w:keepLines w:val="0"/>
        <w:pageBreakBefore w:val="0"/>
        <w:widowControl w:val="0"/>
        <w:kinsoku/>
        <w:wordWrap/>
        <w:overflowPunct/>
        <w:topLinePunct w:val="0"/>
        <w:autoSpaceDN/>
        <w:bidi w:val="0"/>
        <w:adjustRightInd/>
        <w:snapToGrid/>
        <w:spacing w:line="54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威宁</w:t>
      </w:r>
      <w:r>
        <w:rPr>
          <w:rFonts w:hint="eastAsia" w:ascii="仿宋_GB2312" w:hAnsi="仿宋_GB2312" w:eastAsia="仿宋_GB2312" w:cs="仿宋_GB2312"/>
          <w:sz w:val="32"/>
          <w:szCs w:val="32"/>
          <w:lang w:val="en-US" w:eastAsia="zh-CN"/>
        </w:rPr>
        <w:t>自治</w:t>
      </w:r>
      <w:r>
        <w:rPr>
          <w:rFonts w:hint="eastAsia" w:ascii="仿宋_GB2312" w:hAnsi="仿宋_GB2312" w:eastAsia="仿宋_GB2312" w:cs="仿宋_GB2312"/>
          <w:sz w:val="32"/>
          <w:szCs w:val="32"/>
        </w:rPr>
        <w:t>县要进一步强化道路交通安全工作的组织领导，采取有力有效措施，</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道路交通安全防范管理，切实把各项工作落到实处，</w:t>
      </w:r>
      <w:r>
        <w:rPr>
          <w:rFonts w:hint="eastAsia" w:ascii="仿宋_GB2312" w:hAnsi="仿宋_GB2312" w:eastAsia="仿宋_GB2312" w:cs="仿宋_GB2312"/>
          <w:sz w:val="32"/>
          <w:szCs w:val="32"/>
          <w:lang w:eastAsia="zh-CN"/>
        </w:rPr>
        <w:t>切实筑牢安全防线。</w:t>
      </w:r>
    </w:p>
    <w:p w14:paraId="2BFB2413">
      <w:pPr>
        <w:pStyle w:val="3"/>
        <w:keepLines w:val="0"/>
        <w:pageBreakBefore w:val="0"/>
        <w:widowControl w:val="0"/>
        <w:kinsoku/>
        <w:wordWrap/>
        <w:overflowPunct/>
        <w:topLinePunct w:val="0"/>
        <w:autoSpaceDN/>
        <w:bidi w:val="0"/>
        <w:adjustRightInd/>
        <w:snapToGrid/>
        <w:spacing w:beforeLines="0" w:afterLines="0" w:line="540" w:lineRule="exact"/>
        <w:ind w:left="0" w:leftChars="0"/>
        <w:textAlignment w:val="auto"/>
        <w:rPr>
          <w:rFonts w:hint="eastAsia"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加强平交叉口</w:t>
      </w:r>
      <w:r>
        <w:rPr>
          <w:rFonts w:hint="eastAsia" w:ascii="楷体" w:hAnsi="楷体" w:eastAsia="楷体" w:cs="楷体"/>
          <w:sz w:val="32"/>
          <w:szCs w:val="32"/>
        </w:rPr>
        <w:t>隐患排查，全力化解安全风险</w:t>
      </w:r>
    </w:p>
    <w:p w14:paraId="02E1E0B9">
      <w:pPr>
        <w:pStyle w:val="3"/>
        <w:keepLines w:val="0"/>
        <w:pageBreakBefore w:val="0"/>
        <w:widowControl w:val="0"/>
        <w:kinsoku/>
        <w:wordWrap/>
        <w:overflowPunct/>
        <w:topLinePunct w:val="0"/>
        <w:autoSpaceDN/>
        <w:bidi w:val="0"/>
        <w:adjustRightInd/>
        <w:snapToGrid/>
        <w:spacing w:beforeLines="0" w:afterLines="0" w:line="54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威宁</w:t>
      </w:r>
      <w:r>
        <w:rPr>
          <w:rFonts w:hint="eastAsia" w:ascii="仿宋_GB2312" w:hAnsi="仿宋_GB2312" w:eastAsia="仿宋_GB2312" w:cs="仿宋_GB2312"/>
          <w:sz w:val="32"/>
          <w:szCs w:val="32"/>
          <w:lang w:val="en-US" w:eastAsia="zh-CN"/>
        </w:rPr>
        <w:t>自治</w:t>
      </w:r>
      <w:r>
        <w:rPr>
          <w:rFonts w:hint="eastAsia" w:ascii="仿宋_GB2312" w:hAnsi="仿宋_GB2312" w:eastAsia="仿宋_GB2312" w:cs="仿宋_GB2312"/>
          <w:sz w:val="32"/>
          <w:szCs w:val="32"/>
        </w:rPr>
        <w:t>县各相关部门要以“三年治本攻坚行动”为契机，牢固树立“隐患就是事故”的理念，</w:t>
      </w:r>
      <w:r>
        <w:rPr>
          <w:rFonts w:hint="default" w:ascii="华文仿宋" w:hAnsi="华文仿宋" w:eastAsia="华文仿宋" w:cs="华文仿宋"/>
          <w:b w:val="0"/>
          <w:bCs/>
          <w:sz w:val="32"/>
          <w:szCs w:val="32"/>
          <w:lang w:eastAsia="zh-CN"/>
        </w:rPr>
        <w:t>积极推动</w:t>
      </w:r>
      <w:r>
        <w:rPr>
          <w:rFonts w:hint="eastAsia" w:ascii="华文仿宋" w:hAnsi="华文仿宋" w:eastAsia="华文仿宋" w:cs="华文仿宋"/>
          <w:b w:val="0"/>
          <w:bCs/>
          <w:sz w:val="32"/>
          <w:szCs w:val="32"/>
          <w:lang w:eastAsia="zh-CN"/>
        </w:rPr>
        <w:t>道路</w:t>
      </w:r>
      <w:r>
        <w:rPr>
          <w:rFonts w:hint="default" w:ascii="华文仿宋" w:hAnsi="华文仿宋" w:eastAsia="华文仿宋" w:cs="华文仿宋"/>
          <w:b w:val="0"/>
          <w:bCs/>
          <w:sz w:val="32"/>
          <w:szCs w:val="32"/>
          <w:lang w:eastAsia="zh-CN"/>
        </w:rPr>
        <w:t>隐患排查治理，</w:t>
      </w:r>
      <w:r>
        <w:rPr>
          <w:rFonts w:hint="eastAsia" w:ascii="华文仿宋" w:hAnsi="华文仿宋" w:eastAsia="华文仿宋" w:cs="华文仿宋"/>
          <w:b w:val="0"/>
          <w:bCs/>
          <w:sz w:val="32"/>
          <w:szCs w:val="32"/>
          <w:lang w:eastAsia="zh-CN"/>
        </w:rPr>
        <w:t>尤其</w:t>
      </w:r>
      <w:r>
        <w:rPr>
          <w:rFonts w:hint="default" w:ascii="华文仿宋" w:hAnsi="华文仿宋" w:eastAsia="华文仿宋" w:cs="华文仿宋"/>
          <w:b w:val="0"/>
          <w:bCs/>
          <w:sz w:val="32"/>
          <w:szCs w:val="32"/>
          <w:lang w:eastAsia="zh-CN"/>
        </w:rPr>
        <w:t>对近三年</w:t>
      </w:r>
      <w:r>
        <w:rPr>
          <w:rFonts w:hint="eastAsia" w:ascii="华文仿宋" w:hAnsi="华文仿宋" w:eastAsia="华文仿宋" w:cs="华文仿宋"/>
          <w:b w:val="0"/>
          <w:bCs/>
          <w:sz w:val="32"/>
          <w:szCs w:val="32"/>
          <w:lang w:eastAsia="zh-CN"/>
        </w:rPr>
        <w:t>发生亡人事故</w:t>
      </w:r>
      <w:r>
        <w:rPr>
          <w:rFonts w:hint="default" w:ascii="华文仿宋" w:hAnsi="华文仿宋" w:eastAsia="华文仿宋" w:cs="华文仿宋"/>
          <w:b w:val="0"/>
          <w:bCs/>
          <w:sz w:val="32"/>
          <w:szCs w:val="32"/>
          <w:lang w:eastAsia="zh-CN"/>
        </w:rPr>
        <w:t>的</w:t>
      </w:r>
      <w:r>
        <w:rPr>
          <w:rFonts w:hint="eastAsia" w:ascii="华文仿宋" w:hAnsi="华文仿宋" w:eastAsia="华文仿宋" w:cs="华文仿宋"/>
          <w:b w:val="0"/>
          <w:bCs/>
          <w:sz w:val="32"/>
          <w:szCs w:val="32"/>
          <w:lang w:eastAsia="zh-CN"/>
        </w:rPr>
        <w:t>道路</w:t>
      </w:r>
      <w:r>
        <w:rPr>
          <w:rFonts w:hint="default" w:ascii="华文仿宋" w:hAnsi="华文仿宋" w:eastAsia="华文仿宋" w:cs="华文仿宋"/>
          <w:b w:val="0"/>
          <w:bCs/>
          <w:sz w:val="32"/>
          <w:szCs w:val="32"/>
          <w:lang w:eastAsia="zh-CN"/>
        </w:rPr>
        <w:t>平交</w:t>
      </w:r>
      <w:r>
        <w:rPr>
          <w:rFonts w:hint="eastAsia" w:ascii="华文仿宋" w:hAnsi="华文仿宋" w:eastAsia="华文仿宋" w:cs="华文仿宋"/>
          <w:b w:val="0"/>
          <w:bCs/>
          <w:sz w:val="32"/>
          <w:szCs w:val="32"/>
          <w:lang w:val="en-US" w:eastAsia="zh-CN"/>
        </w:rPr>
        <w:t>叉</w:t>
      </w:r>
      <w:r>
        <w:rPr>
          <w:rFonts w:hint="default" w:ascii="华文仿宋" w:hAnsi="华文仿宋" w:eastAsia="华文仿宋" w:cs="华文仿宋"/>
          <w:b w:val="0"/>
          <w:bCs/>
          <w:sz w:val="32"/>
          <w:szCs w:val="32"/>
          <w:lang w:eastAsia="zh-CN"/>
        </w:rPr>
        <w:t>口，深入分析事故问题根源，研究细化工作</w:t>
      </w:r>
      <w:r>
        <w:rPr>
          <w:rFonts w:hint="eastAsia" w:ascii="华文仿宋" w:hAnsi="华文仿宋" w:eastAsia="华文仿宋" w:cs="华文仿宋"/>
          <w:b w:val="0"/>
          <w:bCs/>
          <w:sz w:val="32"/>
          <w:szCs w:val="32"/>
          <w:lang w:eastAsia="zh-CN"/>
        </w:rPr>
        <w:t>措施</w:t>
      </w:r>
      <w:r>
        <w:rPr>
          <w:rFonts w:hint="default" w:ascii="华文仿宋" w:hAnsi="华文仿宋" w:eastAsia="华文仿宋" w:cs="华文仿宋"/>
          <w:b w:val="0"/>
          <w:bCs/>
          <w:sz w:val="32"/>
          <w:szCs w:val="32"/>
          <w:lang w:eastAsia="zh-CN"/>
        </w:rPr>
        <w:t>，推动整改消除安全隐患，</w:t>
      </w:r>
      <w:r>
        <w:rPr>
          <w:rFonts w:hint="eastAsia" w:ascii="华文仿宋" w:hAnsi="华文仿宋" w:eastAsia="华文仿宋" w:cs="华文仿宋"/>
          <w:b w:val="0"/>
          <w:bCs/>
          <w:sz w:val="32"/>
          <w:szCs w:val="32"/>
          <w:lang w:eastAsia="zh-CN"/>
        </w:rPr>
        <w:t>坚决</w:t>
      </w:r>
      <w:r>
        <w:rPr>
          <w:rFonts w:hint="default" w:ascii="华文仿宋" w:hAnsi="华文仿宋" w:eastAsia="华文仿宋" w:cs="华文仿宋"/>
          <w:b w:val="0"/>
          <w:bCs/>
          <w:sz w:val="32"/>
          <w:szCs w:val="32"/>
          <w:lang w:eastAsia="zh-CN"/>
        </w:rPr>
        <w:t>遏制</w:t>
      </w:r>
      <w:r>
        <w:rPr>
          <w:rFonts w:hint="eastAsia" w:ascii="华文仿宋" w:hAnsi="华文仿宋" w:eastAsia="华文仿宋" w:cs="华文仿宋"/>
          <w:b w:val="0"/>
          <w:bCs/>
          <w:sz w:val="32"/>
          <w:szCs w:val="32"/>
          <w:lang w:eastAsia="zh-CN"/>
        </w:rPr>
        <w:t>道路</w:t>
      </w:r>
      <w:r>
        <w:rPr>
          <w:rFonts w:hint="default" w:ascii="华文仿宋" w:hAnsi="华文仿宋" w:eastAsia="华文仿宋" w:cs="华文仿宋"/>
          <w:b w:val="0"/>
          <w:bCs/>
          <w:sz w:val="32"/>
          <w:szCs w:val="32"/>
          <w:lang w:eastAsia="zh-CN"/>
        </w:rPr>
        <w:t>平交</w:t>
      </w:r>
      <w:r>
        <w:rPr>
          <w:rFonts w:hint="eastAsia" w:ascii="华文仿宋" w:hAnsi="华文仿宋" w:eastAsia="华文仿宋" w:cs="华文仿宋"/>
          <w:b w:val="0"/>
          <w:bCs/>
          <w:sz w:val="32"/>
          <w:szCs w:val="32"/>
          <w:lang w:val="en-US" w:eastAsia="zh-CN"/>
        </w:rPr>
        <w:t>叉</w:t>
      </w:r>
      <w:r>
        <w:rPr>
          <w:rFonts w:hint="default" w:ascii="华文仿宋" w:hAnsi="华文仿宋" w:eastAsia="华文仿宋" w:cs="华文仿宋"/>
          <w:b w:val="0"/>
          <w:bCs/>
          <w:sz w:val="32"/>
          <w:szCs w:val="32"/>
          <w:lang w:eastAsia="zh-CN"/>
        </w:rPr>
        <w:t>口事故多发势头。</w:t>
      </w:r>
    </w:p>
    <w:p w14:paraId="5CD59B5B">
      <w:pPr>
        <w:pStyle w:val="3"/>
        <w:keepLines w:val="0"/>
        <w:pageBreakBefore w:val="0"/>
        <w:widowControl w:val="0"/>
        <w:kinsoku/>
        <w:wordWrap/>
        <w:overflowPunct/>
        <w:topLinePunct w:val="0"/>
        <w:autoSpaceDN/>
        <w:bidi w:val="0"/>
        <w:adjustRightInd/>
        <w:snapToGrid/>
        <w:spacing w:beforeLines="0" w:afterLines="0" w:line="540" w:lineRule="exact"/>
        <w:ind w:left="0" w:leftChars="0"/>
        <w:textAlignment w:val="auto"/>
        <w:rPr>
          <w:rFonts w:hint="eastAsia" w:ascii="楷体" w:hAnsi="楷体" w:eastAsia="楷体" w:cs="楷体"/>
          <w:sz w:val="32"/>
          <w:szCs w:val="32"/>
        </w:rPr>
      </w:pPr>
      <w:r>
        <w:rPr>
          <w:rFonts w:hint="eastAsia" w:ascii="楷体" w:hAnsi="楷体" w:eastAsia="楷体" w:cs="楷体"/>
          <w:sz w:val="32"/>
          <w:szCs w:val="32"/>
        </w:rPr>
        <w:t>（三）</w:t>
      </w:r>
      <w:r>
        <w:rPr>
          <w:rFonts w:hint="eastAsia" w:ascii="楷体" w:hAnsi="楷体" w:eastAsia="楷体" w:cs="楷体"/>
          <w:sz w:val="32"/>
          <w:szCs w:val="32"/>
          <w:lang w:eastAsia="zh-CN"/>
        </w:rPr>
        <w:t>加大</w:t>
      </w:r>
      <w:r>
        <w:rPr>
          <w:rFonts w:hint="eastAsia" w:ascii="楷体" w:hAnsi="楷体" w:eastAsia="楷体" w:cs="楷体"/>
          <w:sz w:val="32"/>
          <w:szCs w:val="32"/>
        </w:rPr>
        <w:t>安全</w:t>
      </w:r>
      <w:r>
        <w:rPr>
          <w:rFonts w:hint="eastAsia" w:ascii="楷体" w:hAnsi="楷体" w:eastAsia="楷体" w:cs="楷体"/>
          <w:sz w:val="32"/>
          <w:szCs w:val="32"/>
          <w:lang w:eastAsia="zh-CN"/>
        </w:rPr>
        <w:t>宣传</w:t>
      </w:r>
      <w:r>
        <w:rPr>
          <w:rFonts w:hint="eastAsia" w:ascii="楷体" w:hAnsi="楷体" w:eastAsia="楷体" w:cs="楷体"/>
          <w:sz w:val="32"/>
          <w:szCs w:val="32"/>
        </w:rPr>
        <w:t>教育</w:t>
      </w:r>
      <w:r>
        <w:rPr>
          <w:rFonts w:hint="eastAsia" w:ascii="楷体" w:hAnsi="楷体" w:eastAsia="楷体" w:cs="楷体"/>
          <w:sz w:val="32"/>
          <w:szCs w:val="32"/>
          <w:lang w:eastAsia="zh-CN"/>
        </w:rPr>
        <w:t>力度</w:t>
      </w:r>
      <w:r>
        <w:rPr>
          <w:rFonts w:hint="eastAsia" w:ascii="楷体" w:hAnsi="楷体" w:eastAsia="楷体" w:cs="楷体"/>
          <w:sz w:val="32"/>
          <w:szCs w:val="32"/>
        </w:rPr>
        <w:t>，提升安全防范意识</w:t>
      </w:r>
    </w:p>
    <w:p w14:paraId="016FAE25">
      <w:pPr>
        <w:pStyle w:val="3"/>
        <w:keepLines w:val="0"/>
        <w:pageBreakBefore w:val="0"/>
        <w:widowControl w:val="0"/>
        <w:kinsoku/>
        <w:wordWrap/>
        <w:overflowPunct/>
        <w:topLinePunct w:val="0"/>
        <w:autoSpaceDN/>
        <w:bidi w:val="0"/>
        <w:adjustRightInd/>
        <w:snapToGrid/>
        <w:spacing w:beforeLines="0" w:afterLines="0" w:line="540" w:lineRule="exact"/>
        <w:ind w:left="0" w:leftChars="0"/>
        <w:textAlignment w:val="auto"/>
        <w:rPr>
          <w:rFonts w:hint="default" w:ascii="仿宋_GB2312" w:hAnsi="仿宋_GB2312" w:cs="仿宋_GB2312"/>
          <w:color w:val="000000"/>
          <w:szCs w:val="32"/>
          <w:lang w:val="en-US" w:eastAsia="zh-CN"/>
        </w:rPr>
      </w:pPr>
      <w:r>
        <w:rPr>
          <w:rFonts w:hint="eastAsia" w:ascii="仿宋_GB2312" w:hAnsi="仿宋_GB2312" w:eastAsia="仿宋_GB2312" w:cs="仿宋_GB2312"/>
          <w:sz w:val="32"/>
          <w:szCs w:val="32"/>
        </w:rPr>
        <w:t>威</w:t>
      </w:r>
      <w:r>
        <w:rPr>
          <w:rFonts w:hint="eastAsia" w:ascii="仿宋_GB2312" w:hAnsi="仿宋_GB2312" w:eastAsia="仿宋_GB2312" w:cs="仿宋_GB2312"/>
          <w:sz w:val="32"/>
          <w:szCs w:val="32"/>
          <w:lang w:eastAsia="zh-CN"/>
        </w:rPr>
        <w:t>宁</w:t>
      </w:r>
      <w:r>
        <w:rPr>
          <w:rFonts w:hint="eastAsia" w:ascii="仿宋_GB2312" w:hAnsi="仿宋_GB2312" w:eastAsia="仿宋_GB2312" w:cs="仿宋_GB2312"/>
          <w:sz w:val="32"/>
          <w:szCs w:val="32"/>
          <w:lang w:val="en-US" w:eastAsia="zh-CN"/>
        </w:rPr>
        <w:t>自治</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交警、</w:t>
      </w:r>
      <w:r>
        <w:rPr>
          <w:rFonts w:hint="eastAsia" w:ascii="仿宋_GB2312" w:hAnsi="仿宋_GB2312" w:eastAsia="仿宋_GB2312" w:cs="仿宋_GB2312"/>
          <w:sz w:val="32"/>
          <w:szCs w:val="32"/>
        </w:rPr>
        <w:t>交</w:t>
      </w:r>
      <w:r>
        <w:rPr>
          <w:rFonts w:hint="eastAsia" w:ascii="仿宋_GB2312" w:hAnsi="仿宋_GB2312" w:eastAsia="仿宋_GB2312" w:cs="仿宋_GB2312"/>
          <w:sz w:val="32"/>
          <w:szCs w:val="32"/>
          <w:lang w:eastAsia="zh-CN"/>
        </w:rPr>
        <w:t>通运输等部门</w:t>
      </w:r>
      <w:r>
        <w:rPr>
          <w:rFonts w:hint="eastAsia" w:ascii="仿宋_GB2312" w:hAnsi="仿宋_GB2312" w:eastAsia="仿宋_GB2312" w:cs="仿宋_GB2312"/>
          <w:sz w:val="32"/>
          <w:szCs w:val="32"/>
        </w:rPr>
        <w:t>要在两省交界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公路出入口等重要路段，大力宣传</w:t>
      </w:r>
      <w:r>
        <w:rPr>
          <w:rFonts w:hint="eastAsia" w:ascii="仿宋_GB2312" w:hAnsi="仿宋_GB2312" w:eastAsia="仿宋_GB2312" w:cs="仿宋_GB2312"/>
          <w:sz w:val="32"/>
          <w:szCs w:val="32"/>
          <w:lang w:eastAsia="zh-CN"/>
        </w:rPr>
        <w:t>交通安全</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lang w:eastAsia="zh-CN"/>
        </w:rPr>
        <w:t>及事故案例，以</w:t>
      </w:r>
      <w:r>
        <w:rPr>
          <w:rFonts w:hint="eastAsia" w:ascii="仿宋_GB2312" w:hAnsi="仿宋_GB2312" w:eastAsia="仿宋_GB2312" w:cs="仿宋_GB2312"/>
          <w:sz w:val="32"/>
          <w:szCs w:val="32"/>
        </w:rPr>
        <w:t>身边事教育身边人，警醒</w:t>
      </w:r>
      <w:r>
        <w:rPr>
          <w:rFonts w:hint="eastAsia" w:ascii="仿宋_GB2312" w:hAnsi="仿宋_GB2312" w:eastAsia="仿宋_GB2312" w:cs="仿宋_GB2312"/>
          <w:sz w:val="32"/>
          <w:szCs w:val="32"/>
          <w:lang w:eastAsia="zh-CN"/>
        </w:rPr>
        <w:t>驾驶人</w:t>
      </w:r>
      <w:r>
        <w:rPr>
          <w:rFonts w:hint="eastAsia" w:ascii="仿宋_GB2312" w:hAnsi="仿宋_GB2312" w:eastAsia="仿宋_GB2312" w:cs="仿宋_GB2312"/>
          <w:sz w:val="32"/>
          <w:szCs w:val="32"/>
        </w:rPr>
        <w:t>文明驾驶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安全出行，进一步增强安全防范意识。</w:t>
      </w:r>
    </w:p>
    <w:p w14:paraId="3FAB086F">
      <w:pPr>
        <w:rPr>
          <w:rFonts w:hint="eastAsia"/>
          <w:lang w:val="en-US" w:eastAsia="zh-CN"/>
        </w:rPr>
      </w:pPr>
    </w:p>
    <w:sectPr>
      <w:footerReference r:id="rId5" w:type="default"/>
      <w:footnotePr>
        <w:numFmt w:val="decimal"/>
      </w:footnotePr>
      <w:pgSz w:w="11906" w:h="16838"/>
      <w:pgMar w:top="2154" w:right="1474" w:bottom="1984" w:left="1587" w:header="851" w:footer="1587" w:gutter="0"/>
      <w:pgNumType w:fmt="decimal" w:start="1"/>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EF8C2">
    <w:pPr>
      <w:pStyle w:val="7"/>
    </w:pPr>
    <w:r>
      <w:rPr>
        <w:rFonts w:ascii="宋体" w:hAnsi="宋体" w:eastAsia="仿宋_GB2312"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2342575">
                          <w:pPr>
                            <w:pStyle w:val="7"/>
                            <w:ind w:left="0" w:leftChars="0" w:firstLine="0" w:firstLineChars="0"/>
                            <w:rPr>
                              <w:rFonts w:hint="eastAsia" w:ascii="宋体" w:hAnsi="宋体" w:eastAsia="宋体" w:cs="宋体"/>
                              <w:sz w:val="28"/>
                              <w:szCs w:val="28"/>
                            </w:rPr>
                          </w:pPr>
                          <w:r>
                            <w:rPr>
                              <w:rFonts w:hint="eastAsia" w:eastAsia="宋体" w:cs="宋体"/>
                              <w:sz w:val="28"/>
                              <w:szCs w:val="28"/>
                            </w:rPr>
                            <w:t xml:space="preserve">— </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hint="eastAsia" w:eastAsia="宋体" w:cs="宋体"/>
                              <w:sz w:val="28"/>
                              <w:szCs w:val="28"/>
                            </w:rPr>
                            <w:t>- 1 -</w:t>
                          </w:r>
                          <w:r>
                            <w:rPr>
                              <w:rFonts w:hint="eastAsia" w:eastAsia="宋体" w:cs="宋体"/>
                              <w:sz w:val="28"/>
                              <w:szCs w:val="28"/>
                            </w:rPr>
                            <w:fldChar w:fldCharType="end"/>
                          </w:r>
                          <w:r>
                            <w:rPr>
                              <w:rFonts w:hint="eastAsia" w:eastAsia="宋体" w:cs="宋体"/>
                              <w:sz w:val="28"/>
                              <w:szCs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15pt;height:144pt;width:144pt;mso-position-horizontal:outside;mso-position-horizontal-relative:margin;mso-wrap-style:none;z-index:251659264;mso-width-relative:page;mso-height-relative:page;" filled="f" stroked="f" coordsize="21600,21600" o:gfxdata="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MyOq9EAAAAFAQAADwAAAAAAAAABACAAAAAiAAAAZHJzL2Rvd25yZXYueG1sUEsB&#10;AhQAFAAAAAgAh07iQLYB44/DAQAAjwMAAA4AAAAAAAAAAQAgAAAAIAEAAGRycy9lMm9Eb2MueG1s&#10;UEsFBgAAAAAGAAYAWQEAAFUFAAAAAA==&#10;">
              <v:fill on="f" focussize="0,0"/>
              <v:stroke on="f"/>
              <v:imagedata o:title=""/>
              <o:lock v:ext="edit" aspectratio="f"/>
              <v:textbox inset="0mm,0mm,0mm,0mm" style="mso-fit-shape-to-text:t;">
                <w:txbxContent>
                  <w:p w14:paraId="72342575">
                    <w:pPr>
                      <w:pStyle w:val="7"/>
                      <w:ind w:left="0" w:leftChars="0" w:firstLine="0" w:firstLineChars="0"/>
                      <w:rPr>
                        <w:rFonts w:hint="eastAsia" w:ascii="宋体" w:hAnsi="宋体" w:eastAsia="宋体" w:cs="宋体"/>
                        <w:sz w:val="28"/>
                        <w:szCs w:val="28"/>
                      </w:rPr>
                    </w:pPr>
                    <w:r>
                      <w:rPr>
                        <w:rFonts w:hint="eastAsia" w:eastAsia="宋体" w:cs="宋体"/>
                        <w:sz w:val="28"/>
                        <w:szCs w:val="28"/>
                      </w:rPr>
                      <w:t xml:space="preserve">— </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hint="eastAsia" w:eastAsia="宋体" w:cs="宋体"/>
                        <w:sz w:val="28"/>
                        <w:szCs w:val="28"/>
                      </w:rPr>
                      <w:t>- 1 -</w:t>
                    </w:r>
                    <w:r>
                      <w:rPr>
                        <w:rFonts w:hint="eastAsia" w:eastAsia="宋体" w:cs="宋体"/>
                        <w:sz w:val="28"/>
                        <w:szCs w:val="28"/>
                      </w:rPr>
                      <w:fldChar w:fldCharType="end"/>
                    </w:r>
                    <w:r>
                      <w:rPr>
                        <w:rFonts w:hint="eastAsia" w:eastAsia="宋体" w:cs="宋体"/>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pPr>
        <w:spacing w:line="240" w:lineRule="auto"/>
        <w:ind w:firstLine="640"/>
      </w:pPr>
      <w:r>
        <w:separator/>
      </w:r>
    </w:p>
  </w:footnote>
  <w:footnote w:type="continuationSeparator" w:id="23">
    <w:p>
      <w:pPr>
        <w:spacing w:line="240" w:lineRule="auto"/>
        <w:ind w:firstLine="640"/>
      </w:pPr>
      <w:r>
        <w:continuationSeparator/>
      </w:r>
    </w:p>
  </w:footnote>
  <w:footnote w:id="0">
    <w:p w14:paraId="217F2B33">
      <w:pPr>
        <w:pStyle w:val="1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footnoteRef/>
      </w:r>
      <w:r>
        <w:rPr>
          <w:rFonts w:hint="eastAsia" w:asciiTheme="minorEastAsia" w:hAnsiTheme="minorEastAsia" w:eastAsiaTheme="minorEastAsia" w:cstheme="minorEastAsia"/>
        </w:rPr>
        <w:t>]威宁中水至石门高等级公路，简称中石公路。起点位于六威高速中水互通连接线终点，终点止于石门乡集镇规划南缘。公路总规模为33.915</w:t>
      </w:r>
      <w:r>
        <w:rPr>
          <w:rFonts w:hint="eastAsia" w:ascii="Times New Roman" w:hAnsi="Times New Roman" w:cs="Times New Roman"/>
          <w:lang w:val="en-US" w:eastAsia="zh-CN"/>
        </w:rPr>
        <w:t>km</w:t>
      </w:r>
      <w:r>
        <w:rPr>
          <w:rFonts w:hint="eastAsia" w:asciiTheme="minorEastAsia" w:hAnsiTheme="minorEastAsia" w:eastAsiaTheme="minorEastAsia" w:cstheme="minorEastAsia"/>
        </w:rPr>
        <w:t>，其中主线长25.135</w:t>
      </w:r>
      <w:r>
        <w:rPr>
          <w:rFonts w:hint="eastAsia" w:ascii="Times New Roman" w:hAnsi="Times New Roman" w:cs="Times New Roman"/>
          <w:lang w:val="en-US" w:eastAsia="zh-CN"/>
        </w:rPr>
        <w:t>km</w:t>
      </w:r>
      <w:r>
        <w:rPr>
          <w:rFonts w:hint="eastAsia" w:asciiTheme="minorEastAsia" w:hAnsiTheme="minorEastAsia" w:eastAsiaTheme="minorEastAsia" w:cstheme="minorEastAsia"/>
        </w:rPr>
        <w:t>、黑土河支线长8.78</w:t>
      </w:r>
      <w:r>
        <w:rPr>
          <w:rFonts w:hint="eastAsia" w:ascii="Times New Roman" w:hAnsi="Times New Roman" w:cs="Times New Roman"/>
          <w:lang w:val="en-US" w:eastAsia="zh-CN"/>
        </w:rPr>
        <w:t>km</w:t>
      </w:r>
      <w:r>
        <w:rPr>
          <w:rFonts w:hint="eastAsia" w:asciiTheme="minorEastAsia" w:hAnsiTheme="minorEastAsia" w:eastAsiaTheme="minorEastAsia" w:cstheme="minorEastAsia"/>
        </w:rPr>
        <w:t>。途经中水、黑土河、石门3镇。</w:t>
      </w:r>
    </w:p>
  </w:footnote>
  <w:footnote w:id="1">
    <w:p w14:paraId="100EDE8C">
      <w:pPr>
        <w:pStyle w:val="1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footnoteRef/>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即</w:t>
      </w:r>
      <w:r>
        <w:rPr>
          <w:rFonts w:hint="eastAsia" w:asciiTheme="minorEastAsia" w:hAnsiTheme="minorEastAsia" w:eastAsiaTheme="minorEastAsia" w:cstheme="minorEastAsia"/>
        </w:rPr>
        <w:t>湄洲—西昌公路，简称湄西线，编号为G356。是中国境内的普通公路，为中国国家道路网的横线之一。起点在福建省莆田市秀屿区湄洲镇，终点在四川省凉山彝族自治州西昌市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途经福建、江西、湖南、贵州、云南、四川6省。</w:t>
      </w:r>
    </w:p>
  </w:footnote>
  <w:footnote w:id="2">
    <w:p w14:paraId="3D8BF349">
      <w:pPr>
        <w:pStyle w:val="10"/>
        <w:snapToGrid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footnoteRef/>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公路工程竣（交）工验收办法</w:t>
      </w:r>
      <w:r>
        <w:rPr>
          <w:rFonts w:hint="eastAsia" w:asciiTheme="minorEastAsia" w:hAnsiTheme="minorEastAsia" w:eastAsiaTheme="minorEastAsia" w:cstheme="minorEastAsia"/>
          <w:lang w:eastAsia="zh-CN"/>
        </w:rPr>
        <w:t>》（交通运输部令20</w:t>
      </w:r>
      <w:r>
        <w:rPr>
          <w:rFonts w:hint="eastAsia" w:asciiTheme="minorEastAsia" w:hAnsiTheme="minorEastAsia" w:eastAsiaTheme="minorEastAsia" w:cstheme="minorEastAsia"/>
          <w:lang w:val="en-US" w:eastAsia="zh-CN"/>
        </w:rPr>
        <w:t>04</w:t>
      </w:r>
      <w:r>
        <w:rPr>
          <w:rFonts w:hint="eastAsia" w:asciiTheme="minorEastAsia" w:hAnsiTheme="minorEastAsia" w:eastAsiaTheme="minorEastAsia" w:cstheme="minorEastAsia"/>
          <w:lang w:eastAsia="zh-CN"/>
        </w:rPr>
        <w:t>年第3号）第十五条：交工验收提出的工程质量缺陷等遗留问题，由施工单位限期完成。</w:t>
      </w:r>
    </w:p>
  </w:footnote>
  <w:footnote w:id="3">
    <w:p w14:paraId="426E0F07">
      <w:pPr>
        <w:pStyle w:val="10"/>
        <w:keepNext w:val="0"/>
        <w:keepLines w:val="0"/>
        <w:pageBreakBefore w:val="0"/>
        <w:widowControl w:val="0"/>
        <w:kinsoku/>
        <w:wordWrap/>
        <w:overflowPunct/>
        <w:topLinePunct w:val="0"/>
        <w:bidi w:val="0"/>
        <w:adjustRightInd/>
        <w:snapToGrid w:val="0"/>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eastAsia="zh-CN"/>
        </w:rPr>
        <w:footnoteRef/>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《安全生产法》第五条：生产经营单位的主要负责人是本单位安全生产第一责任人，对本单位的安全生产工作全面负责。其他负责人对职责范围内的安全生产工作负责。</w:t>
      </w:r>
    </w:p>
  </w:footnote>
  <w:footnote w:id="4">
    <w:p w14:paraId="03892FDE">
      <w:pPr>
        <w:pStyle w:val="10"/>
        <w:keepNext w:val="0"/>
        <w:keepLines w:val="0"/>
        <w:pageBreakBefore w:val="0"/>
        <w:widowControl w:val="0"/>
        <w:kinsoku/>
        <w:wordWrap/>
        <w:overflowPunct/>
        <w:topLinePunct w:val="0"/>
        <w:bidi w:val="0"/>
        <w:adjustRightInd/>
        <w:snapToGrid w:val="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eastAsia="zh-CN"/>
        </w:rPr>
        <w:footnoteRef/>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安全生产法》第二十八条：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asciiTheme="minorEastAsia" w:hAnsiTheme="minorEastAsia" w:eastAsiaTheme="minorEastAsia" w:cstheme="minorEastAsia"/>
          <w:lang w:eastAsia="zh-CN"/>
        </w:rPr>
        <w:t>《道路运输条例》（国务院令第</w:t>
      </w:r>
      <w:r>
        <w:rPr>
          <w:rFonts w:hint="eastAsia" w:asciiTheme="minorEastAsia" w:hAnsiTheme="minorEastAsia" w:eastAsiaTheme="minorEastAsia" w:cstheme="minorEastAsia"/>
          <w:lang w:val="en-US" w:eastAsia="zh-CN"/>
        </w:rPr>
        <w:t>406号</w:t>
      </w:r>
      <w:r>
        <w:rPr>
          <w:rFonts w:hint="eastAsia" w:asciiTheme="minorEastAsia" w:hAnsiTheme="minorEastAsia" w:eastAsiaTheme="minorEastAsia" w:cstheme="minorEastAsia"/>
          <w:lang w:eastAsia="zh-CN"/>
        </w:rPr>
        <w:t>）第二十八条第一款：客运经营者、货运经营者应当加强对从业人员的安全教育、职业道德教育，确保道路运输安全。</w:t>
      </w:r>
    </w:p>
  </w:footnote>
  <w:footnote w:id="5">
    <w:p w14:paraId="7DA1555B">
      <w:pPr>
        <w:pStyle w:val="10"/>
        <w:keepNext w:val="0"/>
        <w:keepLines w:val="0"/>
        <w:pageBreakBefore w:val="0"/>
        <w:widowControl w:val="0"/>
        <w:kinsoku/>
        <w:wordWrap/>
        <w:overflowPunct/>
        <w:topLinePunct w:val="0"/>
        <w:bidi w:val="0"/>
        <w:adjustRightInd/>
        <w:snapToGrid w:val="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footnoteRef/>
      </w:r>
      <w:r>
        <w:rPr>
          <w:rFonts w:hint="eastAsia" w:asciiTheme="minorEastAsia" w:hAnsiTheme="minorEastAsia" w:eastAsiaTheme="minorEastAsia" w:cstheme="minorEastAsia"/>
          <w:lang w:val="en-US" w:eastAsia="zh-CN"/>
        </w:rPr>
        <w:t>]《道路运输车辆动态监督管理办法》（交通运输部令2016年第55号） 第二十一条：道路旅客运输企业、道路危险货物运输企业和拥有50辆及以上重型载货汽车或牵引车的道路货物运输企业应当配备专职监控人员。</w:t>
      </w:r>
      <w:r>
        <w:rPr>
          <w:rFonts w:hint="eastAsia" w:asciiTheme="minorEastAsia" w:hAnsiTheme="minorEastAsia" w:eastAsiaTheme="minorEastAsia" w:cstheme="minorEastAsia"/>
          <w:lang w:eastAsia="zh-CN"/>
        </w:rPr>
        <w:t xml:space="preserve">专职监控人员配置原则上按照监控平台每接入100辆车设1人的标准配备，最低不少于2人。监控人员应当掌握国家相关法规和政策，经运输企业培训、考试合格后上岗。 </w:t>
      </w:r>
    </w:p>
  </w:footnote>
  <w:footnote w:id="6">
    <w:p w14:paraId="657F0687">
      <w:pPr>
        <w:pStyle w:val="10"/>
        <w:snapToGrid w:val="0"/>
        <w:jc w:val="both"/>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eastAsia="zh-CN"/>
        </w:rPr>
        <w:footnoteRef/>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毕节公路管理局《关于G356威宁县大山营经迤那至烟堆山公路改扩建工程交工验收会的会议纪要》（毕路专议〔2022〕63号）明确：自2022年12月21日起，威宁公路管理段要处理好接养相关事宜、交接好相关工作，加强公路养护管理，与地方相关部门配合管养好公路，并做好日常养护及相关养护资料收集。</w:t>
      </w:r>
    </w:p>
  </w:footnote>
  <w:footnote w:id="7">
    <w:p w14:paraId="30C28406">
      <w:pPr>
        <w:pStyle w:val="10"/>
        <w:snapToGrid w:val="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footnoteRef/>
      </w:r>
      <w:r>
        <w:rPr>
          <w:rFonts w:hint="eastAsia" w:asciiTheme="minorEastAsia" w:hAnsiTheme="minorEastAsia" w:eastAsiaTheme="minorEastAsia" w:cstheme="minorEastAsia"/>
          <w:lang w:val="en-US" w:eastAsia="zh-CN"/>
        </w:rPr>
        <w:t>]按照《中共威宁县委全面深化改革委员会关于印发〈威宁县公安局警务机制改革工作实施意见〉的通知》（威改委发〔2022〕4号）规定， 自2021年10月12日起，由派出所负责辖区内道路交通安全管理工作。</w:t>
      </w:r>
    </w:p>
  </w:footnote>
  <w:footnote w:id="8">
    <w:p w14:paraId="3791A787">
      <w:pPr>
        <w:pStyle w:val="10"/>
        <w:keepNext w:val="0"/>
        <w:keepLines w:val="0"/>
        <w:pageBreakBefore w:val="0"/>
        <w:widowControl w:val="0"/>
        <w:kinsoku/>
        <w:wordWrap/>
        <w:overflowPunct/>
        <w:topLinePunct w:val="0"/>
        <w:bidi w:val="0"/>
        <w:adjustRightInd/>
        <w:snapToGrid w:val="0"/>
        <w:textAlignment w:val="auto"/>
        <w:rPr>
          <w:rFonts w:hint="eastAsia"/>
        </w:rPr>
      </w:pPr>
      <w:r>
        <w:rPr>
          <w:rFonts w:hint="eastAsia" w:asciiTheme="minorEastAsia" w:hAnsiTheme="minorEastAsia" w:eastAsiaTheme="minorEastAsia" w:cstheme="minorEastAsia"/>
          <w:vertAlign w:val="baseline"/>
          <w:lang w:val="en-US" w:eastAsia="zh-CN"/>
        </w:rPr>
        <w:t>[</w:t>
      </w:r>
      <w:r>
        <w:rPr>
          <w:rFonts w:hint="eastAsia" w:asciiTheme="minorEastAsia" w:hAnsiTheme="minorEastAsia" w:eastAsiaTheme="minorEastAsia" w:cstheme="minorEastAsia"/>
          <w:vertAlign w:val="baseline"/>
          <w:lang w:val="en-US" w:eastAsia="zh-CN"/>
        </w:rPr>
        <w:footnoteRef/>
      </w:r>
      <w:r>
        <w:rPr>
          <w:rFonts w:hint="eastAsia" w:asciiTheme="minorEastAsia" w:hAnsiTheme="minorEastAsia" w:eastAsiaTheme="minorEastAsia" w:cstheme="minorEastAsia"/>
          <w:vertAlign w:val="baseline"/>
          <w:lang w:val="en-US" w:eastAsia="zh-CN"/>
        </w:rPr>
        <w:t>]威宁县公安局交警大队《道路交通事故认定书》（第522427120240000046号）认定：杨某勇在本起事故中，违反</w:t>
      </w:r>
      <w:r>
        <w:rPr>
          <w:rFonts w:hint="eastAsia"/>
        </w:rPr>
        <w:t>《道路交通安全法》第二十一条：驾驶人驾驶机动车上道路行驶前，应当对机动车的安全技术性能进行认真检查；不得驾驶安全设施不全或者机件不符合技术标准等具有安全隐患的机动车。第二十二条第一款：机动车驾驶人应当遵守道路交通安全法律、法规的规定，按照操作规范安全驾驶、文明驾驶。第四十二条第一款：机动车上道路行驶，不得超过限速标志标明的最高时速。在没有限速标志的路段，应当保持安全车速。第四十九条：机动车载人不得超过核定的人数，客运机动车不得违反规定载货。</w:t>
      </w:r>
    </w:p>
  </w:footnote>
  <w:footnote w:id="9">
    <w:p w14:paraId="4571AE25">
      <w:pPr>
        <w:pStyle w:val="10"/>
        <w:keepNext w:val="0"/>
        <w:keepLines w:val="0"/>
        <w:pageBreakBefore w:val="0"/>
        <w:widowControl w:val="0"/>
        <w:kinsoku/>
        <w:wordWrap/>
        <w:overflowPunct/>
        <w:topLinePunct w:val="0"/>
        <w:bidi w:val="0"/>
        <w:adjustRightInd/>
        <w:snapToGrid w:val="0"/>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w:t>
      </w:r>
      <w:r>
        <w:rPr>
          <w:rFonts w:hint="eastAsia" w:asciiTheme="minorEastAsia" w:hAnsiTheme="minorEastAsia" w:eastAsiaTheme="minorEastAsia" w:cstheme="minorEastAsia"/>
          <w:vertAlign w:val="baseline"/>
          <w:lang w:val="en-US" w:eastAsia="zh-CN"/>
        </w:rPr>
        <w:footnoteRef/>
      </w:r>
      <w:r>
        <w:rPr>
          <w:rFonts w:hint="eastAsia" w:asciiTheme="minorEastAsia" w:hAnsiTheme="minorEastAsia" w:eastAsiaTheme="minorEastAsia" w:cstheme="minorEastAsia"/>
          <w:vertAlign w:val="baseline"/>
          <w:lang w:val="en-US" w:eastAsia="zh-CN"/>
        </w:rPr>
        <w:t>]《安全生产法》第四条第一款：生产经营单位必须遵守本法和其他有关安全生产的法律、法规，加强安全生产管理，</w:t>
      </w:r>
      <w:r>
        <w:rPr>
          <w:rFonts w:hint="eastAsia"/>
          <w:lang w:val="en-US" w:eastAsia="zh-CN"/>
        </w:rPr>
        <w:t>建立健全全员安全生产责任制和安全生产规章制度，加大对安全生产资金、物资、技术、人员的投入保障力度，改善安全生产条件，加强安全生</w:t>
      </w:r>
      <w:r>
        <w:rPr>
          <w:rFonts w:hint="eastAsia" w:asciiTheme="minorEastAsia" w:hAnsiTheme="minorEastAsia" w:eastAsiaTheme="minorEastAsia" w:cstheme="minorEastAsia"/>
          <w:vertAlign w:val="baseline"/>
          <w:lang w:val="en-US" w:eastAsia="zh-CN"/>
        </w:rPr>
        <w:t>产标准化、信息化建设，构建安全风险分级管控和隐患排查治理双重预防机制，健全风险防范化解机制，提高安全生产水平，确保安全生产。</w:t>
      </w:r>
    </w:p>
  </w:footnote>
  <w:footnote w:id="10">
    <w:p w14:paraId="6533F792">
      <w:pPr>
        <w:pStyle w:val="10"/>
        <w:keepNext w:val="0"/>
        <w:keepLines w:val="0"/>
        <w:pageBreakBefore w:val="0"/>
        <w:widowControl w:val="0"/>
        <w:kinsoku/>
        <w:wordWrap/>
        <w:overflowPunct/>
        <w:topLinePunct w:val="0"/>
        <w:bidi w:val="0"/>
        <w:adjustRightInd/>
        <w:snapToGrid w:val="0"/>
        <w:textAlignment w:val="auto"/>
        <w:rPr>
          <w:rFonts w:hint="eastAsia" w:eastAsiaTheme="minorEastAsia"/>
          <w:lang w:eastAsia="zh-CN"/>
        </w:rPr>
      </w:pPr>
      <w:r>
        <w:rPr>
          <w:rFonts w:hint="eastAsia" w:asciiTheme="minorEastAsia" w:hAnsiTheme="minorEastAsia" w:eastAsiaTheme="minorEastAsia" w:cstheme="minorEastAsia"/>
          <w:vertAlign w:val="baseline"/>
          <w:lang w:val="en-US" w:eastAsia="zh-CN"/>
        </w:rPr>
        <w:t>[</w:t>
      </w:r>
      <w:r>
        <w:rPr>
          <w:rFonts w:hint="eastAsia" w:asciiTheme="minorEastAsia" w:hAnsiTheme="minorEastAsia" w:eastAsiaTheme="minorEastAsia" w:cstheme="minorEastAsia"/>
          <w:vertAlign w:val="baseline"/>
          <w:lang w:val="en-US" w:eastAsia="zh-CN"/>
        </w:rPr>
        <w:footnoteRef/>
      </w:r>
      <w:r>
        <w:rPr>
          <w:rFonts w:hint="eastAsia" w:asciiTheme="minorEastAsia" w:hAnsiTheme="minorEastAsia" w:eastAsiaTheme="minorEastAsia" w:cstheme="minorEastAsia"/>
          <w:vertAlign w:val="baseline"/>
          <w:lang w:val="en-US" w:eastAsia="zh-CN"/>
        </w:rPr>
        <w:t>]《安全生产法》第一百一十四条第一款第（二）项：发生生产安全事故，对负有责任的生产经营单位除要求其依法承担相应的赔偿等责任外，由应急管理部门依照下列规定处以罚款：（二）发生较大事故的，处一百万元以上二百万元以下的罚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22"/>
    <w:footnote w:id="2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Y2ZiZjBmNzE0N2FkODQ2MzYyZGMwZmFkNGM2Y2IifQ=="/>
  </w:docVars>
  <w:rsids>
    <w:rsidRoot w:val="00000000"/>
    <w:rsid w:val="00292554"/>
    <w:rsid w:val="005D02CC"/>
    <w:rsid w:val="006150F3"/>
    <w:rsid w:val="008E00E9"/>
    <w:rsid w:val="00F44F67"/>
    <w:rsid w:val="00F9613F"/>
    <w:rsid w:val="01033B16"/>
    <w:rsid w:val="02A178AD"/>
    <w:rsid w:val="030A0DB6"/>
    <w:rsid w:val="031C5BED"/>
    <w:rsid w:val="03E462BE"/>
    <w:rsid w:val="041478A6"/>
    <w:rsid w:val="042E75C8"/>
    <w:rsid w:val="04C25F36"/>
    <w:rsid w:val="056844D2"/>
    <w:rsid w:val="059E7B97"/>
    <w:rsid w:val="05B12388"/>
    <w:rsid w:val="05C54F49"/>
    <w:rsid w:val="06500E91"/>
    <w:rsid w:val="065D0780"/>
    <w:rsid w:val="0685392A"/>
    <w:rsid w:val="06E52FA3"/>
    <w:rsid w:val="06F56A16"/>
    <w:rsid w:val="06FC321D"/>
    <w:rsid w:val="06FC502C"/>
    <w:rsid w:val="07331C8C"/>
    <w:rsid w:val="07371C64"/>
    <w:rsid w:val="073D09B5"/>
    <w:rsid w:val="076256ED"/>
    <w:rsid w:val="07B95F04"/>
    <w:rsid w:val="07D26E10"/>
    <w:rsid w:val="081465F3"/>
    <w:rsid w:val="08A07782"/>
    <w:rsid w:val="08E45584"/>
    <w:rsid w:val="08FD0774"/>
    <w:rsid w:val="09502F56"/>
    <w:rsid w:val="0A0D672D"/>
    <w:rsid w:val="0A5207F8"/>
    <w:rsid w:val="0A64381F"/>
    <w:rsid w:val="0A6D4859"/>
    <w:rsid w:val="0A894972"/>
    <w:rsid w:val="0A9E2212"/>
    <w:rsid w:val="0AB06F75"/>
    <w:rsid w:val="0AD53DDB"/>
    <w:rsid w:val="0ADB4473"/>
    <w:rsid w:val="0B2870FD"/>
    <w:rsid w:val="0B7140E6"/>
    <w:rsid w:val="0B863D9C"/>
    <w:rsid w:val="0C2B72BD"/>
    <w:rsid w:val="0C3A1068"/>
    <w:rsid w:val="0C3B4ABC"/>
    <w:rsid w:val="0CA57A5D"/>
    <w:rsid w:val="0CBB05F4"/>
    <w:rsid w:val="0CF66BF8"/>
    <w:rsid w:val="0D1E3C19"/>
    <w:rsid w:val="0D270472"/>
    <w:rsid w:val="0D921D8F"/>
    <w:rsid w:val="0E21139C"/>
    <w:rsid w:val="0E503043"/>
    <w:rsid w:val="0E552AD4"/>
    <w:rsid w:val="0EB36627"/>
    <w:rsid w:val="0EEE56EB"/>
    <w:rsid w:val="0EF30E55"/>
    <w:rsid w:val="0F360762"/>
    <w:rsid w:val="0F663305"/>
    <w:rsid w:val="0F743E29"/>
    <w:rsid w:val="0F861AD2"/>
    <w:rsid w:val="0F9A22B7"/>
    <w:rsid w:val="0FAD0E11"/>
    <w:rsid w:val="0FF120BB"/>
    <w:rsid w:val="106A01C1"/>
    <w:rsid w:val="107969B8"/>
    <w:rsid w:val="109E2E63"/>
    <w:rsid w:val="110F725F"/>
    <w:rsid w:val="11990174"/>
    <w:rsid w:val="11B603FE"/>
    <w:rsid w:val="11B61DC5"/>
    <w:rsid w:val="11CB1D14"/>
    <w:rsid w:val="11D12E44"/>
    <w:rsid w:val="11D16BFE"/>
    <w:rsid w:val="11DA2533"/>
    <w:rsid w:val="11E80C52"/>
    <w:rsid w:val="126A464C"/>
    <w:rsid w:val="128B6E14"/>
    <w:rsid w:val="12960F52"/>
    <w:rsid w:val="12CA7B19"/>
    <w:rsid w:val="134B3D42"/>
    <w:rsid w:val="137717E7"/>
    <w:rsid w:val="13C20233"/>
    <w:rsid w:val="143376FC"/>
    <w:rsid w:val="14453724"/>
    <w:rsid w:val="144A497B"/>
    <w:rsid w:val="14914284"/>
    <w:rsid w:val="14DB6243"/>
    <w:rsid w:val="156E16F7"/>
    <w:rsid w:val="15A07014"/>
    <w:rsid w:val="161277D9"/>
    <w:rsid w:val="16C62AAA"/>
    <w:rsid w:val="16EA0A0B"/>
    <w:rsid w:val="170C7C50"/>
    <w:rsid w:val="17240795"/>
    <w:rsid w:val="172601BE"/>
    <w:rsid w:val="17862E9A"/>
    <w:rsid w:val="178B10C5"/>
    <w:rsid w:val="17CB06DB"/>
    <w:rsid w:val="17F5270B"/>
    <w:rsid w:val="180A0F0B"/>
    <w:rsid w:val="181E7B79"/>
    <w:rsid w:val="181F6915"/>
    <w:rsid w:val="182145DD"/>
    <w:rsid w:val="18470786"/>
    <w:rsid w:val="184A00E8"/>
    <w:rsid w:val="185C13A0"/>
    <w:rsid w:val="186A3472"/>
    <w:rsid w:val="187E2872"/>
    <w:rsid w:val="188728E3"/>
    <w:rsid w:val="18B20022"/>
    <w:rsid w:val="18E36DAA"/>
    <w:rsid w:val="19461CF4"/>
    <w:rsid w:val="19690451"/>
    <w:rsid w:val="19831126"/>
    <w:rsid w:val="19C555EB"/>
    <w:rsid w:val="19CC2CCF"/>
    <w:rsid w:val="1A4354A9"/>
    <w:rsid w:val="1A43788B"/>
    <w:rsid w:val="1AAE1819"/>
    <w:rsid w:val="1B0C4335"/>
    <w:rsid w:val="1B2F50C2"/>
    <w:rsid w:val="1B397CEE"/>
    <w:rsid w:val="1B3E04BD"/>
    <w:rsid w:val="1B514E9F"/>
    <w:rsid w:val="1B6769DF"/>
    <w:rsid w:val="1BEF2AA3"/>
    <w:rsid w:val="1C031CE4"/>
    <w:rsid w:val="1C180E63"/>
    <w:rsid w:val="1C7D67FF"/>
    <w:rsid w:val="1CA758EE"/>
    <w:rsid w:val="1D100F4E"/>
    <w:rsid w:val="1D363FE6"/>
    <w:rsid w:val="1D7B7BDE"/>
    <w:rsid w:val="1DCA6C27"/>
    <w:rsid w:val="1DFC0C16"/>
    <w:rsid w:val="1DFFDE5A"/>
    <w:rsid w:val="1E2D2246"/>
    <w:rsid w:val="1E42335E"/>
    <w:rsid w:val="1E5F6FDE"/>
    <w:rsid w:val="1E6F6702"/>
    <w:rsid w:val="1E8E6447"/>
    <w:rsid w:val="1ED56934"/>
    <w:rsid w:val="1F6959FD"/>
    <w:rsid w:val="1F777932"/>
    <w:rsid w:val="1FB6553C"/>
    <w:rsid w:val="1FBB366E"/>
    <w:rsid w:val="1FE60BCB"/>
    <w:rsid w:val="1FF74D8F"/>
    <w:rsid w:val="203F345D"/>
    <w:rsid w:val="20512A30"/>
    <w:rsid w:val="20782731"/>
    <w:rsid w:val="207B66B3"/>
    <w:rsid w:val="211146CB"/>
    <w:rsid w:val="215C4736"/>
    <w:rsid w:val="216E3980"/>
    <w:rsid w:val="21961CFF"/>
    <w:rsid w:val="21B75E11"/>
    <w:rsid w:val="21BD19CD"/>
    <w:rsid w:val="21BF4D8C"/>
    <w:rsid w:val="21C74177"/>
    <w:rsid w:val="223B0EC5"/>
    <w:rsid w:val="2261739B"/>
    <w:rsid w:val="22A047EA"/>
    <w:rsid w:val="22AB2572"/>
    <w:rsid w:val="22E20F26"/>
    <w:rsid w:val="2305457A"/>
    <w:rsid w:val="239A1546"/>
    <w:rsid w:val="239F0621"/>
    <w:rsid w:val="23FA1FE5"/>
    <w:rsid w:val="24082954"/>
    <w:rsid w:val="240C0F31"/>
    <w:rsid w:val="246102B6"/>
    <w:rsid w:val="24C37BA4"/>
    <w:rsid w:val="24FA0C9D"/>
    <w:rsid w:val="25826736"/>
    <w:rsid w:val="25917F43"/>
    <w:rsid w:val="25CE197B"/>
    <w:rsid w:val="26750B11"/>
    <w:rsid w:val="26793695"/>
    <w:rsid w:val="26A338B2"/>
    <w:rsid w:val="26AC3A6A"/>
    <w:rsid w:val="276E7FF9"/>
    <w:rsid w:val="278A7440"/>
    <w:rsid w:val="28494B1E"/>
    <w:rsid w:val="28C12480"/>
    <w:rsid w:val="28CD2E00"/>
    <w:rsid w:val="290D4AE9"/>
    <w:rsid w:val="293103A7"/>
    <w:rsid w:val="294F1160"/>
    <w:rsid w:val="29A517BF"/>
    <w:rsid w:val="2A252F39"/>
    <w:rsid w:val="2A6401B8"/>
    <w:rsid w:val="2ACA25C5"/>
    <w:rsid w:val="2B30453E"/>
    <w:rsid w:val="2BA37F89"/>
    <w:rsid w:val="2BB33634"/>
    <w:rsid w:val="2BBD04C8"/>
    <w:rsid w:val="2BC74EA2"/>
    <w:rsid w:val="2BCB00E8"/>
    <w:rsid w:val="2BD33C5F"/>
    <w:rsid w:val="2BE12C7F"/>
    <w:rsid w:val="2D2F5F41"/>
    <w:rsid w:val="2D3E1F7A"/>
    <w:rsid w:val="2D86600E"/>
    <w:rsid w:val="2E216586"/>
    <w:rsid w:val="2E2D44EF"/>
    <w:rsid w:val="2E4268C1"/>
    <w:rsid w:val="2E696D16"/>
    <w:rsid w:val="2EA119DE"/>
    <w:rsid w:val="2F050D19"/>
    <w:rsid w:val="2F146A83"/>
    <w:rsid w:val="2F1C4D13"/>
    <w:rsid w:val="2F4F7689"/>
    <w:rsid w:val="2F5409D1"/>
    <w:rsid w:val="2F7013AD"/>
    <w:rsid w:val="2F923701"/>
    <w:rsid w:val="2FB15C4D"/>
    <w:rsid w:val="2FC50EA7"/>
    <w:rsid w:val="2FEF72D2"/>
    <w:rsid w:val="2FF66DEE"/>
    <w:rsid w:val="303C217A"/>
    <w:rsid w:val="30470360"/>
    <w:rsid w:val="305C1505"/>
    <w:rsid w:val="306E1D90"/>
    <w:rsid w:val="307F1DE7"/>
    <w:rsid w:val="30B46C23"/>
    <w:rsid w:val="30BB776F"/>
    <w:rsid w:val="30C05CFD"/>
    <w:rsid w:val="30F11047"/>
    <w:rsid w:val="311F2D41"/>
    <w:rsid w:val="31314ABB"/>
    <w:rsid w:val="31596017"/>
    <w:rsid w:val="31975317"/>
    <w:rsid w:val="31BB2DB3"/>
    <w:rsid w:val="31E367AE"/>
    <w:rsid w:val="32032452"/>
    <w:rsid w:val="32420A41"/>
    <w:rsid w:val="3247037B"/>
    <w:rsid w:val="327B4AED"/>
    <w:rsid w:val="32993253"/>
    <w:rsid w:val="32A25326"/>
    <w:rsid w:val="32BA12BD"/>
    <w:rsid w:val="33005676"/>
    <w:rsid w:val="337A1FDB"/>
    <w:rsid w:val="337A7ACA"/>
    <w:rsid w:val="337F1492"/>
    <w:rsid w:val="33C61EE3"/>
    <w:rsid w:val="3441484D"/>
    <w:rsid w:val="34560CCD"/>
    <w:rsid w:val="34607BAA"/>
    <w:rsid w:val="34697489"/>
    <w:rsid w:val="3476679F"/>
    <w:rsid w:val="34E40873"/>
    <w:rsid w:val="34E4346E"/>
    <w:rsid w:val="359C2EFC"/>
    <w:rsid w:val="35AB75E3"/>
    <w:rsid w:val="35C44CD5"/>
    <w:rsid w:val="36276DD9"/>
    <w:rsid w:val="3676199F"/>
    <w:rsid w:val="368D4636"/>
    <w:rsid w:val="368E32AC"/>
    <w:rsid w:val="369C235A"/>
    <w:rsid w:val="36A73530"/>
    <w:rsid w:val="36E6275D"/>
    <w:rsid w:val="37033113"/>
    <w:rsid w:val="376F0DAC"/>
    <w:rsid w:val="377C43C4"/>
    <w:rsid w:val="37B26A07"/>
    <w:rsid w:val="37DA5F5D"/>
    <w:rsid w:val="37DD362A"/>
    <w:rsid w:val="383A69FC"/>
    <w:rsid w:val="38C74B99"/>
    <w:rsid w:val="38C86AB9"/>
    <w:rsid w:val="39726C64"/>
    <w:rsid w:val="397B2286"/>
    <w:rsid w:val="3995541D"/>
    <w:rsid w:val="3A195FEC"/>
    <w:rsid w:val="3A451DB4"/>
    <w:rsid w:val="3A642AB9"/>
    <w:rsid w:val="3A7B4C06"/>
    <w:rsid w:val="3AB2457F"/>
    <w:rsid w:val="3ADF2CC1"/>
    <w:rsid w:val="3AF825D4"/>
    <w:rsid w:val="3B9315CD"/>
    <w:rsid w:val="3BF55114"/>
    <w:rsid w:val="3C5457A1"/>
    <w:rsid w:val="3C935138"/>
    <w:rsid w:val="3CF74EBC"/>
    <w:rsid w:val="3CFB34F3"/>
    <w:rsid w:val="3D1E632E"/>
    <w:rsid w:val="3D42271B"/>
    <w:rsid w:val="3D711084"/>
    <w:rsid w:val="3D980B7F"/>
    <w:rsid w:val="3DF7029E"/>
    <w:rsid w:val="3E584964"/>
    <w:rsid w:val="3E891477"/>
    <w:rsid w:val="3E9450B8"/>
    <w:rsid w:val="3EA77BFF"/>
    <w:rsid w:val="3EA87CF1"/>
    <w:rsid w:val="3EAC2831"/>
    <w:rsid w:val="3ECD4126"/>
    <w:rsid w:val="3EF236B1"/>
    <w:rsid w:val="3F5C1B04"/>
    <w:rsid w:val="3FB05F21"/>
    <w:rsid w:val="3FB60321"/>
    <w:rsid w:val="40256C91"/>
    <w:rsid w:val="4032124C"/>
    <w:rsid w:val="404551C8"/>
    <w:rsid w:val="40537A8D"/>
    <w:rsid w:val="40DD6FE7"/>
    <w:rsid w:val="40E85247"/>
    <w:rsid w:val="413F7AA0"/>
    <w:rsid w:val="416925B4"/>
    <w:rsid w:val="419F2093"/>
    <w:rsid w:val="41AF1D77"/>
    <w:rsid w:val="41C94A33"/>
    <w:rsid w:val="41E24304"/>
    <w:rsid w:val="420419EC"/>
    <w:rsid w:val="425E39A3"/>
    <w:rsid w:val="42644FFC"/>
    <w:rsid w:val="4270069D"/>
    <w:rsid w:val="428B4A24"/>
    <w:rsid w:val="42984A4B"/>
    <w:rsid w:val="42C45840"/>
    <w:rsid w:val="431E0A96"/>
    <w:rsid w:val="43664087"/>
    <w:rsid w:val="43BD23D4"/>
    <w:rsid w:val="43C739B7"/>
    <w:rsid w:val="43CA1CAF"/>
    <w:rsid w:val="43DE667E"/>
    <w:rsid w:val="43E35C03"/>
    <w:rsid w:val="43EA0EC5"/>
    <w:rsid w:val="44027DFE"/>
    <w:rsid w:val="44112D07"/>
    <w:rsid w:val="441D78FE"/>
    <w:rsid w:val="443B6043"/>
    <w:rsid w:val="44563DC5"/>
    <w:rsid w:val="44644962"/>
    <w:rsid w:val="447C0AC8"/>
    <w:rsid w:val="448D0D1F"/>
    <w:rsid w:val="44953D19"/>
    <w:rsid w:val="449C6F66"/>
    <w:rsid w:val="44DF592C"/>
    <w:rsid w:val="44FD7E22"/>
    <w:rsid w:val="45100686"/>
    <w:rsid w:val="452C5874"/>
    <w:rsid w:val="453137DE"/>
    <w:rsid w:val="45476B2B"/>
    <w:rsid w:val="45CA0CBD"/>
    <w:rsid w:val="46183B55"/>
    <w:rsid w:val="46315FCE"/>
    <w:rsid w:val="465C136D"/>
    <w:rsid w:val="466A6AC1"/>
    <w:rsid w:val="46A114CB"/>
    <w:rsid w:val="46A55352"/>
    <w:rsid w:val="470368E9"/>
    <w:rsid w:val="472C6F42"/>
    <w:rsid w:val="472D7E58"/>
    <w:rsid w:val="481D63B2"/>
    <w:rsid w:val="483F42E6"/>
    <w:rsid w:val="48796661"/>
    <w:rsid w:val="48825F81"/>
    <w:rsid w:val="488E0529"/>
    <w:rsid w:val="48951425"/>
    <w:rsid w:val="48E21ED0"/>
    <w:rsid w:val="48F549A5"/>
    <w:rsid w:val="491B0746"/>
    <w:rsid w:val="495834FE"/>
    <w:rsid w:val="497C2B27"/>
    <w:rsid w:val="49DB08B9"/>
    <w:rsid w:val="49E16FAA"/>
    <w:rsid w:val="4A0174DC"/>
    <w:rsid w:val="4A1764C6"/>
    <w:rsid w:val="4A323C48"/>
    <w:rsid w:val="4A462381"/>
    <w:rsid w:val="4A9E5E50"/>
    <w:rsid w:val="4ADD499E"/>
    <w:rsid w:val="4B1355B6"/>
    <w:rsid w:val="4B263CE1"/>
    <w:rsid w:val="4B360DBD"/>
    <w:rsid w:val="4B6E6C91"/>
    <w:rsid w:val="4BDD55A8"/>
    <w:rsid w:val="4C0B6F5A"/>
    <w:rsid w:val="4CFB4554"/>
    <w:rsid w:val="4DB90198"/>
    <w:rsid w:val="4DDE3BB8"/>
    <w:rsid w:val="4DEA4CF4"/>
    <w:rsid w:val="4E282FD9"/>
    <w:rsid w:val="4E481A1B"/>
    <w:rsid w:val="4E48655E"/>
    <w:rsid w:val="4E4A131D"/>
    <w:rsid w:val="4E721249"/>
    <w:rsid w:val="4EA83BE7"/>
    <w:rsid w:val="4EAE00F4"/>
    <w:rsid w:val="4ED860C5"/>
    <w:rsid w:val="4EFA4845"/>
    <w:rsid w:val="4F30227D"/>
    <w:rsid w:val="4F701229"/>
    <w:rsid w:val="4F76099A"/>
    <w:rsid w:val="4F7D74A2"/>
    <w:rsid w:val="509E4E2E"/>
    <w:rsid w:val="50CE39FD"/>
    <w:rsid w:val="50F02BBC"/>
    <w:rsid w:val="50FA4366"/>
    <w:rsid w:val="51043E9D"/>
    <w:rsid w:val="51431FAD"/>
    <w:rsid w:val="518B6808"/>
    <w:rsid w:val="51AD665B"/>
    <w:rsid w:val="524F2C3D"/>
    <w:rsid w:val="52D946DE"/>
    <w:rsid w:val="52E11A47"/>
    <w:rsid w:val="534B6B84"/>
    <w:rsid w:val="5386726D"/>
    <w:rsid w:val="53D75ACF"/>
    <w:rsid w:val="53E667F9"/>
    <w:rsid w:val="545F1F94"/>
    <w:rsid w:val="54977258"/>
    <w:rsid w:val="55062F3F"/>
    <w:rsid w:val="550F6B67"/>
    <w:rsid w:val="552B0501"/>
    <w:rsid w:val="55537C53"/>
    <w:rsid w:val="555E4075"/>
    <w:rsid w:val="55BC38B4"/>
    <w:rsid w:val="55CE2806"/>
    <w:rsid w:val="55F05B77"/>
    <w:rsid w:val="55FD30EB"/>
    <w:rsid w:val="567D46CB"/>
    <w:rsid w:val="572C3407"/>
    <w:rsid w:val="57525C4F"/>
    <w:rsid w:val="57CA3DF3"/>
    <w:rsid w:val="57ED2DA7"/>
    <w:rsid w:val="581D1822"/>
    <w:rsid w:val="58417C07"/>
    <w:rsid w:val="587E6FF9"/>
    <w:rsid w:val="589A5311"/>
    <w:rsid w:val="58AB1524"/>
    <w:rsid w:val="59136D5C"/>
    <w:rsid w:val="592F6423"/>
    <w:rsid w:val="59B05F22"/>
    <w:rsid w:val="59C11D81"/>
    <w:rsid w:val="59EF5441"/>
    <w:rsid w:val="59EF71EF"/>
    <w:rsid w:val="5A1E61C0"/>
    <w:rsid w:val="5A232FE5"/>
    <w:rsid w:val="5A2E06F3"/>
    <w:rsid w:val="5A762A33"/>
    <w:rsid w:val="5AE44B1E"/>
    <w:rsid w:val="5AFB5145"/>
    <w:rsid w:val="5B24736C"/>
    <w:rsid w:val="5B6420CB"/>
    <w:rsid w:val="5B6A2FD1"/>
    <w:rsid w:val="5BE32D83"/>
    <w:rsid w:val="5C2A14D6"/>
    <w:rsid w:val="5C45759A"/>
    <w:rsid w:val="5C5F6C5F"/>
    <w:rsid w:val="5C8621D4"/>
    <w:rsid w:val="5CA2679A"/>
    <w:rsid w:val="5CE10EFD"/>
    <w:rsid w:val="5D072406"/>
    <w:rsid w:val="5DC946EA"/>
    <w:rsid w:val="5E453881"/>
    <w:rsid w:val="5EB72A3D"/>
    <w:rsid w:val="5ECB647C"/>
    <w:rsid w:val="5F14370C"/>
    <w:rsid w:val="5F4C322A"/>
    <w:rsid w:val="5F626B4C"/>
    <w:rsid w:val="5F9E389E"/>
    <w:rsid w:val="5FE23E50"/>
    <w:rsid w:val="604A5194"/>
    <w:rsid w:val="606C0DEA"/>
    <w:rsid w:val="608F7035"/>
    <w:rsid w:val="60A01243"/>
    <w:rsid w:val="60F34824"/>
    <w:rsid w:val="61156922"/>
    <w:rsid w:val="617D563D"/>
    <w:rsid w:val="617F7F8C"/>
    <w:rsid w:val="61B44294"/>
    <w:rsid w:val="61BA5D7E"/>
    <w:rsid w:val="61C97FDE"/>
    <w:rsid w:val="61F64DDB"/>
    <w:rsid w:val="6230253C"/>
    <w:rsid w:val="62752905"/>
    <w:rsid w:val="62A508E7"/>
    <w:rsid w:val="62B62F9F"/>
    <w:rsid w:val="62E55633"/>
    <w:rsid w:val="630C7063"/>
    <w:rsid w:val="63572439"/>
    <w:rsid w:val="6386666E"/>
    <w:rsid w:val="63966EAB"/>
    <w:rsid w:val="63D12B49"/>
    <w:rsid w:val="643A7CFE"/>
    <w:rsid w:val="643B5973"/>
    <w:rsid w:val="645930E3"/>
    <w:rsid w:val="64B27CB3"/>
    <w:rsid w:val="64D802A4"/>
    <w:rsid w:val="64F3607F"/>
    <w:rsid w:val="64F93617"/>
    <w:rsid w:val="65055B18"/>
    <w:rsid w:val="65337FF8"/>
    <w:rsid w:val="657B242E"/>
    <w:rsid w:val="65CB0B10"/>
    <w:rsid w:val="65D45D47"/>
    <w:rsid w:val="6604409C"/>
    <w:rsid w:val="660C508C"/>
    <w:rsid w:val="66130F86"/>
    <w:rsid w:val="66477563"/>
    <w:rsid w:val="664B3B7C"/>
    <w:rsid w:val="666979BD"/>
    <w:rsid w:val="667C6A94"/>
    <w:rsid w:val="669427D9"/>
    <w:rsid w:val="66B15F58"/>
    <w:rsid w:val="66CF2F3B"/>
    <w:rsid w:val="67126687"/>
    <w:rsid w:val="674A33BB"/>
    <w:rsid w:val="6751773B"/>
    <w:rsid w:val="67B80312"/>
    <w:rsid w:val="67C4023B"/>
    <w:rsid w:val="67DF7649"/>
    <w:rsid w:val="67E2629A"/>
    <w:rsid w:val="67E75CF4"/>
    <w:rsid w:val="68221F33"/>
    <w:rsid w:val="68906041"/>
    <w:rsid w:val="689762F8"/>
    <w:rsid w:val="689E075E"/>
    <w:rsid w:val="68E5013A"/>
    <w:rsid w:val="690B63F1"/>
    <w:rsid w:val="691407D5"/>
    <w:rsid w:val="695B03FD"/>
    <w:rsid w:val="6A3145AF"/>
    <w:rsid w:val="6A8B7002"/>
    <w:rsid w:val="6A961A6F"/>
    <w:rsid w:val="6AB50623"/>
    <w:rsid w:val="6AB95B8B"/>
    <w:rsid w:val="6B17321D"/>
    <w:rsid w:val="6BAE6F0A"/>
    <w:rsid w:val="6BC66950"/>
    <w:rsid w:val="6BDC754E"/>
    <w:rsid w:val="6C060AF4"/>
    <w:rsid w:val="6C39757B"/>
    <w:rsid w:val="6C8B4245"/>
    <w:rsid w:val="6C8B5D5A"/>
    <w:rsid w:val="6CC6593F"/>
    <w:rsid w:val="6CCF08E7"/>
    <w:rsid w:val="6CFC1FBF"/>
    <w:rsid w:val="6D3F0468"/>
    <w:rsid w:val="6D934609"/>
    <w:rsid w:val="6DAD619E"/>
    <w:rsid w:val="6DF3204B"/>
    <w:rsid w:val="6E13702C"/>
    <w:rsid w:val="6E643966"/>
    <w:rsid w:val="6EB503B0"/>
    <w:rsid w:val="6F090D95"/>
    <w:rsid w:val="6FB3379D"/>
    <w:rsid w:val="6FBB30AF"/>
    <w:rsid w:val="6FD60023"/>
    <w:rsid w:val="6FEE2621"/>
    <w:rsid w:val="700F7518"/>
    <w:rsid w:val="70140B42"/>
    <w:rsid w:val="701B73E8"/>
    <w:rsid w:val="70394753"/>
    <w:rsid w:val="703B2D36"/>
    <w:rsid w:val="7083265D"/>
    <w:rsid w:val="70B57262"/>
    <w:rsid w:val="70BA1FE7"/>
    <w:rsid w:val="70CF2B23"/>
    <w:rsid w:val="70DA1D6D"/>
    <w:rsid w:val="712B2DAA"/>
    <w:rsid w:val="713873D8"/>
    <w:rsid w:val="71662034"/>
    <w:rsid w:val="717914A0"/>
    <w:rsid w:val="719F7978"/>
    <w:rsid w:val="71B42CDD"/>
    <w:rsid w:val="71EF202A"/>
    <w:rsid w:val="72241559"/>
    <w:rsid w:val="726B602C"/>
    <w:rsid w:val="726F2555"/>
    <w:rsid w:val="72715F31"/>
    <w:rsid w:val="72784356"/>
    <w:rsid w:val="728A58AF"/>
    <w:rsid w:val="73036C20"/>
    <w:rsid w:val="73415EB3"/>
    <w:rsid w:val="73803FAC"/>
    <w:rsid w:val="740A6CA7"/>
    <w:rsid w:val="74EA4FDD"/>
    <w:rsid w:val="750C6A4F"/>
    <w:rsid w:val="7513361F"/>
    <w:rsid w:val="752C1706"/>
    <w:rsid w:val="75414C6A"/>
    <w:rsid w:val="754B3A1B"/>
    <w:rsid w:val="7568257F"/>
    <w:rsid w:val="756902D7"/>
    <w:rsid w:val="757E6495"/>
    <w:rsid w:val="75D85B29"/>
    <w:rsid w:val="75F406CA"/>
    <w:rsid w:val="75FA2D4B"/>
    <w:rsid w:val="76166AA7"/>
    <w:rsid w:val="76403C63"/>
    <w:rsid w:val="764E40FB"/>
    <w:rsid w:val="7661791A"/>
    <w:rsid w:val="766B5F23"/>
    <w:rsid w:val="76911902"/>
    <w:rsid w:val="76924B7B"/>
    <w:rsid w:val="76B24594"/>
    <w:rsid w:val="76BA6FD4"/>
    <w:rsid w:val="76FD3CD5"/>
    <w:rsid w:val="77C12A17"/>
    <w:rsid w:val="77D5581E"/>
    <w:rsid w:val="77D558AA"/>
    <w:rsid w:val="781E5417"/>
    <w:rsid w:val="785F1CCF"/>
    <w:rsid w:val="787B0961"/>
    <w:rsid w:val="78E54844"/>
    <w:rsid w:val="79217ACA"/>
    <w:rsid w:val="79254CB8"/>
    <w:rsid w:val="79295A4A"/>
    <w:rsid w:val="79442C5B"/>
    <w:rsid w:val="79532630"/>
    <w:rsid w:val="79724C28"/>
    <w:rsid w:val="79B9785D"/>
    <w:rsid w:val="79FC3536"/>
    <w:rsid w:val="7A601D17"/>
    <w:rsid w:val="7AA53BCD"/>
    <w:rsid w:val="7AE34C3A"/>
    <w:rsid w:val="7AEB3B97"/>
    <w:rsid w:val="7B283D47"/>
    <w:rsid w:val="7B5D1702"/>
    <w:rsid w:val="7B774FD4"/>
    <w:rsid w:val="7BD14C58"/>
    <w:rsid w:val="7BEB79DA"/>
    <w:rsid w:val="7C786049"/>
    <w:rsid w:val="7C900F90"/>
    <w:rsid w:val="7CE06A41"/>
    <w:rsid w:val="7D050B2E"/>
    <w:rsid w:val="7D480840"/>
    <w:rsid w:val="7D995AB4"/>
    <w:rsid w:val="7DAE289A"/>
    <w:rsid w:val="7DE117E0"/>
    <w:rsid w:val="7E3F4D9A"/>
    <w:rsid w:val="7E494870"/>
    <w:rsid w:val="7E68700D"/>
    <w:rsid w:val="7E9E7578"/>
    <w:rsid w:val="7EA157DA"/>
    <w:rsid w:val="7EB937A4"/>
    <w:rsid w:val="7EFC5DCD"/>
    <w:rsid w:val="7F6D458E"/>
    <w:rsid w:val="7FBB9D08"/>
    <w:rsid w:val="7FBC304D"/>
    <w:rsid w:val="FEEBE3A1"/>
    <w:rsid w:val="FFB673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宋体" w:hAnsi="宋体" w:eastAsia="仿宋_GB2312" w:cs="黑体"/>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760" w:lineRule="exact"/>
      <w:ind w:firstLine="0" w:firstLineChars="0"/>
      <w:outlineLvl w:val="0"/>
    </w:pPr>
    <w:rPr>
      <w:rFonts w:eastAsia="方正小标宋简体"/>
      <w:kern w:val="44"/>
      <w:sz w:val="44"/>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4">
    <w:name w:val="heading 3"/>
    <w:basedOn w:val="1"/>
    <w:next w:val="1"/>
    <w:unhideWhenUsed/>
    <w:qFormat/>
    <w:uiPriority w:val="0"/>
    <w:pPr>
      <w:keepNext/>
      <w:keepLines/>
      <w:spacing w:beforeLines="0" w:beforeAutospacing="0" w:afterLines="0" w:afterAutospacing="0" w:line="560" w:lineRule="exact"/>
      <w:outlineLvl w:val="2"/>
    </w:pPr>
    <w:rPr>
      <w:rFonts w:eastAsia="楷体_GB2312"/>
    </w:rPr>
  </w:style>
  <w:style w:type="character" w:default="1" w:styleId="13">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next w:val="1"/>
    <w:unhideWhenUsed/>
    <w:qFormat/>
    <w:uiPriority w:val="99"/>
    <w:pPr>
      <w:widowControl w:val="0"/>
      <w:spacing w:after="120" w:line="460" w:lineRule="exact"/>
      <w:ind w:firstLine="200" w:firstLineChars="200"/>
      <w:jc w:val="both"/>
    </w:pPr>
    <w:rPr>
      <w:rFonts w:ascii="仿宋_GB2312" w:hAnsi="黑体" w:eastAsia="仿宋_GB2312" w:cs="Times New Roman"/>
      <w:bCs/>
      <w:kern w:val="0"/>
      <w:sz w:val="32"/>
      <w:szCs w:val="28"/>
      <w:lang w:val="en-US" w:eastAsia="zh-CN" w:bidi="ar-SA"/>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footnote text"/>
    <w:basedOn w:val="1"/>
    <w:qFormat/>
    <w:uiPriority w:val="0"/>
    <w:pPr>
      <w:snapToGrid w:val="0"/>
      <w:spacing w:line="240" w:lineRule="auto"/>
      <w:ind w:firstLine="0" w:firstLineChars="0"/>
      <w:jc w:val="left"/>
    </w:pPr>
    <w:rPr>
      <w:rFonts w:ascii="Times New Roman" w:hAnsi="Times New Roman" w:eastAsia="宋体"/>
      <w:sz w:val="18"/>
    </w:rPr>
  </w:style>
  <w:style w:type="paragraph" w:styleId="11">
    <w:name w:val="toc 2"/>
    <w:basedOn w:val="1"/>
    <w:next w:val="1"/>
    <w:qFormat/>
    <w:uiPriority w:val="0"/>
    <w:pPr>
      <w:ind w:left="420" w:leftChars="200"/>
    </w:pPr>
  </w:style>
  <w:style w:type="character" w:styleId="14">
    <w:name w:val="endnote reference"/>
    <w:basedOn w:val="13"/>
    <w:qFormat/>
    <w:uiPriority w:val="0"/>
    <w:rPr>
      <w:vertAlign w:val="superscript"/>
    </w:rPr>
  </w:style>
  <w:style w:type="character" w:styleId="15">
    <w:name w:val="footnote reference"/>
    <w:basedOn w:val="13"/>
    <w:qFormat/>
    <w:uiPriority w:val="0"/>
    <w:rPr>
      <w:rFonts w:ascii="Calibri" w:hAnsi="Calibri" w:eastAsia="宋体"/>
      <w:sz w:val="18"/>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5230</Words>
  <Characters>5540</Characters>
  <Lines>0</Lines>
  <Paragraphs>0</Paragraphs>
  <TotalTime>57</TotalTime>
  <ScaleCrop>false</ScaleCrop>
  <LinksUpToDate>false</LinksUpToDate>
  <CharactersWithSpaces>5541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11111111111</dc:creator>
  <cp:lastModifiedBy>11111111111</cp:lastModifiedBy>
  <cp:lastPrinted>2024-08-16T02:03:44Z</cp:lastPrinted>
  <dcterms:modified xsi:type="dcterms:W3CDTF">2024-08-16T02:03:54Z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59F1636406B2469592CA3C91FA9A7A17_13</vt:lpwstr>
  </property>
</Properties>
</file>