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E76" w:rsidRPr="00EE6D89" w:rsidRDefault="00EE6D89" w:rsidP="00EE6D89">
      <w:pPr>
        <w:jc w:val="center"/>
        <w:rPr>
          <w:rFonts w:ascii="仿宋" w:eastAsia="仿宋" w:hAnsi="仿宋" w:hint="eastAsia"/>
          <w:b/>
          <w:bCs/>
          <w:color w:val="DA1609"/>
          <w:sz w:val="32"/>
          <w:szCs w:val="32"/>
          <w:shd w:val="clear" w:color="auto" w:fill="FFFFFF"/>
        </w:rPr>
      </w:pPr>
      <w:r w:rsidRPr="00EE6D89">
        <w:rPr>
          <w:rFonts w:ascii="仿宋" w:eastAsia="仿宋" w:hAnsi="仿宋" w:hint="eastAsia"/>
          <w:b/>
          <w:bCs/>
          <w:color w:val="DA1609"/>
          <w:sz w:val="32"/>
          <w:szCs w:val="32"/>
          <w:shd w:val="clear" w:color="auto" w:fill="FFFFFF"/>
        </w:rPr>
        <w:t>彭州太</w:t>
      </w:r>
      <w:proofErr w:type="gramStart"/>
      <w:r w:rsidRPr="00EE6D89">
        <w:rPr>
          <w:rFonts w:ascii="仿宋" w:eastAsia="仿宋" w:hAnsi="仿宋" w:hint="eastAsia"/>
          <w:b/>
          <w:bCs/>
          <w:color w:val="DA1609"/>
          <w:sz w:val="32"/>
          <w:szCs w:val="32"/>
          <w:shd w:val="clear" w:color="auto" w:fill="FFFFFF"/>
        </w:rPr>
        <w:t>萌</w:t>
      </w:r>
      <w:proofErr w:type="gramEnd"/>
      <w:r w:rsidRPr="00EE6D89">
        <w:rPr>
          <w:rFonts w:ascii="仿宋" w:eastAsia="仿宋" w:hAnsi="仿宋" w:hint="eastAsia"/>
          <w:b/>
          <w:bCs/>
          <w:color w:val="DA1609"/>
          <w:sz w:val="32"/>
          <w:szCs w:val="32"/>
          <w:shd w:val="clear" w:color="auto" w:fill="FFFFFF"/>
        </w:rPr>
        <w:t>新材料有限公司“2020·11·4”一般机械伤害事</w:t>
      </w:r>
      <w:bookmarkStart w:id="0" w:name="_GoBack"/>
      <w:bookmarkEnd w:id="0"/>
      <w:r w:rsidRPr="00EE6D89">
        <w:rPr>
          <w:rFonts w:ascii="仿宋" w:eastAsia="仿宋" w:hAnsi="仿宋" w:hint="eastAsia"/>
          <w:b/>
          <w:bCs/>
          <w:color w:val="DA1609"/>
          <w:sz w:val="32"/>
          <w:szCs w:val="32"/>
          <w:shd w:val="clear" w:color="auto" w:fill="FFFFFF"/>
        </w:rPr>
        <w:t>故调查报告</w:t>
      </w:r>
    </w:p>
    <w:p w:rsidR="00EE6D89" w:rsidRDefault="00EE6D89">
      <w:pPr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</w:pP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2020年11月4日4时50分左右，彭州太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萌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新材料有限公司发生一起机械伤害事故（以下简称“事故”），造成1人死亡。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依据《生产安全事故报告和调查处理条例》（国务院令第493号），经彭州市人民政府授权，彭州市应急管理局牵头成立了以市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应急局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局长曾正泽为组长，市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应急局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副局长杨继刚和市经科信局副局长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周汝兵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为副组长，市公安局、市总工会、市经科信局、市综合执法局、市应急局、天府中药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城相关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人员为成员的事故调查组。同时，邀请彭州市人民检察院派员参与调查。通过现场勘查、对相关人员的调查取证，查明了事故经过、原因、人员伤亡情况，认定了事故性质和责任，提出了对有关责任人员和责任单位的处理建议，以及下一步加强和改进工作的措施意见。现将有关情况报告如下。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一、事故单位相关情况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（一）事故单位基本情况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彭州太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萌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新材料有限公司（以下简称“太萌公司”）于2014年9月15日成立，位于四川省彭州市工业开发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区旗幡路三段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77号，法定代表人杨虎，注册资本4000万，经营范围：金属制品、建筑材料（不含砂石）加工、销售：钢材批发、零售等业务，公司现有员工230人。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（二）事发位置及设备基本情况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lastRenderedPageBreak/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事发区域在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太萌公司纵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剪车间1600纵剪机的卷取机处。1600纵剪机由开卷机、传输设备、圆盘剪、卷取机等部分组成，整条生产线总长33.5米，其用途是将金属带料纵向剪切，并将分切后的窄条重新卷绕成卷。工艺流程为：开卷</w:t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夹送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剪切</w:t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压板</w:t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导卫</w:t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圆盘剪</w:t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边丝机</w:t>
      </w:r>
      <w:proofErr w:type="gramEnd"/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活套坑</w:t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张力装置</w:t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卷取。该设备是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太萌公司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于2018年7月从江苏无锡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鸿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正隆机械厂以45万元购置回厂的二手设备，经查询《淘汰落后生产能力、工艺和产品的目录》、《产业结构调整目录》等文件，纵剪机设备不属于国家淘汰落后生产工艺装备。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二、事故发生的经过和事故救援情况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（一）事故经过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经调查，认定事故经过如下：2020年11月3日19时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太萌公司纵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剪车间甲班班长杨小川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带领候万兴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、林飞旭、邹龙才（死者）在车间上夜班（夜班工作时间为当天晚上19时到第二天早上7时），杨小川安排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候万兴操作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1600纵剪线设备，林飞旭负责操作下料机，杨小川和邹龙才负责从卷取机上将卷好的钢材取出。当工作进行到4日凌晨4时50分许，由于卷取机钢带有跑偏（指钢带未等距、整齐的缠绕在卷筒上）现象，邹龙才便靠近卷取机外侧用右手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往正在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运转的卷筒钢带内垫自制的垫条，在没有任何防护措施下右手及身体被运行的卷取机卷入钢带内，导致事故的发生。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（二）事故应急救援情况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lastRenderedPageBreak/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事故发生后，杨小川急忙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叫候万兴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关停了纵剪机，并立刻打电话给大班长李正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埝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和车间主任邓伯平，同时立即打120和110电话。李正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埝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赶到现场后，叫人用切割机将钢卷割开把邹龙才放了下来，10分钟后120赶到现场，经医生抢救无效后宣告邹龙才死亡。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接到事故报告后市应急局、市经科信局、市公安局和天府中药城等相关单位人员赶到事故现场，对事故后续工作进行处置。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（三）人员伤亡及善后情况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1.人员伤亡情况。死者：邹龙才，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太萌公司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普工，男，汉族，25岁，四川省雅安市汉源县清溪镇富民村6组，身份证号：51324199504054310。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2.善后处理情况。事故发生后，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太萌公司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立即开展事故善后处置工作，2020年11月6日死者家属已与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太萌公司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签订了赔偿协议。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三、事故发生的原因和事故性质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（一）直接原因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太萌公司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1600纵剪线设备因张力装置磨损未及时维修，导致钢带卷取时出现跑偏现象，邹龙才在处理钢带跑偏时，违章操作向卷取机钢带内垫自制的垫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条导致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身体被卷入钢带内压制死亡。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（二）间接原因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1.设备维护保养不到位。1600纵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剪设备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带病运转，未及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lastRenderedPageBreak/>
        <w:t>时对已损坏的部件进行修护或更换。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2.现场安全管理不到位。防护栏杆被擅自移出，长时间未恢复。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3.作业风险提示不够。1600纵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剪设备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现场未设置安全操作规程。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4.安全教育培训不到位。对部分员工未严格进行三级安全教育培训，员工安全意识淡薄。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（三）事故性质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一般生产安全责任事故。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四、对事故单位及其有关人员的责任认定及处理建议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（一）对有关人员的责任认定及处理建议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1.免予追究责任人员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邹龙才，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太萌公司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普工，安全意识淡薄，邹龙才在处理钢带跑偏时，违章操作向卷取机带钢内垫自制的垫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条导致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身体被卷入钢带内，鉴于其已在事故中死亡，建议对其免予追究行政责任。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2.建议给予行政处罚的人员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方宇鹏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，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太萌公司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厂长，未组织制定岗位操作规程；督促、检查本单位安全生产工作不到位，未能及时消除生产安全事故隐患，违反了《中华人民共和国安全生产法》第十八条第（二）、（五）项的规定，对该起事故负领导责任，建议彭州市综合行政执法局依据《中华人民共和国安全生产法》第九十二条第（一）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lastRenderedPageBreak/>
        <w:t>项的规定给予行政处罚。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3.建议依照公司内部有关规章制度给予处罚的人员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（1）钟亮，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太萌公司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安全管理员，履行安全生产管理职责不到位，日常安全检查不到位，未及时消除生产安全事故隐患，对该起事故负管理责任，建议由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太萌公司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按单位有关规章制度进行处理，处理结果报市应急局。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（2）邓伯平，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太萌公司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轧钢车间主任，履行岗位职责不到位，安全检查不到位，未及时消除生产安全事故隐患，对该起事故负直接管理责任，建议由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太萌公司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按单位有关规章制度进行处理，处理结果报市应急局。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（二）对事故责任单位的责任认定及处理建议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太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萌公司，对作业人员安全培训不到位；未能对机械设备进行经常性维护、保养和定期检测；未认真开展隐患排查治理，未能及时发现并消除安全隐患。违反了《中华人民共和国安全生产法》第二十五条、第三十三条、第三十八条的规定，对该起事故负管理责任，建议彭州市综合行政执法局依据《中华人民共和国安全生产法》第一百零九条第（一）项的规定处以罚款。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五、事故的防范和整改措施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（一）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太萌公司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应从此次事故中深刻吸取教训，引以为戒，举一反三，从思想上提高认识，全面落实企业安全生产主体责任，建立健全各项安全生产规章制度和操作规程并严格执行，防止类似事故的发生。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lastRenderedPageBreak/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（二）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太萌公司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要建立健全机械设备使用、检查、维修、保养制度，不得超温、超压、超负荷和带故障运行。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（三）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太萌公司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要认真开展事故隐患排查治理工作,加强作业现场的管理，及时排查整改安全隐患，并采取有效措施予以防范，同时要如实记录事故隐患排查治理情况。</w:t>
      </w:r>
      <w:r w:rsidRPr="00EE6D89">
        <w:rPr>
          <w:rFonts w:ascii="仿宋" w:eastAsia="仿宋" w:hAnsi="仿宋" w:hint="eastAsia"/>
          <w:color w:val="333333"/>
          <w:sz w:val="30"/>
          <w:szCs w:val="30"/>
        </w:rPr>
        <w:br/>
      </w:r>
      <w:r w:rsidRPr="00EE6D89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   </w:t>
      </w:r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（四）</w:t>
      </w:r>
      <w:proofErr w:type="gramStart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太萌公司</w:t>
      </w:r>
      <w:proofErr w:type="gramEnd"/>
      <w:r w:rsidRPr="00EE6D8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要加强对作业人员的安全教育培训工作，提高作业人员的安全意识和风险隐患辨识能力。</w:t>
      </w:r>
    </w:p>
    <w:p w:rsidR="00EE6D89" w:rsidRPr="00EE6D89" w:rsidRDefault="00EE6D89" w:rsidP="00EE6D89">
      <w:pPr>
        <w:jc w:val="right"/>
        <w:rPr>
          <w:rFonts w:ascii="仿宋" w:eastAsia="仿宋" w:hAnsi="仿宋"/>
          <w:sz w:val="30"/>
          <w:szCs w:val="30"/>
        </w:rPr>
      </w:pPr>
      <w:r w:rsidRPr="00EE6D89">
        <w:rPr>
          <w:rFonts w:ascii="仿宋" w:eastAsia="仿宋" w:hAnsi="仿宋" w:hint="eastAsia"/>
          <w:sz w:val="30"/>
          <w:szCs w:val="30"/>
        </w:rPr>
        <w:t>发布日期：2020-12-29</w:t>
      </w:r>
    </w:p>
    <w:sectPr w:rsidR="00EE6D89" w:rsidRPr="00EE6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40"/>
    <w:rsid w:val="00831B40"/>
    <w:rsid w:val="00CF7E76"/>
    <w:rsid w:val="00EE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420</Words>
  <Characters>2398</Characters>
  <Application>Microsoft Office Word</Application>
  <DocSecurity>0</DocSecurity>
  <Lines>19</Lines>
  <Paragraphs>5</Paragraphs>
  <ScaleCrop>false</ScaleCrop>
  <Company>微软中国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2021-03-05T09:08:00Z</dcterms:created>
  <dcterms:modified xsi:type="dcterms:W3CDTF">2021-03-05T09:08:00Z</dcterms:modified>
</cp:coreProperties>
</file>