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广西梧州瑞云船舶工程有限公司</w:t>
      </w:r>
    </w:p>
    <w:p>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eastAsia="zh-CN"/>
        </w:rPr>
        <w:t>“</w:t>
      </w:r>
      <w:r>
        <w:rPr>
          <w:rFonts w:hint="eastAsia" w:ascii="方正小标宋简体" w:hAnsi="方正小标宋简体" w:eastAsia="方正小标宋简体" w:cs="方正小标宋简体"/>
          <w:sz w:val="44"/>
          <w:szCs w:val="44"/>
          <w:lang w:val="en-US" w:eastAsia="zh-CN"/>
        </w:rPr>
        <w:t>10</w:t>
      </w:r>
      <w:r>
        <w:rPr>
          <w:rFonts w:hint="eastAsia" w:ascii="方正小标宋简体" w:hAnsi="方正小标宋简体" w:eastAsia="方正小标宋简体" w:cs="方正小标宋简体"/>
          <w:sz w:val="44"/>
          <w:szCs w:val="44"/>
          <w:lang w:eastAsia="zh-CN"/>
        </w:rPr>
        <w:t>·</w:t>
      </w:r>
      <w:r>
        <w:rPr>
          <w:rFonts w:hint="eastAsia" w:ascii="方正小标宋简体" w:hAnsi="方正小标宋简体" w:eastAsia="方正小标宋简体" w:cs="方正小标宋简体"/>
          <w:sz w:val="44"/>
          <w:szCs w:val="44"/>
          <w:lang w:val="en-US" w:eastAsia="zh-CN"/>
        </w:rPr>
        <w:t>20</w:t>
      </w:r>
      <w:r>
        <w:rPr>
          <w:rFonts w:hint="eastAsia" w:ascii="方正小标宋简体" w:hAnsi="方正小标宋简体" w:eastAsia="方正小标宋简体" w:cs="方正小标宋简体"/>
          <w:sz w:val="44"/>
          <w:szCs w:val="44"/>
          <w:lang w:eastAsia="zh-CN"/>
        </w:rPr>
        <w:t>”</w:t>
      </w:r>
      <w:r>
        <w:rPr>
          <w:rFonts w:hint="eastAsia" w:ascii="方正小标宋简体" w:hAnsi="方正小标宋简体" w:eastAsia="方正小标宋简体" w:cs="方正小标宋简体"/>
          <w:sz w:val="44"/>
          <w:szCs w:val="44"/>
          <w:lang w:val="en-US" w:eastAsia="zh-CN"/>
        </w:rPr>
        <w:t>高处坠落</w:t>
      </w:r>
      <w:r>
        <w:rPr>
          <w:rFonts w:hint="eastAsia" w:ascii="方正小标宋简体" w:hAnsi="方正小标宋简体" w:eastAsia="方正小标宋简体" w:cs="方正小标宋简体"/>
          <w:sz w:val="44"/>
          <w:szCs w:val="44"/>
          <w:lang w:eastAsia="zh-CN"/>
        </w:rPr>
        <w:t>事故调查</w:t>
      </w:r>
      <w:r>
        <w:rPr>
          <w:rFonts w:hint="eastAsia" w:ascii="方正小标宋简体" w:hAnsi="方正小标宋简体" w:eastAsia="方正小标宋简体" w:cs="方正小标宋简体"/>
          <w:sz w:val="44"/>
          <w:szCs w:val="44"/>
          <w:lang w:val="en-US" w:eastAsia="zh-CN"/>
        </w:rPr>
        <w:t>报告</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lef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2022年10月20日17:10时许，广西梧州瑞云船舶工程有限公司大利口厂区内（钱鉴路93号）发生一起高处坠落事件，导致一人死亡</w:t>
      </w:r>
      <w:r>
        <w:rPr>
          <w:rFonts w:hint="eastAsia" w:ascii="Times New Roman" w:hAnsi="Times New Roman" w:eastAsia="仿宋_GB2312" w:cs="Times New Roman"/>
          <w:sz w:val="32"/>
          <w:szCs w:val="32"/>
          <w:lang w:val="en-US" w:eastAsia="zh-CN"/>
        </w:rPr>
        <w:t>。</w:t>
      </w:r>
      <w:r>
        <w:rPr>
          <w:rFonts w:hint="eastAsia" w:ascii="仿宋_GB2312" w:hAnsi="仿宋_GB2312" w:eastAsia="仿宋_GB2312" w:cs="仿宋_GB2312"/>
          <w:sz w:val="32"/>
          <w:szCs w:val="32"/>
          <w:lang w:eastAsia="zh-CN"/>
        </w:rPr>
        <w:t>根据《中华人民共和国安全生产法》和国务院《生产安全事故报告和调查处理条例》的有关规定，万秀区人民政府</w:t>
      </w:r>
      <w:r>
        <w:rPr>
          <w:rFonts w:hint="eastAsia" w:ascii="仿宋_GB2312" w:hAnsi="仿宋_GB2312" w:eastAsia="仿宋_GB2312" w:cs="仿宋_GB2312"/>
          <w:sz w:val="32"/>
          <w:szCs w:val="32"/>
          <w:lang w:val="en-US" w:eastAsia="zh-CN"/>
        </w:rPr>
        <w:t>依法成立事故调查组</w:t>
      </w:r>
      <w:r>
        <w:rPr>
          <w:rFonts w:hint="eastAsia" w:ascii="仿宋_GB2312" w:hAnsi="仿宋_GB2312" w:eastAsia="仿宋_GB2312" w:cs="仿宋_GB2312"/>
          <w:sz w:val="32"/>
          <w:szCs w:val="32"/>
          <w:lang w:eastAsia="zh-CN"/>
        </w:rPr>
        <w:t>，调查组按照对事故调查处理的“科学严谨、依法依规、实事求是、注重实效”和“四不放过”的原则，开展了现场勘查、取证、调查，召开事故分析会，查明事故发生的经过和原因，认定事故的性质和责任，提出对事故责任人的处理建议和防止发生类似事故的整改内容和防范措施。现将有关情况报告如下：</w:t>
      </w:r>
    </w:p>
    <w:p>
      <w:pPr>
        <w:keepNext w:val="0"/>
        <w:keepLines w:val="0"/>
        <w:pageBreakBefore w:val="0"/>
        <w:widowControl w:val="0"/>
        <w:numPr>
          <w:ilvl w:val="0"/>
          <w:numId w:val="1"/>
        </w:numPr>
        <w:kinsoku/>
        <w:wordWrap/>
        <w:overflowPunct/>
        <w:topLinePunct w:val="0"/>
        <w:autoSpaceDE/>
        <w:autoSpaceDN/>
        <w:bidi w:val="0"/>
        <w:adjustRightInd/>
        <w:snapToGrid/>
        <w:spacing w:line="580" w:lineRule="exact"/>
        <w:ind w:firstLine="640" w:firstLineChars="200"/>
        <w:jc w:val="left"/>
        <w:textAlignment w:val="auto"/>
        <w:rPr>
          <w:rFonts w:hint="eastAsia" w:ascii="黑体" w:hAnsi="黑体" w:eastAsia="黑体" w:cs="黑体"/>
          <w:b w:val="0"/>
          <w:bCs w:val="0"/>
          <w:sz w:val="32"/>
          <w:szCs w:val="32"/>
          <w:lang w:eastAsia="zh-CN"/>
        </w:rPr>
      </w:pPr>
      <w:r>
        <w:rPr>
          <w:rFonts w:hint="eastAsia" w:ascii="黑体" w:hAnsi="黑体" w:eastAsia="黑体" w:cs="黑体"/>
          <w:b w:val="0"/>
          <w:bCs w:val="0"/>
          <w:sz w:val="32"/>
          <w:szCs w:val="32"/>
          <w:lang w:val="en-US" w:eastAsia="zh-CN"/>
        </w:rPr>
        <w:t>基本情况</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3" w:firstLineChars="200"/>
        <w:jc w:val="both"/>
        <w:textAlignment w:val="auto"/>
        <w:rPr>
          <w:rFonts w:hint="eastAsia" w:ascii="楷体" w:hAnsi="楷体" w:eastAsia="楷体" w:cs="楷体"/>
          <w:b/>
          <w:bCs/>
          <w:sz w:val="32"/>
          <w:szCs w:val="32"/>
          <w:lang w:val="en-US" w:eastAsia="zh-CN"/>
        </w:rPr>
      </w:pPr>
      <w:r>
        <w:rPr>
          <w:rFonts w:hint="eastAsia" w:ascii="楷体_GB2312" w:hAnsi="楷体_GB2312" w:eastAsia="楷体_GB2312" w:cs="楷体_GB2312"/>
          <w:b/>
          <w:bCs/>
          <w:sz w:val="32"/>
          <w:szCs w:val="32"/>
          <w:lang w:val="en-US" w:eastAsia="zh-CN"/>
        </w:rPr>
        <w:t>（一）事故相关单位基本情况</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lef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企业名称：</w:t>
      </w:r>
      <w:r>
        <w:rPr>
          <w:rFonts w:hint="eastAsia" w:ascii="Times New Roman" w:hAnsi="Times New Roman" w:eastAsia="仿宋_GB2312" w:cs="Times New Roman"/>
          <w:sz w:val="32"/>
          <w:szCs w:val="32"/>
          <w:lang w:val="en-US" w:eastAsia="zh-CN"/>
        </w:rPr>
        <w:t>广西梧州瑞云船舶工程有限公司</w:t>
      </w:r>
      <w:r>
        <w:rPr>
          <w:rFonts w:hint="eastAsia" w:ascii="仿宋_GB2312" w:hAnsi="仿宋_GB2312" w:eastAsia="仿宋_GB2312" w:cs="仿宋_GB2312"/>
          <w:sz w:val="32"/>
          <w:szCs w:val="32"/>
          <w:lang w:eastAsia="zh-CN"/>
        </w:rPr>
        <w:t>（以下简称：</w:t>
      </w:r>
      <w:r>
        <w:rPr>
          <w:rFonts w:hint="eastAsia" w:ascii="仿宋_GB2312" w:hAnsi="仿宋_GB2312" w:eastAsia="仿宋_GB2312" w:cs="仿宋_GB2312"/>
          <w:sz w:val="32"/>
          <w:szCs w:val="32"/>
          <w:lang w:val="en-US" w:eastAsia="zh-CN"/>
        </w:rPr>
        <w:t>瑞云公司</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类型：</w:t>
      </w:r>
      <w:r>
        <w:rPr>
          <w:rFonts w:hint="eastAsia" w:ascii="仿宋_GB2312" w:hAnsi="仿宋_GB2312" w:eastAsia="仿宋_GB2312" w:cs="仿宋_GB2312"/>
          <w:sz w:val="32"/>
          <w:szCs w:val="32"/>
          <w:lang w:val="en-US" w:eastAsia="zh-CN"/>
        </w:rPr>
        <w:t>有限责任公司（自然人投资或控股）</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lef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注册地址：梧州市钱鉴路三树里1号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法定代表人：黄*枝</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lef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注册资本：壹仟万圆整</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lef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成立日期：2005年9月8日</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lef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社会信用代码：9145040077912273XJ</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both"/>
        <w:textAlignment w:val="auto"/>
        <w:rPr>
          <w:rFonts w:hint="default" w:ascii="楷体" w:hAnsi="楷体" w:eastAsia="楷体" w:cs="楷体"/>
          <w:b/>
          <w:bCs/>
          <w:sz w:val="32"/>
          <w:szCs w:val="32"/>
          <w:lang w:val="en-US" w:eastAsia="zh-CN"/>
        </w:rPr>
      </w:pPr>
      <w:r>
        <w:rPr>
          <w:rFonts w:hint="eastAsia" w:ascii="仿宋_GB2312" w:hAnsi="仿宋_GB2312" w:eastAsia="仿宋_GB2312" w:cs="仿宋_GB2312"/>
          <w:sz w:val="32"/>
          <w:szCs w:val="32"/>
          <w:lang w:val="en-US" w:eastAsia="zh-CN"/>
        </w:rPr>
        <w:t>经营范围：船舶制造；船舶修理；船舶改装；船舶设计；海洋工程装备制造；海洋工程装备销售；海洋工程装备研发；金属结构制造；金属结构销售；金属材料销售；金属材料制造；机械设备销售；普通机械设备安装服务；建筑材料销售；电子产品销售；办公设备销售；汽车零配件批发；汽车零配件零售；信息系统集成服务；数字视频监控系统销售；数字视频监控系统制造；装卸搬运；普通货物仓储服务（不含危险化学品等需许可审批的项目）（依法须经批准的项目，经相关部门批准后方可开展经营活动，具体经营项目以相关部门批准文件或许可证件为准）许可项目：住宅室内装饰装修（除依法须经批准的项目外，凭营业执照依法自主开展经营活动）主营业务为船舶（钢装、铝装、舾装、管装、电装），以及钢结构工程等。</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3" w:firstLineChars="200"/>
        <w:jc w:val="both"/>
        <w:textAlignment w:val="auto"/>
        <w:rPr>
          <w:rFonts w:hint="default"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（二）事故相关人员基本情况</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周*龙（死者）</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男，53岁，籍贯是梧州市藤县，身份证号：452423********0536，唐容森聘请的临时工。</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唐*森：男，54岁，籍贯是梧州市藤县，身份证号码：452423********0558，承包造船工程的包工头。</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苏*锋：男，39岁，籍贯是梧州市藤县，身份证号码：452423********4718，涉事船的船东。</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黄*枝：男，50岁，籍贯是梧州市，身份证号码：452426********1275，瑞云公司法定代表人。</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3" w:firstLineChars="200"/>
        <w:jc w:val="both"/>
        <w:textAlignment w:val="auto"/>
        <w:rPr>
          <w:rFonts w:hint="eastAsia" w:ascii="楷体" w:hAnsi="楷体" w:eastAsia="楷体" w:cs="楷体"/>
          <w:b/>
          <w:bCs/>
          <w:sz w:val="32"/>
          <w:szCs w:val="32"/>
          <w:lang w:val="en-US" w:eastAsia="zh-CN"/>
        </w:rPr>
      </w:pPr>
      <w:r>
        <w:rPr>
          <w:rFonts w:hint="eastAsia" w:ascii="楷体_GB2312" w:hAnsi="楷体_GB2312" w:eastAsia="楷体_GB2312" w:cs="楷体_GB2312"/>
          <w:b/>
          <w:bCs/>
          <w:sz w:val="32"/>
          <w:szCs w:val="32"/>
          <w:lang w:val="en-US" w:eastAsia="zh-CN"/>
        </w:rPr>
        <w:t>（三）事故相关设备情况</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涉事船：反铲挖泥船（未命名），设计船长33米，型宽10.5米，该船处于在建阶段。</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3" w:firstLineChars="200"/>
        <w:jc w:val="both"/>
        <w:textAlignment w:val="auto"/>
        <w:rPr>
          <w:rFonts w:hint="default" w:ascii="仿宋_GB2312" w:hAnsi="仿宋_GB2312" w:eastAsia="仿宋_GB2312" w:cs="仿宋_GB2312"/>
          <w:sz w:val="32"/>
          <w:szCs w:val="32"/>
          <w:lang w:val="en-US" w:eastAsia="zh-CN"/>
        </w:rPr>
      </w:pPr>
      <w:r>
        <w:rPr>
          <w:rFonts w:hint="eastAsia" w:ascii="楷体_GB2312" w:hAnsi="楷体_GB2312" w:eastAsia="楷体_GB2312" w:cs="楷体_GB2312"/>
          <w:b/>
          <w:bCs/>
          <w:sz w:val="32"/>
          <w:szCs w:val="32"/>
          <w:lang w:val="en-US" w:eastAsia="zh-CN"/>
        </w:rPr>
        <w:t>（四）人物关系</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both"/>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2022年3月10日，苏</w:t>
      </w:r>
      <w:r>
        <w:rPr>
          <w:rFonts w:hint="eastAsia" w:ascii="仿宋_GB2312" w:hAnsi="仿宋_GB2312" w:eastAsia="仿宋_GB2312" w:cs="仿宋_GB2312"/>
          <w:sz w:val="32"/>
          <w:szCs w:val="32"/>
          <w:lang w:val="en-US" w:eastAsia="zh-CN"/>
        </w:rPr>
        <w:t>*</w:t>
      </w:r>
      <w:r>
        <w:rPr>
          <w:rFonts w:hint="default" w:ascii="仿宋_GB2312" w:hAnsi="仿宋_GB2312" w:eastAsia="仿宋_GB2312" w:cs="仿宋_GB2312"/>
          <w:sz w:val="32"/>
          <w:szCs w:val="32"/>
          <w:lang w:val="en-US" w:eastAsia="zh-CN"/>
        </w:rPr>
        <w:t>锋租用瑞云公司的船台，并使用其造船资质进行造船。2022年3月16日，船东苏</w:t>
      </w:r>
      <w:r>
        <w:rPr>
          <w:rFonts w:hint="eastAsia" w:ascii="仿宋_GB2312" w:hAnsi="仿宋_GB2312" w:eastAsia="仿宋_GB2312" w:cs="仿宋_GB2312"/>
          <w:sz w:val="32"/>
          <w:szCs w:val="32"/>
          <w:lang w:val="en-US" w:eastAsia="zh-CN"/>
        </w:rPr>
        <w:t>*</w:t>
      </w:r>
      <w:r>
        <w:rPr>
          <w:rFonts w:hint="default" w:ascii="仿宋_GB2312" w:hAnsi="仿宋_GB2312" w:eastAsia="仿宋_GB2312" w:cs="仿宋_GB2312"/>
          <w:sz w:val="32"/>
          <w:szCs w:val="32"/>
          <w:lang w:val="en-US" w:eastAsia="zh-CN"/>
        </w:rPr>
        <w:t>锋将该船体施工工程发包给唐</w:t>
      </w:r>
      <w:r>
        <w:rPr>
          <w:rFonts w:hint="eastAsia" w:ascii="仿宋_GB2312" w:hAnsi="仿宋_GB2312" w:eastAsia="仿宋_GB2312" w:cs="仿宋_GB2312"/>
          <w:sz w:val="32"/>
          <w:szCs w:val="32"/>
          <w:lang w:val="en-US" w:eastAsia="zh-CN"/>
        </w:rPr>
        <w:t>*</w:t>
      </w:r>
      <w:r>
        <w:rPr>
          <w:rFonts w:hint="default" w:ascii="仿宋_GB2312" w:hAnsi="仿宋_GB2312" w:eastAsia="仿宋_GB2312" w:cs="仿宋_GB2312"/>
          <w:sz w:val="32"/>
          <w:szCs w:val="32"/>
          <w:lang w:val="en-US" w:eastAsia="zh-CN"/>
        </w:rPr>
        <w:t>森。2022年7月，包工头唐</w:t>
      </w:r>
      <w:r>
        <w:rPr>
          <w:rFonts w:hint="eastAsia" w:ascii="仿宋_GB2312" w:hAnsi="仿宋_GB2312" w:eastAsia="仿宋_GB2312" w:cs="仿宋_GB2312"/>
          <w:sz w:val="32"/>
          <w:szCs w:val="32"/>
          <w:lang w:val="en-US" w:eastAsia="zh-CN"/>
        </w:rPr>
        <w:t>*</w:t>
      </w:r>
      <w:r>
        <w:rPr>
          <w:rFonts w:hint="default" w:ascii="仿宋_GB2312" w:hAnsi="仿宋_GB2312" w:eastAsia="仿宋_GB2312" w:cs="仿宋_GB2312"/>
          <w:sz w:val="32"/>
          <w:szCs w:val="32"/>
          <w:lang w:val="en-US" w:eastAsia="zh-CN"/>
        </w:rPr>
        <w:t>森</w:t>
      </w:r>
      <w:r>
        <w:rPr>
          <w:rFonts w:hint="eastAsia" w:ascii="仿宋_GB2312" w:hAnsi="仿宋_GB2312" w:eastAsia="仿宋_GB2312" w:cs="仿宋_GB2312"/>
          <w:sz w:val="32"/>
          <w:szCs w:val="32"/>
          <w:lang w:val="en-US" w:eastAsia="zh-CN"/>
        </w:rPr>
        <w:t>聘用</w:t>
      </w:r>
      <w:r>
        <w:rPr>
          <w:rFonts w:hint="default" w:ascii="仿宋_GB2312" w:hAnsi="仿宋_GB2312" w:eastAsia="仿宋_GB2312" w:cs="仿宋_GB2312"/>
          <w:sz w:val="32"/>
          <w:szCs w:val="32"/>
          <w:lang w:val="en-US" w:eastAsia="zh-CN"/>
        </w:rPr>
        <w:t>周</w:t>
      </w:r>
      <w:r>
        <w:rPr>
          <w:rFonts w:hint="eastAsia" w:ascii="仿宋_GB2312" w:hAnsi="仿宋_GB2312" w:eastAsia="仿宋_GB2312" w:cs="仿宋_GB2312"/>
          <w:sz w:val="32"/>
          <w:szCs w:val="32"/>
          <w:lang w:val="en-US" w:eastAsia="zh-CN"/>
        </w:rPr>
        <w:t>*</w:t>
      </w:r>
      <w:r>
        <w:rPr>
          <w:rFonts w:hint="default" w:ascii="仿宋_GB2312" w:hAnsi="仿宋_GB2312" w:eastAsia="仿宋_GB2312" w:cs="仿宋_GB2312"/>
          <w:sz w:val="32"/>
          <w:szCs w:val="32"/>
          <w:lang w:val="en-US" w:eastAsia="zh-CN"/>
        </w:rPr>
        <w:t>龙在瑞云公司大利口厂区内造船，两人未签订任何协议，周</w:t>
      </w:r>
      <w:r>
        <w:rPr>
          <w:rFonts w:hint="eastAsia" w:ascii="仿宋_GB2312" w:hAnsi="仿宋_GB2312" w:eastAsia="仿宋_GB2312" w:cs="仿宋_GB2312"/>
          <w:sz w:val="32"/>
          <w:szCs w:val="32"/>
          <w:lang w:val="en-US" w:eastAsia="zh-CN"/>
        </w:rPr>
        <w:t>*</w:t>
      </w:r>
      <w:r>
        <w:rPr>
          <w:rFonts w:hint="default" w:ascii="仿宋_GB2312" w:hAnsi="仿宋_GB2312" w:eastAsia="仿宋_GB2312" w:cs="仿宋_GB2312"/>
          <w:sz w:val="32"/>
          <w:szCs w:val="32"/>
          <w:lang w:val="en-US" w:eastAsia="zh-CN"/>
        </w:rPr>
        <w:t>龙属于临时工性质。</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left"/>
        <w:textAlignment w:val="auto"/>
        <w:rPr>
          <w:rFonts w:hint="eastAsia" w:ascii="黑体" w:hAnsi="黑体" w:eastAsia="黑体" w:cs="黑体"/>
          <w:b w:val="0"/>
          <w:bCs w:val="0"/>
          <w:color w:val="auto"/>
          <w:sz w:val="32"/>
          <w:szCs w:val="32"/>
          <w:highlight w:val="none"/>
          <w:lang w:val="en-US" w:eastAsia="zh-CN"/>
          <w14:textFill>
            <w14:noFill/>
          </w14:textFill>
        </w:rPr>
      </w:pPr>
      <w:r>
        <w:rPr>
          <w:rFonts w:hint="eastAsia" w:ascii="黑体" w:hAnsi="黑体" w:eastAsia="黑体" w:cs="黑体"/>
          <w:b w:val="0"/>
          <w:bCs w:val="0"/>
          <w:sz w:val="32"/>
          <w:szCs w:val="32"/>
          <w:highlight w:val="none"/>
          <w:lang w:val="en-US" w:eastAsia="zh-CN"/>
        </w:rPr>
        <w:t>二、事故概况、发生经过和事故救援情况</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3" w:firstLineChars="200"/>
        <w:jc w:val="both"/>
        <w:textAlignment w:val="auto"/>
        <w:rPr>
          <w:rFonts w:hint="eastAsia" w:ascii="楷体" w:hAnsi="楷体" w:eastAsia="楷体" w:cs="楷体"/>
          <w:b/>
          <w:bCs/>
          <w:sz w:val="32"/>
          <w:szCs w:val="32"/>
          <w:lang w:val="en-US" w:eastAsia="zh-CN"/>
        </w:rPr>
      </w:pPr>
      <w:r>
        <w:rPr>
          <w:rFonts w:hint="eastAsia" w:ascii="楷体_GB2312" w:hAnsi="楷体_GB2312" w:eastAsia="楷体_GB2312" w:cs="楷体_GB2312"/>
          <w:b/>
          <w:bCs/>
          <w:sz w:val="32"/>
          <w:szCs w:val="32"/>
          <w:lang w:val="en-US" w:eastAsia="zh-CN"/>
        </w:rPr>
        <w:t>(一）事故概况</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3" w:firstLineChars="200"/>
        <w:jc w:val="left"/>
        <w:textAlignment w:val="auto"/>
        <w:rPr>
          <w:rFonts w:hint="default"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1.事故发生时间及天气情况</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2022年10月20日17时10分许，天气：多云，18～23℃，北风1～2级。</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3" w:firstLineChars="200"/>
        <w:jc w:val="left"/>
        <w:textAlignment w:val="auto"/>
        <w:rPr>
          <w:rFonts w:hint="eastAsia" w:ascii="仿宋_GB2312" w:hAnsi="仿宋_GB2312" w:eastAsia="仿宋_GB2312" w:cs="仿宋_GB2312"/>
          <w:b/>
          <w:bCs/>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2.事故发生地点</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lef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事故现场位于瑞云公司厂区内（钱鉴路93号）区域（图1），该区域正在建造33米反铲挖泥船。</w:t>
      </w:r>
    </w:p>
    <w:p>
      <w:pPr>
        <w:keepNext w:val="0"/>
        <w:keepLines w:val="0"/>
        <w:pageBreakBefore w:val="0"/>
        <w:widowControl w:val="0"/>
        <w:kinsoku/>
        <w:wordWrap/>
        <w:overflowPunct/>
        <w:topLinePunct w:val="0"/>
        <w:autoSpaceDE/>
        <w:autoSpaceDN/>
        <w:bidi w:val="0"/>
        <w:adjustRightInd/>
        <w:snapToGrid/>
        <w:spacing w:line="560" w:lineRule="atLeast"/>
        <w:textAlignment w:val="auto"/>
        <w:rPr>
          <w:rFonts w:hint="eastAsia" w:eastAsiaTheme="minorEastAsia"/>
          <w:lang w:eastAsia="zh-CN"/>
        </w:rPr>
      </w:pPr>
      <w:r>
        <w:rPr>
          <w:sz w:val="21"/>
        </w:rPr>
        <mc:AlternateContent>
          <mc:Choice Requires="wpg">
            <w:drawing>
              <wp:anchor distT="0" distB="0" distL="114300" distR="114300" simplePos="0" relativeHeight="251660288" behindDoc="0" locked="0" layoutInCell="1" allowOverlap="1">
                <wp:simplePos x="0" y="0"/>
                <wp:positionH relativeFrom="column">
                  <wp:posOffset>319405</wp:posOffset>
                </wp:positionH>
                <wp:positionV relativeFrom="paragraph">
                  <wp:posOffset>429895</wp:posOffset>
                </wp:positionV>
                <wp:extent cx="3761105" cy="2247900"/>
                <wp:effectExtent l="4445" t="23495" r="25400" b="33655"/>
                <wp:wrapNone/>
                <wp:docPr id="2" name="组合 2"/>
                <wp:cNvGraphicFramePr/>
                <a:graphic xmlns:a="http://schemas.openxmlformats.org/drawingml/2006/main">
                  <a:graphicData uri="http://schemas.microsoft.com/office/word/2010/wordprocessingGroup">
                    <wpg:wgp>
                      <wpg:cNvGrpSpPr/>
                      <wpg:grpSpPr>
                        <a:xfrm>
                          <a:off x="0" y="0"/>
                          <a:ext cx="3761105" cy="2247900"/>
                          <a:chOff x="8087" y="2265"/>
                          <a:chExt cx="5923" cy="3540"/>
                        </a:xfrm>
                      </wpg:grpSpPr>
                      <wps:wsp>
                        <wps:cNvPr id="5" name="直接连接符 5"/>
                        <wps:cNvCnPr/>
                        <wps:spPr>
                          <a:xfrm flipH="1">
                            <a:off x="10590" y="2295"/>
                            <a:ext cx="1260" cy="1245"/>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 name="文本框 11"/>
                        <wps:cNvSpPr txBox="1"/>
                        <wps:spPr>
                          <a:xfrm>
                            <a:off x="8087" y="2265"/>
                            <a:ext cx="2142" cy="496"/>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lang w:val="en-US" w:eastAsia="zh-CN"/>
                                </w:rPr>
                              </w:pPr>
                              <w:r>
                                <w:rPr>
                                  <w:rFonts w:hint="eastAsia"/>
                                  <w:lang w:val="en-US" w:eastAsia="zh-CN"/>
                                </w:rPr>
                                <w:t>事故发生点</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6" name="组合 14"/>
                        <wpg:cNvGrpSpPr/>
                        <wpg:grpSpPr>
                          <a:xfrm>
                            <a:off x="10005" y="2265"/>
                            <a:ext cx="4005" cy="3540"/>
                            <a:chOff x="10005" y="2265"/>
                            <a:chExt cx="4005" cy="3540"/>
                          </a:xfrm>
                        </wpg:grpSpPr>
                        <wps:wsp>
                          <wps:cNvPr id="7" name="直接连接符 6"/>
                          <wps:cNvCnPr/>
                          <wps:spPr>
                            <a:xfrm>
                              <a:off x="11835" y="2265"/>
                              <a:ext cx="1380" cy="945"/>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8" name="直接连接符 7"/>
                          <wps:cNvCnPr/>
                          <wps:spPr>
                            <a:xfrm>
                              <a:off x="13200" y="3210"/>
                              <a:ext cx="810" cy="1335"/>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0" name="直接连接符 8"/>
                          <wps:cNvCnPr/>
                          <wps:spPr>
                            <a:xfrm flipH="1">
                              <a:off x="13110" y="4500"/>
                              <a:ext cx="840" cy="129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2" name="直接连接符 9"/>
                          <wps:cNvCnPr/>
                          <wps:spPr>
                            <a:xfrm>
                              <a:off x="11625" y="5025"/>
                              <a:ext cx="1500" cy="78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cNvPr id="17" name="组合 13"/>
                          <wpg:cNvGrpSpPr/>
                          <wpg:grpSpPr>
                            <a:xfrm>
                              <a:off x="10560" y="3428"/>
                              <a:ext cx="1110" cy="1627"/>
                              <a:chOff x="10560" y="3428"/>
                              <a:chExt cx="1110" cy="1627"/>
                            </a:xfrm>
                          </wpg:grpSpPr>
                          <wps:wsp>
                            <wps:cNvPr id="18" name="直接连接符 3"/>
                            <wps:cNvCnPr/>
                            <wps:spPr>
                              <a:xfrm>
                                <a:off x="10560" y="3525"/>
                                <a:ext cx="1110" cy="153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9" name="圆角矩形 10"/>
                            <wps:cNvSpPr/>
                            <wps:spPr>
                              <a:xfrm rot="3480000">
                                <a:off x="10815" y="3495"/>
                                <a:ext cx="555" cy="420"/>
                              </a:xfrm>
                              <a:prstGeom prst="roundRect">
                                <a:avLst/>
                              </a:prstGeom>
                              <a:noFill/>
                              <a:ln w="571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20" name="直接箭头连接符 12"/>
                          <wps:cNvCnPr/>
                          <wps:spPr>
                            <a:xfrm>
                              <a:off x="10005" y="3015"/>
                              <a:ext cx="765" cy="375"/>
                            </a:xfrm>
                            <a:prstGeom prst="straightConnector1">
                              <a:avLst/>
                            </a:prstGeom>
                            <a:ln w="7620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25.15pt;margin-top:33.85pt;height:177pt;width:296.15pt;z-index:251660288;mso-width-relative:page;mso-height-relative:page;" coordorigin="8087,2265" coordsize="5923,3540" o:gfxdata="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">
                <o:lock v:ext="edit" aspectratio="f"/>
                <v:line id="_x0000_s1026" o:spid="_x0000_s1026" o:spt="20" style="position:absolute;left:10590;top:2295;flip:x;height:1245;width:1260;" filled="f" stroked="t" coordsize="21600,21600" o:gfxdata="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c45Gi/&#10;AAAA2gAAAA8AAAAAAAAAAQAgAAAAIgAAAGRycy9kb3ducmV2LnhtbFBLAQIUABQAAAAIAIdO4kAz&#10;LwWeOwAAADkAAAAQAAAAAAAAAAEAIAAAAA4BAABkcnMvc2hhcGV4bWwueG1sUEsFBgAAAAAGAAYA&#10;WwEAALgDAAAAAA==&#10;">
                  <v:fill on="f" focussize="0,0"/>
                  <v:stroke weight="4.5pt" color="#FFFFFF [3212]" miterlimit="8" joinstyle="miter"/>
                  <v:imagedata o:title=""/>
                  <o:lock v:ext="edit" aspectratio="f"/>
                </v:line>
                <v:shape id="文本框 11" o:spid="_x0000_s1026" o:spt="202" type="#_x0000_t202" style="position:absolute;left:8087;top:2265;height:496;width:2142;" fillcolor="#FFFFFF [3201]" filled="t" stroked="t" coordsize="21600,21600" o:gfxdata="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m8k4S2AAAA2g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pPr>
                          <w:jc w:val="center"/>
                          <w:rPr>
                            <w:rFonts w:hint="default"/>
                            <w:lang w:val="en-US" w:eastAsia="zh-CN"/>
                          </w:rPr>
                        </w:pPr>
                        <w:r>
                          <w:rPr>
                            <w:rFonts w:hint="eastAsia"/>
                            <w:lang w:val="en-US" w:eastAsia="zh-CN"/>
                          </w:rPr>
                          <w:t>事故发生点</w:t>
                        </w:r>
                      </w:p>
                    </w:txbxContent>
                  </v:textbox>
                </v:shape>
                <v:group id="组合 14" o:spid="_x0000_s1026" o:spt="203" style="position:absolute;left:10005;top:2265;height:3540;width:4005;" coordorigin="10005,2265" coordsize="4005,3540"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line id="直接连接符 6" o:spid="_x0000_s1026" o:spt="20" style="position:absolute;left:11835;top:2265;height:945;width:1380;" filled="f" stroked="t" coordsize="21600,21600" o:gfxdata="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UGiQ+8AAAA&#10;2gAAAA8AAAAAAAAAAQAgAAAAIgAAAGRycy9kb3ducmV2LnhtbFBLAQIUABQAAAAIAIdO4kAzLwWe&#10;OwAAADkAAAAQAAAAAAAAAAEAIAAAAAsBAABkcnMvc2hhcGV4bWwueG1sUEsFBgAAAAAGAAYAWwEA&#10;ALUDAAAAAA==&#10;">
                    <v:fill on="f" focussize="0,0"/>
                    <v:stroke weight="4.5pt" color="#FFFFFF [3212]" miterlimit="8" joinstyle="miter"/>
                    <v:imagedata o:title=""/>
                    <o:lock v:ext="edit" aspectratio="f"/>
                  </v:line>
                  <v:line id="直接连接符 7" o:spid="_x0000_s1026" o:spt="20" style="position:absolute;left:13200;top:3210;height:1335;width:810;" filled="f" stroked="t" coordsize="21600,21600" o:gfxdata="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SZHX22AAAA2gAAAA8A&#10;AAAAAAAAAQAgAAAAIgAAAGRycy9kb3ducmV2LnhtbFBLAQIUABQAAAAIAIdO4kAzLwWeOwAAADkA&#10;AAAQAAAAAAAAAAEAIAAAAAUBAABkcnMvc2hhcGV4bWwueG1sUEsFBgAAAAAGAAYAWwEAAK8DAAAA&#10;AA==&#10;">
                    <v:fill on="f" focussize="0,0"/>
                    <v:stroke weight="4.5pt" color="#FFFFFF [3212]" miterlimit="8" joinstyle="miter"/>
                    <v:imagedata o:title=""/>
                    <o:lock v:ext="edit" aspectratio="f"/>
                  </v:line>
                  <v:line id="直接连接符 8" o:spid="_x0000_s1026" o:spt="20" style="position:absolute;left:13110;top:4500;flip:x;height:1290;width:840;" filled="f" stroked="t" coordsize="21600,21600" o:gfxdata="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biPJG/&#10;AAAA2wAAAA8AAAAAAAAAAQAgAAAAIgAAAGRycy9kb3ducmV2LnhtbFBLAQIUABQAAAAIAIdO4kAz&#10;LwWeOwAAADkAAAAQAAAAAAAAAAEAIAAAAA4BAABkcnMvc2hhcGV4bWwueG1sUEsFBgAAAAAGAAYA&#10;WwEAALgDAAAAAA==&#10;">
                    <v:fill on="f" focussize="0,0"/>
                    <v:stroke weight="4.5pt" color="#FFFFFF [3212]" miterlimit="8" joinstyle="miter"/>
                    <v:imagedata o:title=""/>
                    <o:lock v:ext="edit" aspectratio="f"/>
                  </v:line>
                  <v:line id="直接连接符 9" o:spid="_x0000_s1026" o:spt="20" style="position:absolute;left:11625;top:5025;height:780;width:1500;" filled="f" stroked="t" coordsize="21600,21600" o:gfxdata="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5VzIugAAANsA&#10;AAAPAAAAAAAAAAEAIAAAACIAAABkcnMvZG93bnJldi54bWxQSwECFAAUAAAACACHTuJAMy8FnjsA&#10;AAA5AAAAEAAAAAAAAAABACAAAAAJAQAAZHJzL3NoYXBleG1sLnhtbFBLBQYAAAAABgAGAFsBAACz&#10;AwAAAAA=&#10;">
                    <v:fill on="f" focussize="0,0"/>
                    <v:stroke weight="4.5pt" color="#FFFFFF [3212]" miterlimit="8" joinstyle="miter"/>
                    <v:imagedata o:title=""/>
                    <o:lock v:ext="edit" aspectratio="f"/>
                  </v:line>
                  <v:group id="组合 13" o:spid="_x0000_s1026" o:spt="203" style="position:absolute;left:10560;top:3428;height:1627;width:1110;" coordorigin="10560,3428" coordsize="1110,1627" o:gfxdata="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ecJYb0AAADbAAAADwAAAAAAAAABACAAAAAiAAAAZHJzL2Rvd25yZXYueG1s&#10;UEsBAhQAFAAAAAgAh07iQDMvBZ47AAAAOQAAABUAAAAAAAAAAQAgAAAADAEAAGRycy9ncm91cHNo&#10;YXBleG1sLnhtbFBLBQYAAAAABgAGAGABAADJAwAAAAA=&#10;">
                    <o:lock v:ext="edit" aspectratio="f"/>
                    <v:line id="直接连接符 3" o:spid="_x0000_s1026" o:spt="20" style="position:absolute;left:10560;top:3525;height:1530;width:1110;" filled="f" stroked="t" coordsize="21600,21600" o:gfxdata="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DWsivQAA&#10;ANsAAAAPAAAAAAAAAAEAIAAAACIAAABkcnMvZG93bnJldi54bWxQSwECFAAUAAAACACHTuJAMy8F&#10;njsAAAA5AAAAEAAAAAAAAAABACAAAAAMAQAAZHJzL3NoYXBleG1sLnhtbFBLBQYAAAAABgAGAFsB&#10;AAC2AwAAAAA=&#10;">
                      <v:fill on="f" focussize="0,0"/>
                      <v:stroke weight="4.5pt" color="#FFFFFF [3212]" miterlimit="8" joinstyle="miter"/>
                      <v:imagedata o:title=""/>
                      <o:lock v:ext="edit" aspectratio="f"/>
                    </v:line>
                    <v:roundrect id="圆角矩形 10" o:spid="_x0000_s1026" o:spt="2" style="position:absolute;left:10815;top:3495;height:420;width:555;rotation:3801088f;v-text-anchor:middle;" filled="f" stroked="t" coordsize="21600,21600" arcsize="0.166666666666667" o:gfxdata="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2adXugAAANsA&#10;AAAPAAAAAAAAAAEAIAAAACIAAABkcnMvZG93bnJldi54bWxQSwECFAAUAAAACACHTuJAMy8FnjsA&#10;AAA5AAAAEAAAAAAAAAABACAAAAAJAQAAZHJzL3NoYXBleG1sLnhtbFBLBQYAAAAABgAGAFsBAACz&#10;AwAAAAA=&#10;">
                      <v:fill on="f" focussize="0,0"/>
                      <v:stroke weight="4.5pt" color="#FFFFFF [3212]" miterlimit="8" joinstyle="miter"/>
                      <v:imagedata o:title=""/>
                      <o:lock v:ext="edit" aspectratio="f"/>
                    </v:roundrect>
                  </v:group>
                  <v:shape id="直接箭头连接符 12" o:spid="_x0000_s1026" o:spt="32" type="#_x0000_t32" style="position:absolute;left:10005;top:3015;height:375;width:765;" filled="f" stroked="t" coordsize="21600,21600" o:gfxdata="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UJLNLgAAADbAAAA&#10;DwAAAAAAAAABACAAAAAiAAAAZHJzL2Rvd25yZXYueG1sUEsBAhQAFAAAAAgAh07iQDMvBZ47AAAA&#10;OQAAABAAAAAAAAAAAQAgAAAABwEAAGRycy9zaGFwZXhtbC54bWxQSwUGAAAAAAYABgBbAQAAsQMA&#10;AAAA&#10;">
                    <v:fill on="f" focussize="0,0"/>
                    <v:stroke weight="6pt" color="#FFFFFF [3212]" miterlimit="8" joinstyle="miter" endarrow="open"/>
                    <v:imagedata o:title=""/>
                    <o:lock v:ext="edit" aspectratio="f"/>
                  </v:shape>
                </v:group>
              </v:group>
            </w:pict>
          </mc:Fallback>
        </mc:AlternateContent>
      </w:r>
      <w:r>
        <w:rPr>
          <w:rFonts w:hint="eastAsia" w:eastAsiaTheme="minorEastAsia"/>
          <w:lang w:eastAsia="zh-CN"/>
        </w:rPr>
        <w:drawing>
          <wp:inline distT="0" distB="0" distL="114300" distR="114300">
            <wp:extent cx="5611495" cy="3728085"/>
            <wp:effectExtent l="0" t="0" r="8255" b="5715"/>
            <wp:docPr id="21" name="图片 21" descr="1670483496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670483496327"/>
                    <pic:cNvPicPr>
                      <a:picLocks noChangeAspect="1"/>
                    </pic:cNvPicPr>
                  </pic:nvPicPr>
                  <pic:blipFill>
                    <a:blip r:embed="rId5"/>
                    <a:stretch>
                      <a:fillRect/>
                    </a:stretch>
                  </pic:blipFill>
                  <pic:spPr>
                    <a:xfrm>
                      <a:off x="0" y="0"/>
                      <a:ext cx="5611495" cy="3728085"/>
                    </a:xfrm>
                    <a:prstGeom prst="rect">
                      <a:avLst/>
                    </a:prstGeom>
                  </pic:spPr>
                </pic:pic>
              </a:graphicData>
            </a:graphic>
          </wp:inline>
        </w:drawing>
      </w:r>
    </w:p>
    <w:p>
      <w:pPr>
        <w:pStyle w:val="4"/>
        <w:keepNext w:val="0"/>
        <w:keepLines w:val="0"/>
        <w:pageBreakBefore w:val="0"/>
        <w:widowControl w:val="0"/>
        <w:kinsoku/>
        <w:wordWrap/>
        <w:overflowPunct/>
        <w:topLinePunct w:val="0"/>
        <w:autoSpaceDE/>
        <w:autoSpaceDN/>
        <w:bidi w:val="0"/>
        <w:adjustRightInd/>
        <w:snapToGrid/>
        <w:spacing w:line="560" w:lineRule="atLeast"/>
        <w:ind w:firstLine="3840" w:firstLineChars="1200"/>
        <w:textAlignment w:val="auto"/>
        <w:rPr>
          <w:rFonts w:hint="eastAsia"/>
          <w:lang w:val="en-US" w:eastAsia="zh-CN"/>
        </w:rPr>
      </w:pPr>
      <w:r>
        <w:rPr>
          <w:rFonts w:hint="eastAsia" w:ascii="仿宋_GB2312" w:hAnsi="仿宋_GB2312" w:eastAsia="仿宋_GB2312" w:cs="仿宋_GB2312"/>
          <w:color w:val="auto"/>
          <w:sz w:val="32"/>
          <w:szCs w:val="32"/>
          <w:lang w:val="en-US" w:eastAsia="zh-CN"/>
        </w:rPr>
        <w:t>图1</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3" w:firstLineChars="200"/>
        <w:jc w:val="left"/>
        <w:textAlignment w:val="auto"/>
        <w:rPr>
          <w:rFonts w:hint="eastAsia"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3.事故伤亡情况</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本起事故造成一人死亡，死者为周*龙，男，汉族，身份证号：452423********0536，在瑞云公司厂区内造船的临时工。</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3" w:firstLineChars="200"/>
        <w:jc w:val="lef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4</w:t>
      </w:r>
      <w:r>
        <w:rPr>
          <w:rFonts w:hint="default" w:ascii="仿宋_GB2312" w:hAnsi="仿宋_GB2312" w:eastAsia="仿宋_GB2312" w:cs="仿宋_GB2312"/>
          <w:b/>
          <w:bCs/>
          <w:sz w:val="32"/>
          <w:szCs w:val="32"/>
          <w:lang w:val="en-US" w:eastAsia="zh-CN"/>
        </w:rPr>
        <w:t>.事故直接经济损失</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left"/>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经济损失约 63 万元，包括死者的一次性死亡补偿金、精神损失费、丧葬费，以及其他各项费用。</w:t>
      </w:r>
    </w:p>
    <w:p>
      <w:pPr>
        <w:pStyle w:val="4"/>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color w:val="auto"/>
          <w:sz w:val="32"/>
          <w:szCs w:val="32"/>
          <w:lang w:val="en-US" w:eastAsia="zh-CN"/>
        </w:rPr>
        <w:t>5.</w:t>
      </w:r>
      <w:r>
        <w:rPr>
          <w:rFonts w:hint="eastAsia" w:ascii="仿宋_GB2312" w:hAnsi="仿宋_GB2312" w:eastAsia="仿宋_GB2312" w:cs="仿宋_GB2312"/>
          <w:b/>
          <w:bCs/>
          <w:color w:val="auto"/>
          <w:kern w:val="2"/>
          <w:sz w:val="32"/>
          <w:szCs w:val="32"/>
          <w:lang w:val="en-US" w:eastAsia="zh-CN" w:bidi="ar-SA"/>
        </w:rPr>
        <w:t>事故类别</w:t>
      </w:r>
    </w:p>
    <w:p>
      <w:pPr>
        <w:pStyle w:val="4"/>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lang w:val="en-US" w:eastAsia="zh-CN"/>
        </w:rPr>
      </w:pPr>
      <w:r>
        <w:rPr>
          <w:rFonts w:hint="eastAsia" w:ascii="仿宋_GB2312" w:hAnsi="仿宋_GB2312" w:eastAsia="仿宋_GB2312" w:cs="仿宋_GB2312"/>
          <w:sz w:val="32"/>
          <w:szCs w:val="32"/>
          <w:lang w:val="en-US" w:eastAsia="zh-CN"/>
        </w:rPr>
        <w:t>高处坠落</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3" w:firstLineChars="200"/>
        <w:jc w:val="left"/>
        <w:textAlignment w:val="auto"/>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sz w:val="32"/>
          <w:szCs w:val="32"/>
          <w:lang w:val="en-US" w:eastAsia="zh-CN"/>
        </w:rPr>
        <w:t>6.事故事发经过</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2022年10月20日当天，包工头唐*森安排临时工人周*龙为涉事船安装护舷管，17时10分许，周*龙站在涉事船船尾的踏板上作业时，坠落地面致头部受伤流血，踏板至地面高度约2.3米（图2），事发时周*龙仅戴安全帽，无其他防护用品。随后，附近的工友听见声响过去查看，发现周*龙躺在血泊中已失去意识，便立刻致电包工头唐*森，唐*森赶到现场查看后拨打120，瑞云公司总经理陈*焕和常务副总经理黎*知悉后赶到现场，并电话报110及通知公司法定代表人黄*枝。17时50分许120救护人员到达现场确认周*龙已无生命体征。</w:t>
      </w:r>
    </w:p>
    <w:p>
      <w:pPr>
        <w:keepNext w:val="0"/>
        <w:keepLines w:val="0"/>
        <w:pageBreakBefore w:val="0"/>
        <w:widowControl w:val="0"/>
        <w:numPr>
          <w:ilvl w:val="0"/>
          <w:numId w:val="0"/>
        </w:numPr>
        <w:kinsoku/>
        <w:wordWrap/>
        <w:overflowPunct/>
        <w:topLinePunct w:val="0"/>
        <w:autoSpaceDE/>
        <w:autoSpaceDN/>
        <w:bidi w:val="0"/>
        <w:adjustRightInd/>
        <w:snapToGrid/>
        <w:spacing w:line="560" w:lineRule="atLeast"/>
        <w:jc w:val="left"/>
        <w:textAlignment w:val="auto"/>
        <w:rPr>
          <w:sz w:val="32"/>
        </w:rPr>
      </w:pPr>
      <w:r>
        <w:rPr>
          <w:sz w:val="21"/>
        </w:rPr>
        <mc:AlternateContent>
          <mc:Choice Requires="wps">
            <w:drawing>
              <wp:anchor distT="0" distB="0" distL="114300" distR="114300" simplePos="0" relativeHeight="251661312" behindDoc="0" locked="0" layoutInCell="1" allowOverlap="1">
                <wp:simplePos x="0" y="0"/>
                <wp:positionH relativeFrom="column">
                  <wp:posOffset>2395855</wp:posOffset>
                </wp:positionH>
                <wp:positionV relativeFrom="paragraph">
                  <wp:posOffset>2654935</wp:posOffset>
                </wp:positionV>
                <wp:extent cx="1446530" cy="316230"/>
                <wp:effectExtent l="6350" t="6350" r="13970" b="20320"/>
                <wp:wrapNone/>
                <wp:docPr id="25" name="右箭头标注 25"/>
                <wp:cNvGraphicFramePr/>
                <a:graphic xmlns:a="http://schemas.openxmlformats.org/drawingml/2006/main">
                  <a:graphicData uri="http://schemas.microsoft.com/office/word/2010/wordprocessingShape">
                    <wps:wsp>
                      <wps:cNvSpPr/>
                      <wps:spPr>
                        <a:xfrm>
                          <a:off x="4642485" y="3675380"/>
                          <a:ext cx="1446530" cy="316230"/>
                        </a:xfrm>
                        <a:prstGeom prst="rightArrowCallou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78" type="#_x0000_t78" style="position:absolute;left:0pt;margin-left:188.65pt;margin-top:209.05pt;height:24.9pt;width:113.9pt;z-index:251661312;v-text-anchor:middle;mso-width-relative:page;mso-height-relative:page;" fillcolor="#FFFFFF [3212]" filled="t" stroked="t" coordsize="21600,21600" o:gfxdata="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H/746LZAAAACwEAAA8AAAAAAAAAAQAgAAAAIgAAAGRycy9kb3ducmV2&#10;LnhtbFBLAQIUABQAAAAIAIdO4kBEzVDGpgIAADkFAAAOAAAAAAAAAAEAIAAAACgBAABkcnMvZTJv&#10;RG9jLnhtbFBLBQYAAAAABgAGAFkBAABABgAAAAA=&#10;" adj="14035,5400,20420,8100">
                <v:fill on="t" focussize="0,0"/>
                <v:stroke weight="1pt" color="#41719C [3204]" miterlimit="8" joinstyle="miter"/>
                <v:imagedata o:title=""/>
                <o:lock v:ext="edit" aspectratio="f"/>
              </v:shape>
            </w:pict>
          </mc:Fallback>
        </mc:AlternateContent>
      </w:r>
      <w:r>
        <w:rPr>
          <w:sz w:val="21"/>
        </w:rPr>
        <mc:AlternateContent>
          <mc:Choice Requires="wpg">
            <w:drawing>
              <wp:anchor distT="0" distB="0" distL="114300" distR="114300" simplePos="0" relativeHeight="251662336" behindDoc="0" locked="0" layoutInCell="1" allowOverlap="1">
                <wp:simplePos x="0" y="0"/>
                <wp:positionH relativeFrom="column">
                  <wp:posOffset>2432685</wp:posOffset>
                </wp:positionH>
                <wp:positionV relativeFrom="paragraph">
                  <wp:posOffset>381000</wp:posOffset>
                </wp:positionV>
                <wp:extent cx="2733675" cy="2533650"/>
                <wp:effectExtent l="0" t="4445" r="9525" b="14605"/>
                <wp:wrapNone/>
                <wp:docPr id="29" name="组合 29"/>
                <wp:cNvGraphicFramePr/>
                <a:graphic xmlns:a="http://schemas.openxmlformats.org/drawingml/2006/main">
                  <a:graphicData uri="http://schemas.microsoft.com/office/word/2010/wordprocessingGroup">
                    <wpg:wgp>
                      <wpg:cNvGrpSpPr/>
                      <wpg:grpSpPr>
                        <a:xfrm>
                          <a:off x="0" y="0"/>
                          <a:ext cx="2733675" cy="2533650"/>
                          <a:chOff x="11385" y="70687"/>
                          <a:chExt cx="4305" cy="3990"/>
                        </a:xfrm>
                      </wpg:grpSpPr>
                      <wps:wsp>
                        <wps:cNvPr id="16" name="上下箭头 16"/>
                        <wps:cNvSpPr/>
                        <wps:spPr>
                          <a:xfrm>
                            <a:off x="13486" y="73521"/>
                            <a:ext cx="390" cy="930"/>
                          </a:xfrm>
                          <a:prstGeom prst="upDown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2" name="文本框 22"/>
                        <wps:cNvSpPr txBox="1"/>
                        <wps:spPr>
                          <a:xfrm>
                            <a:off x="13848" y="73747"/>
                            <a:ext cx="1633" cy="423"/>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sz w:val="18"/>
                                  <w:szCs w:val="18"/>
                                  <w:lang w:val="en-US" w:eastAsia="zh-CN"/>
                                </w:rPr>
                              </w:pPr>
                              <w:r>
                                <w:rPr>
                                  <w:rFonts w:hint="eastAsia"/>
                                  <w:sz w:val="18"/>
                                  <w:szCs w:val="18"/>
                                  <w:lang w:val="en-US" w:eastAsia="zh-CN"/>
                                </w:rPr>
                                <w:t>踏板离地约2.3米</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3" name="椭圆 23"/>
                        <wps:cNvSpPr/>
                        <wps:spPr>
                          <a:xfrm>
                            <a:off x="13590" y="74420"/>
                            <a:ext cx="195" cy="22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6" name="文本框 26"/>
                        <wps:cNvSpPr txBox="1"/>
                        <wps:spPr>
                          <a:xfrm>
                            <a:off x="11385" y="74272"/>
                            <a:ext cx="1277" cy="405"/>
                          </a:xfrm>
                          <a:prstGeom prst="rect">
                            <a:avLst/>
                          </a:prstGeom>
                          <a:solidFill>
                            <a:schemeClr val="lt1"/>
                          </a:solidFill>
                          <a:ln w="3175">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sz w:val="18"/>
                                  <w:szCs w:val="18"/>
                                  <w:lang w:val="en-US" w:eastAsia="zh-CN"/>
                                </w:rPr>
                              </w:pPr>
                              <w:r>
                                <w:rPr>
                                  <w:rFonts w:hint="eastAsia"/>
                                  <w:sz w:val="18"/>
                                  <w:szCs w:val="18"/>
                                  <w:lang w:val="en-US" w:eastAsia="zh-CN"/>
                                </w:rPr>
                                <w:t>死者倒卧点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 name="文本框 28"/>
                        <wps:cNvSpPr txBox="1"/>
                        <wps:spPr>
                          <a:xfrm>
                            <a:off x="13861" y="70687"/>
                            <a:ext cx="1829" cy="7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r>
                                <w:rPr>
                                  <w:rFonts w:hint="eastAsia"/>
                                  <w:lang w:val="en-US" w:eastAsia="zh-CN"/>
                                </w:rPr>
                                <w:t>作业平台无围栏</w:t>
                              </w:r>
                            </w:p>
                            <w:p>
                              <w:pPr>
                                <w:pStyle w:val="4"/>
                                <w:rPr>
                                  <w:rFonts w:hint="default"/>
                                  <w:lang w:val="en-US" w:eastAsia="zh-CN"/>
                                </w:rPr>
                              </w:pPr>
                              <w:r>
                                <w:rPr>
                                  <w:rFonts w:hint="eastAsia"/>
                                  <w:lang w:val="en-US" w:eastAsia="zh-CN"/>
                                </w:rPr>
                                <w:t>无安全警示标识</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91.55pt;margin-top:30pt;height:199.5pt;width:215.25pt;z-index:251662336;mso-width-relative:page;mso-height-relative:page;" coordorigin="11385,70687" coordsize="4305,3990" o:gfxdata="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">
                <o:lock v:ext="edit" aspectratio="f"/>
                <v:shape id="_x0000_s1026" o:spid="_x0000_s1026" o:spt="70" type="#_x0000_t70" style="position:absolute;left:13486;top:73521;height:930;width:390;v-text-anchor:middle;" fillcolor="#FFFFFF [3212]" filled="t" stroked="t" coordsize="21600,21600" o:gfxdata="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ifRUugAAANsA&#10;AAAPAAAAAAAAAAEAIAAAACIAAABkcnMvZG93bnJldi54bWxQSwECFAAUAAAACACHTuJAMy8FnjsA&#10;AAA5AAAAEAAAAAAAAAABACAAAAAJAQAAZHJzL3NoYXBleG1sLnhtbFBLBQYAAAAABgAGAFsBAACz&#10;AwAAAAA=&#10;" adj="5400,4529">
                  <v:fill on="t" focussize="0,0"/>
                  <v:stroke weight="1pt" color="#41719C [3204]" miterlimit="8" joinstyle="miter"/>
                  <v:imagedata o:title=""/>
                  <o:lock v:ext="edit" aspectratio="f"/>
                </v:shape>
                <v:shape id="_x0000_s1026" o:spid="_x0000_s1026" o:spt="202" type="#_x0000_t202" style="position:absolute;left:13848;top:73747;height:423;width:1633;" fillcolor="#FFFFFF [3201]" filled="t" stroked="t" coordsize="21600,21600" o:gfxdata="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0Gc3e2AAAA2w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pPr>
                          <w:rPr>
                            <w:rFonts w:hint="default" w:eastAsiaTheme="minorEastAsia"/>
                            <w:sz w:val="18"/>
                            <w:szCs w:val="18"/>
                            <w:lang w:val="en-US" w:eastAsia="zh-CN"/>
                          </w:rPr>
                        </w:pPr>
                        <w:r>
                          <w:rPr>
                            <w:rFonts w:hint="eastAsia"/>
                            <w:sz w:val="18"/>
                            <w:szCs w:val="18"/>
                            <w:lang w:val="en-US" w:eastAsia="zh-CN"/>
                          </w:rPr>
                          <w:t>踏板离地约2.3米</w:t>
                        </w:r>
                      </w:p>
                    </w:txbxContent>
                  </v:textbox>
                </v:shape>
                <v:shape id="_x0000_s1026" o:spid="_x0000_s1026" o:spt="3" type="#_x0000_t3" style="position:absolute;left:13590;top:74420;height:225;width:195;v-text-anchor:middle;" fillcolor="#FFFFFF [3212]" filled="t" stroked="t" coordsize="21600,21600" o:gfxdata="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itVhvQAA&#10;ANsAAAAPAAAAAAAAAAEAIAAAACIAAABkcnMvZG93bnJldi54bWxQSwECFAAUAAAACACHTuJAMy8F&#10;njsAAAA5AAAAEAAAAAAAAAABACAAAAAMAQAAZHJzL3NoYXBleG1sLnhtbFBLBQYAAAAABgAGAFsB&#10;AAC2AwAAAAA=&#10;">
                  <v:fill on="t" focussize="0,0"/>
                  <v:stroke weight="1pt" color="#41719C [3204]" miterlimit="8" joinstyle="miter"/>
                  <v:imagedata o:title=""/>
                  <o:lock v:ext="edit" aspectratio="f"/>
                </v:shape>
                <v:shape id="_x0000_s1026" o:spid="_x0000_s1026" o:spt="202" type="#_x0000_t202" style="position:absolute;left:11385;top:74272;height:405;width:1277;" fillcolor="#FFFFFF [3201]" filled="t" stroked="f" coordsize="21600,21600" o:gfxdata="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InLpvQAA&#10;ANsAAAAPAAAAAAAAAAEAIAAAACIAAABkcnMvZG93bnJldi54bWxQSwECFAAUAAAACACHTuJAMy8F&#10;njsAAAA5AAAAEAAAAAAAAAABACAAAAAMAQAAZHJzL3NoYXBleG1sLnhtbFBLBQYAAAAABgAGAFsB&#10;AAC2AwAAAAA=&#10;">
                  <v:fill on="t" focussize="0,0"/>
                  <v:stroke on="f" weight="0.25pt"/>
                  <v:imagedata o:title=""/>
                  <o:lock v:ext="edit" aspectratio="f"/>
                  <v:textbox>
                    <w:txbxContent>
                      <w:p>
                        <w:pPr>
                          <w:rPr>
                            <w:rFonts w:hint="default" w:eastAsiaTheme="minorEastAsia"/>
                            <w:sz w:val="18"/>
                            <w:szCs w:val="18"/>
                            <w:lang w:val="en-US" w:eastAsia="zh-CN"/>
                          </w:rPr>
                        </w:pPr>
                        <w:r>
                          <w:rPr>
                            <w:rFonts w:hint="eastAsia"/>
                            <w:sz w:val="18"/>
                            <w:szCs w:val="18"/>
                            <w:lang w:val="en-US" w:eastAsia="zh-CN"/>
                          </w:rPr>
                          <w:t>死者倒卧点</w:t>
                        </w:r>
                      </w:p>
                    </w:txbxContent>
                  </v:textbox>
                </v:shape>
                <v:shape id="_x0000_s1026" o:spid="_x0000_s1026" o:spt="202" type="#_x0000_t202" style="position:absolute;left:13861;top:70687;height:780;width:1829;" fillcolor="#FFFFFF [3201]" filled="t" stroked="t" coordsize="21600,21600" o:gfxdata="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DM7kSdtAAAANsAAAAPAAAA&#10;AAAAAAEAIAAAACIAAABkcnMvZG93bnJldi54bWxQSwECFAAUAAAACACHTuJAMy8FnjsAAAA5AAAA&#10;EAAAAAAAAAABACAAAAADAQAAZHJzL3NoYXBleG1sLnhtbFBLBQYAAAAABgAGAFsBAACtAwAAAAA=&#10;">
                  <v:fill on="t" focussize="0,0"/>
                  <v:stroke weight="0.5pt" color="#000000 [3204]" joinstyle="round"/>
                  <v:imagedata o:title=""/>
                  <o:lock v:ext="edit" aspectratio="f"/>
                  <v:textbox>
                    <w:txbxContent>
                      <w:p>
                        <w:pPr>
                          <w:rPr>
                            <w:rFonts w:hint="eastAsia"/>
                            <w:lang w:val="en-US" w:eastAsia="zh-CN"/>
                          </w:rPr>
                        </w:pPr>
                        <w:r>
                          <w:rPr>
                            <w:rFonts w:hint="eastAsia"/>
                            <w:lang w:val="en-US" w:eastAsia="zh-CN"/>
                          </w:rPr>
                          <w:t>作业平台无围栏</w:t>
                        </w:r>
                      </w:p>
                      <w:p>
                        <w:pPr>
                          <w:pStyle w:val="4"/>
                          <w:rPr>
                            <w:rFonts w:hint="default"/>
                            <w:lang w:val="en-US" w:eastAsia="zh-CN"/>
                          </w:rPr>
                        </w:pPr>
                        <w:r>
                          <w:rPr>
                            <w:rFonts w:hint="eastAsia"/>
                            <w:lang w:val="en-US" w:eastAsia="zh-CN"/>
                          </w:rPr>
                          <w:t>无安全警示标识</w:t>
                        </w:r>
                      </w:p>
                    </w:txbxContent>
                  </v:textbox>
                </v:shape>
              </v:group>
            </w:pict>
          </mc:Fallback>
        </mc:AlternateContent>
      </w:r>
      <w:r>
        <w:rPr>
          <w:sz w:val="32"/>
        </w:rPr>
        <w:drawing>
          <wp:inline distT="0" distB="0" distL="114300" distR="114300">
            <wp:extent cx="5408295" cy="4056380"/>
            <wp:effectExtent l="0" t="0" r="1905" b="1270"/>
            <wp:docPr id="9" name="图片 9" descr="DSC00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SC00208"/>
                    <pic:cNvPicPr>
                      <a:picLocks noChangeAspect="1"/>
                    </pic:cNvPicPr>
                  </pic:nvPicPr>
                  <pic:blipFill>
                    <a:blip r:embed="rId6"/>
                    <a:stretch>
                      <a:fillRect/>
                    </a:stretch>
                  </pic:blipFill>
                  <pic:spPr>
                    <a:xfrm>
                      <a:off x="0" y="0"/>
                      <a:ext cx="5408295" cy="4056380"/>
                    </a:xfrm>
                    <a:prstGeom prst="rect">
                      <a:avLst/>
                    </a:prstGeom>
                  </pic:spPr>
                </pic:pic>
              </a:graphicData>
            </a:graphic>
          </wp:inline>
        </w:drawing>
      </w:r>
    </w:p>
    <w:p>
      <w:pPr>
        <w:pStyle w:val="4"/>
        <w:keepNext w:val="0"/>
        <w:keepLines w:val="0"/>
        <w:pageBreakBefore w:val="0"/>
        <w:widowControl w:val="0"/>
        <w:kinsoku/>
        <w:wordWrap/>
        <w:overflowPunct/>
        <w:topLinePunct w:val="0"/>
        <w:autoSpaceDE/>
        <w:autoSpaceDN/>
        <w:bidi w:val="0"/>
        <w:adjustRightInd/>
        <w:snapToGrid/>
        <w:spacing w:line="560" w:lineRule="atLeast"/>
        <w:jc w:val="center"/>
        <w:textAlignment w:val="auto"/>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图 2</w:t>
      </w:r>
    </w:p>
    <w:p>
      <w:pPr>
        <w:rPr>
          <w:rFonts w:hint="eastAsia" w:ascii="Times New Roman" w:hAnsi="Times New Roman" w:eastAsia="仿宋_GB2312" w:cs="Times New Roman"/>
          <w:kern w:val="2"/>
          <w:sz w:val="32"/>
          <w:szCs w:val="32"/>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3" w:firstLineChars="200"/>
        <w:jc w:val="both"/>
        <w:textAlignment w:val="auto"/>
        <w:rPr>
          <w:rFonts w:hint="eastAsia" w:ascii="楷体" w:hAnsi="楷体" w:eastAsia="楷体" w:cs="楷体"/>
          <w:b/>
          <w:bCs/>
          <w:sz w:val="32"/>
          <w:szCs w:val="32"/>
          <w:lang w:val="en-US" w:eastAsia="zh-CN"/>
        </w:rPr>
      </w:pPr>
      <w:r>
        <w:rPr>
          <w:rFonts w:hint="eastAsia" w:ascii="楷体_GB2312" w:hAnsi="楷体_GB2312" w:eastAsia="楷体_GB2312" w:cs="楷体_GB2312"/>
          <w:b/>
          <w:bCs/>
          <w:sz w:val="32"/>
          <w:szCs w:val="32"/>
          <w:lang w:val="en-US" w:eastAsia="zh-CN"/>
        </w:rPr>
        <w:t>（二）应急救援处置情况</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40" w:firstLineChars="200"/>
        <w:jc w:val="both"/>
        <w:textAlignment w:val="auto"/>
        <w:rPr>
          <w:rFonts w:hint="default"/>
          <w:lang w:val="en-US" w:eastAsia="zh-CN"/>
        </w:rPr>
      </w:pPr>
      <w:r>
        <w:rPr>
          <w:rFonts w:hint="eastAsia" w:ascii="Times New Roman" w:hAnsi="Times New Roman" w:eastAsia="仿宋_GB2312" w:cs="Times New Roman"/>
          <w:sz w:val="32"/>
          <w:szCs w:val="32"/>
          <w:lang w:val="en-US" w:eastAsia="zh-CN"/>
        </w:rPr>
        <w:t>事故发生后，瑞云公司管理层及时报告公司领导、电话通知110，并配合相关部门开展救援工作。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left"/>
        <w:textAlignment w:val="auto"/>
        <w:rPr>
          <w:rFonts w:hint="eastAsia" w:ascii="Times New Roman" w:hAnsi="Times New Roman" w:eastAsia="仿宋_GB2312" w:cs="Times New Roman"/>
          <w:sz w:val="32"/>
          <w:szCs w:val="32"/>
          <w:lang w:val="en-US" w:eastAsia="zh-CN"/>
        </w:rPr>
      </w:pPr>
      <w:r>
        <w:rPr>
          <w:rFonts w:hint="eastAsia" w:ascii="仿宋_GB2312" w:hAnsi="仿宋_GB2312" w:eastAsia="仿宋_GB2312" w:cs="仿宋_GB2312"/>
          <w:sz w:val="32"/>
          <w:szCs w:val="32"/>
          <w:lang w:val="en-US" w:eastAsia="zh-CN"/>
        </w:rPr>
        <w:t>区应急局接报后，立即会同城东镇、区工信局等相关部门赴现场处理，对现场进行调查取证，并在第一时间将该起事故有关情况上报至梧州市应急管理局、万秀区委办公室和区政府办公室</w:t>
      </w:r>
      <w:r>
        <w:rPr>
          <w:rFonts w:hint="eastAsia" w:ascii="Times New Roman" w:hAnsi="Times New Roman" w:eastAsia="仿宋_GB2312" w:cs="Times New Roman"/>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10月25日，万秀区人民政府依法组织成立了</w:t>
      </w:r>
      <w:r>
        <w:rPr>
          <w:rFonts w:hint="eastAsia" w:ascii="Times New Roman" w:hAnsi="Times New Roman" w:eastAsia="仿宋_GB2312" w:cs="Times New Roman"/>
          <w:sz w:val="32"/>
          <w:szCs w:val="32"/>
          <w:lang w:val="en-US" w:eastAsia="zh-CN"/>
        </w:rPr>
        <w:t>广西梧州瑞云船舶工程有限公司</w:t>
      </w:r>
      <w:r>
        <w:rPr>
          <w:rFonts w:hint="eastAsia" w:ascii="仿宋_GB2312" w:hAnsi="仿宋_GB2312" w:eastAsia="仿宋_GB2312" w:cs="仿宋_GB2312"/>
          <w:sz w:val="32"/>
          <w:szCs w:val="32"/>
          <w:lang w:val="en-US" w:eastAsia="zh-CN"/>
        </w:rPr>
        <w:t>“10·20”高处坠落事故调查组，依法依规对事故进行调查。</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left"/>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三、事故原因分析及事故性质</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根据现场调查、询问和查阅有关资料，调查组认为造成本起事故的原因和性质如下：</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43" w:firstLineChars="200"/>
        <w:jc w:val="left"/>
        <w:textAlignment w:val="auto"/>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（一）事故的原因</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3" w:firstLineChars="200"/>
        <w:jc w:val="left"/>
        <w:textAlignment w:val="auto"/>
        <w:rPr>
          <w:rFonts w:hint="default" w:ascii="仿宋_GB2312" w:hAnsi="仿宋_GB2312" w:eastAsia="仿宋_GB2312" w:cs="仿宋_GB2312"/>
          <w:color w:val="auto"/>
          <w:sz w:val="30"/>
          <w:szCs w:val="30"/>
          <w:highlight w:val="none"/>
          <w:lang w:val="en-US" w:eastAsia="zh-CN"/>
        </w:rPr>
      </w:pPr>
      <w:r>
        <w:rPr>
          <w:rFonts w:hint="eastAsia" w:ascii="仿宋_GB2312" w:hAnsi="仿宋_GB2312" w:eastAsia="仿宋_GB2312" w:cs="仿宋_GB2312"/>
          <w:b/>
          <w:bCs/>
          <w:sz w:val="32"/>
          <w:szCs w:val="32"/>
          <w:lang w:val="en-US" w:eastAsia="zh-CN"/>
        </w:rPr>
        <w:t>1.</w:t>
      </w:r>
      <w:r>
        <w:rPr>
          <w:rFonts w:hint="eastAsia" w:ascii="仿宋_GB2312" w:hAnsi="仿宋_GB2312" w:eastAsia="仿宋_GB2312" w:cs="仿宋_GB2312"/>
          <w:b/>
          <w:bCs/>
          <w:color w:val="auto"/>
          <w:sz w:val="32"/>
          <w:szCs w:val="32"/>
          <w:highlight w:val="none"/>
          <w:lang w:val="en-US" w:eastAsia="zh-CN"/>
        </w:rPr>
        <w:t>周*龙个人安全意识不强。</w:t>
      </w:r>
      <w:r>
        <w:rPr>
          <w:rFonts w:hint="eastAsia" w:ascii="仿宋_GB2312" w:hAnsi="仿宋_GB2312" w:eastAsia="仿宋_GB2312" w:cs="仿宋_GB2312"/>
          <w:color w:val="auto"/>
          <w:sz w:val="32"/>
          <w:szCs w:val="32"/>
          <w:highlight w:val="none"/>
          <w:lang w:val="en-US" w:eastAsia="zh-CN"/>
        </w:rPr>
        <w:t>周*龙在高处作业过程中，未采取防坠落安全措施，导致其在不慎坠落时未得到有效的防护。</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43" w:firstLineChars="200"/>
        <w:jc w:val="left"/>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2.苏*锋对其承租范围内的安全生产管理不到位。</w:t>
      </w:r>
      <w:r>
        <w:rPr>
          <w:rFonts w:hint="eastAsia" w:ascii="仿宋_GB2312" w:hAnsi="仿宋_GB2312" w:eastAsia="仿宋_GB2312" w:cs="仿宋_GB2312"/>
          <w:color w:val="auto"/>
          <w:sz w:val="32"/>
          <w:szCs w:val="32"/>
          <w:highlight w:val="none"/>
          <w:lang w:val="en-US" w:eastAsia="zh-CN"/>
        </w:rPr>
        <w:t>苏*锋作为船东及船台承租方，未履行《船台租赁安全协议书》《施工队安全协议书》中约定的安全生产管理职责，如：未在危险作业区设置警示标志，未进行经常性安全检查。</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43" w:firstLineChars="200"/>
        <w:jc w:val="left"/>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3.黄*枝未认真履行主要负责人安全生产职责。</w:t>
      </w:r>
      <w:r>
        <w:rPr>
          <w:rFonts w:hint="eastAsia" w:ascii="仿宋_GB2312" w:hAnsi="仿宋_GB2312" w:eastAsia="仿宋_GB2312" w:cs="仿宋_GB2312"/>
          <w:color w:val="auto"/>
          <w:sz w:val="32"/>
          <w:szCs w:val="32"/>
          <w:highlight w:val="none"/>
          <w:lang w:val="en-US" w:eastAsia="zh-CN"/>
        </w:rPr>
        <w:t>黄*枝作为瑞云公司的主要负责人，未认真履行对公司的安全生产工作职责，未督促公司有效开展安全生产工作，导致生产安全事故隐患未能及时消除。</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43" w:firstLineChars="200"/>
        <w:jc w:val="left"/>
        <w:textAlignment w:val="auto"/>
        <w:rPr>
          <w:rFonts w:hint="default"/>
          <w:lang w:val="en-US" w:eastAsia="zh-CN"/>
        </w:rPr>
      </w:pPr>
      <w:r>
        <w:rPr>
          <w:rFonts w:hint="eastAsia" w:ascii="仿宋_GB2312" w:hAnsi="仿宋_GB2312" w:eastAsia="仿宋_GB2312" w:cs="仿宋_GB2312"/>
          <w:b/>
          <w:bCs/>
          <w:color w:val="auto"/>
          <w:sz w:val="32"/>
          <w:szCs w:val="32"/>
          <w:highlight w:val="none"/>
          <w:lang w:val="en-US" w:eastAsia="zh-CN"/>
        </w:rPr>
        <w:t>4.瑞云公司未落实安全生产主体责任。</w:t>
      </w:r>
      <w:r>
        <w:rPr>
          <w:rFonts w:hint="eastAsia" w:ascii="仿宋_GB2312" w:hAnsi="仿宋_GB2312" w:eastAsia="仿宋_GB2312" w:cs="仿宋_GB2312"/>
          <w:color w:val="auto"/>
          <w:sz w:val="32"/>
          <w:szCs w:val="32"/>
          <w:highlight w:val="none"/>
          <w:lang w:val="en-US" w:eastAsia="zh-CN"/>
        </w:rPr>
        <w:t>在本起事故中瑞云公司对厂区安全生产工作有统一管理职责，但其在日常安全生产管理过程中，存在如下问题：</w:t>
      </w:r>
      <w:r>
        <w:rPr>
          <w:rFonts w:hint="eastAsia" w:ascii="仿宋_GB2312" w:hAnsi="仿宋_GB2312" w:eastAsia="仿宋_GB2312" w:cs="仿宋_GB2312"/>
          <w:b/>
          <w:bCs/>
          <w:color w:val="auto"/>
          <w:sz w:val="32"/>
          <w:szCs w:val="32"/>
          <w:highlight w:val="none"/>
          <w:lang w:val="en-US" w:eastAsia="zh-CN"/>
        </w:rPr>
        <w:t>一是</w:t>
      </w:r>
      <w:r>
        <w:rPr>
          <w:rFonts w:hint="eastAsia" w:ascii="仿宋_GB2312" w:hAnsi="仿宋_GB2312" w:eastAsia="仿宋_GB2312" w:cs="仿宋_GB2312"/>
          <w:color w:val="auto"/>
          <w:sz w:val="32"/>
          <w:szCs w:val="32"/>
          <w:highlight w:val="none"/>
          <w:lang w:val="en-US" w:eastAsia="zh-CN"/>
        </w:rPr>
        <w:t>疏忽对承租方工作区域的日常安全隐患排查，未采取技术、管理措施及时发现并督促承租方消除事故隐患，如：未督促承租方在涉事船的高处平台上设置当心坠落安全警示标识、未督促承租方在高处可能坠落的地方加装围栏等；</w:t>
      </w:r>
      <w:r>
        <w:rPr>
          <w:rFonts w:hint="eastAsia" w:ascii="仿宋_GB2312" w:hAnsi="仿宋_GB2312" w:eastAsia="仿宋_GB2312" w:cs="仿宋_GB2312"/>
          <w:b/>
          <w:bCs/>
          <w:color w:val="auto"/>
          <w:sz w:val="32"/>
          <w:szCs w:val="32"/>
          <w:highlight w:val="none"/>
          <w:lang w:val="en-US" w:eastAsia="zh-CN"/>
        </w:rPr>
        <w:t>二是</w:t>
      </w:r>
      <w:r>
        <w:rPr>
          <w:rFonts w:hint="eastAsia" w:ascii="仿宋_GB2312" w:hAnsi="仿宋_GB2312" w:eastAsia="仿宋_GB2312" w:cs="仿宋_GB2312"/>
          <w:color w:val="auto"/>
          <w:sz w:val="32"/>
          <w:szCs w:val="32"/>
          <w:highlight w:val="none"/>
          <w:lang w:val="en-US" w:eastAsia="zh-CN"/>
        </w:rPr>
        <w:t>现场安全监管不到位，未严格督促从业人员按照使用规则佩戴劳动防护用品。</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43" w:firstLineChars="200"/>
        <w:jc w:val="left"/>
        <w:textAlignment w:val="auto"/>
        <w:rPr>
          <w:rFonts w:hint="eastAsia" w:ascii="楷体_GB2312" w:hAnsi="楷体_GB2312" w:eastAsia="楷体_GB2312" w:cs="楷体_GB2312"/>
          <w:b/>
          <w:bCs/>
          <w:color w:val="auto"/>
          <w:sz w:val="32"/>
          <w:szCs w:val="32"/>
          <w:highlight w:val="none"/>
          <w:lang w:val="en-US" w:eastAsia="zh-CN"/>
        </w:rPr>
      </w:pPr>
      <w:r>
        <w:rPr>
          <w:rFonts w:hint="eastAsia" w:ascii="楷体_GB2312" w:hAnsi="楷体_GB2312" w:eastAsia="楷体_GB2312" w:cs="楷体_GB2312"/>
          <w:b/>
          <w:bCs/>
          <w:sz w:val="32"/>
          <w:szCs w:val="32"/>
          <w:lang w:val="en-US" w:eastAsia="zh-CN"/>
        </w:rPr>
        <w:t>（二）事故的性质</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left"/>
        <w:textAlignment w:val="auto"/>
        <w:rPr>
          <w:rFonts w:hint="default"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根据调查、询问和查询有关资料，本调查组认为本起事故属于一般生产安全责任事故，</w:t>
      </w:r>
      <w:r>
        <w:rPr>
          <w:rFonts w:hint="eastAsia" w:ascii="仿宋_GB2312" w:hAnsi="仿宋_GB2312" w:eastAsia="仿宋_GB2312" w:cs="仿宋_GB2312"/>
          <w:color w:val="auto"/>
          <w:sz w:val="32"/>
          <w:szCs w:val="32"/>
          <w:highlight w:val="none"/>
          <w:lang w:val="en-US" w:eastAsia="zh-CN"/>
        </w:rPr>
        <w:t>因瑞云公司对厂区有安全生产工作的统一管理职责，所以</w:t>
      </w:r>
      <w:r>
        <w:rPr>
          <w:rFonts w:hint="eastAsia" w:ascii="仿宋_GB2312" w:hAnsi="仿宋_GB2312" w:eastAsia="仿宋_GB2312" w:cs="仿宋_GB2312"/>
          <w:color w:val="auto"/>
          <w:kern w:val="2"/>
          <w:sz w:val="32"/>
          <w:szCs w:val="32"/>
          <w:lang w:val="en-US" w:eastAsia="zh-CN" w:bidi="ar-SA"/>
        </w:rPr>
        <w:t>事故责任单位为瑞云公司。</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left"/>
        <w:textAlignment w:val="auto"/>
        <w:rPr>
          <w:rFonts w:hint="eastAsia" w:ascii="黑体" w:hAnsi="黑体" w:eastAsia="黑体" w:cs="黑体"/>
          <w:b w:val="0"/>
          <w:bCs w:val="0"/>
          <w:color w:val="auto"/>
          <w:sz w:val="32"/>
          <w:szCs w:val="32"/>
          <w:highlight w:val="none"/>
          <w:lang w:val="en-US" w:eastAsia="zh-CN"/>
        </w:rPr>
      </w:pPr>
      <w:r>
        <w:rPr>
          <w:rFonts w:hint="eastAsia" w:ascii="黑体" w:hAnsi="黑体" w:eastAsia="黑体" w:cs="黑体"/>
          <w:b w:val="0"/>
          <w:bCs w:val="0"/>
          <w:color w:val="auto"/>
          <w:sz w:val="32"/>
          <w:szCs w:val="32"/>
          <w:highlight w:val="none"/>
          <w:lang w:val="en-US" w:eastAsia="zh-CN"/>
        </w:rPr>
        <w:t>四、事故责任的认定及对责任人的处理建议</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left"/>
        <w:textAlignment w:val="auto"/>
        <w:rPr>
          <w:rFonts w:hint="default" w:ascii="仿宋_GB2312" w:hAnsi="仿宋_GB2312" w:eastAsia="仿宋_GB2312" w:cs="仿宋_GB2312"/>
          <w:b w:val="0"/>
          <w:bCs w:val="0"/>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（一）周*龙个人安全意识差，高处作业时未使用防坠落设施，导致事故的发生。</w:t>
      </w:r>
      <w:r>
        <w:rPr>
          <w:rFonts w:hint="eastAsia" w:ascii="仿宋_GB2312" w:hAnsi="仿宋_GB2312" w:eastAsia="仿宋_GB2312" w:cs="仿宋_GB2312"/>
          <w:b/>
          <w:bCs/>
          <w:color w:val="auto"/>
          <w:kern w:val="2"/>
          <w:sz w:val="32"/>
          <w:szCs w:val="32"/>
          <w:highlight w:val="none"/>
          <w:lang w:val="en-US" w:eastAsia="zh-CN" w:bidi="ar-SA"/>
        </w:rPr>
        <w:t>周*龙对事故的发生负有责任。</w:t>
      </w:r>
      <w:r>
        <w:rPr>
          <w:rFonts w:hint="eastAsia" w:ascii="仿宋_GB2312" w:hAnsi="仿宋_GB2312" w:eastAsia="仿宋_GB2312" w:cs="仿宋_GB2312"/>
          <w:b w:val="0"/>
          <w:bCs w:val="0"/>
          <w:color w:val="auto"/>
          <w:kern w:val="2"/>
          <w:sz w:val="32"/>
          <w:szCs w:val="32"/>
          <w:highlight w:val="none"/>
          <w:lang w:val="en-US" w:eastAsia="zh-CN" w:bidi="ar-SA"/>
        </w:rPr>
        <w:t>因其在事故中死亡，建议不予追究责任。</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left"/>
        <w:textAlignment w:val="auto"/>
        <w:rPr>
          <w:rFonts w:hint="default"/>
          <w:lang w:val="en-US" w:eastAsia="zh-CN"/>
        </w:rPr>
      </w:pPr>
      <w:r>
        <w:rPr>
          <w:rFonts w:hint="eastAsia" w:ascii="仿宋_GB2312" w:hAnsi="仿宋_GB2312" w:eastAsia="仿宋_GB2312" w:cs="仿宋_GB2312"/>
          <w:color w:val="auto"/>
          <w:kern w:val="2"/>
          <w:sz w:val="32"/>
          <w:szCs w:val="32"/>
          <w:highlight w:val="none"/>
          <w:lang w:val="en-US" w:eastAsia="zh-CN" w:bidi="ar-SA"/>
        </w:rPr>
        <w:t>（二）苏*锋对其承租范围内的安全生产管理不到位。其作为船东及船台承租方，未履行《船台租赁安全协议书》《施工队安全协议书》中约定的安全生产管理职责。</w:t>
      </w:r>
      <w:r>
        <w:rPr>
          <w:rFonts w:hint="eastAsia" w:ascii="仿宋_GB2312" w:hAnsi="仿宋_GB2312" w:eastAsia="仿宋_GB2312" w:cs="仿宋_GB2312"/>
          <w:b/>
          <w:bCs/>
          <w:color w:val="auto"/>
          <w:kern w:val="2"/>
          <w:sz w:val="32"/>
          <w:szCs w:val="32"/>
          <w:highlight w:val="none"/>
          <w:lang w:val="en-US" w:eastAsia="zh-CN" w:bidi="ar-SA"/>
        </w:rPr>
        <w:t>苏*锋对事故的发生负有责任。</w:t>
      </w:r>
      <w:r>
        <w:rPr>
          <w:rFonts w:hint="eastAsia" w:ascii="仿宋_GB2312" w:hAnsi="仿宋_GB2312" w:eastAsia="仿宋_GB2312" w:cs="仿宋_GB2312"/>
          <w:color w:val="auto"/>
          <w:kern w:val="2"/>
          <w:sz w:val="32"/>
          <w:szCs w:val="32"/>
          <w:highlight w:val="none"/>
          <w:lang w:val="en-US" w:eastAsia="zh-CN" w:bidi="ar-SA"/>
        </w:rPr>
        <w:t>建议瑞云公司根据协议及公司相关管理制度对苏*</w:t>
      </w:r>
      <w:bookmarkStart w:id="0" w:name="_GoBack"/>
      <w:bookmarkEnd w:id="0"/>
      <w:r>
        <w:rPr>
          <w:rFonts w:hint="eastAsia" w:ascii="仿宋_GB2312" w:hAnsi="仿宋_GB2312" w:eastAsia="仿宋_GB2312" w:cs="仿宋_GB2312"/>
          <w:color w:val="auto"/>
          <w:kern w:val="2"/>
          <w:sz w:val="32"/>
          <w:szCs w:val="32"/>
          <w:highlight w:val="none"/>
          <w:lang w:val="en-US" w:eastAsia="zh-CN" w:bidi="ar-SA"/>
        </w:rPr>
        <w:t>锋进行处理，并将结果报告主管部门；建议区工信局联合城北街道对其进行约谈警示教育。</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left"/>
        <w:textAlignment w:val="auto"/>
        <w:rPr>
          <w:rFonts w:hint="default"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（三）黄*枝未认真履行主要负责人安全生产职责，未督促公司有效开展安全生产工作，导致生产安全事故隐患未能及时消除。</w:t>
      </w:r>
      <w:r>
        <w:rPr>
          <w:rFonts w:hint="eastAsia" w:ascii="仿宋_GB2312" w:hAnsi="仿宋_GB2312" w:eastAsia="仿宋_GB2312" w:cs="仿宋_GB2312"/>
          <w:b/>
          <w:bCs/>
          <w:color w:val="auto"/>
          <w:kern w:val="2"/>
          <w:sz w:val="32"/>
          <w:szCs w:val="32"/>
          <w:highlight w:val="none"/>
          <w:lang w:val="en-US" w:eastAsia="zh-CN" w:bidi="ar-SA"/>
        </w:rPr>
        <w:t>黄*枝对事故的发生负主要领导责任。</w:t>
      </w:r>
      <w:r>
        <w:rPr>
          <w:rFonts w:hint="eastAsia" w:ascii="仿宋_GB2312" w:hAnsi="仿宋_GB2312" w:eastAsia="仿宋_GB2312" w:cs="仿宋_GB2312"/>
          <w:color w:val="auto"/>
          <w:kern w:val="2"/>
          <w:sz w:val="32"/>
          <w:szCs w:val="32"/>
          <w:highlight w:val="none"/>
          <w:lang w:val="en-US" w:eastAsia="zh-CN" w:bidi="ar-SA"/>
        </w:rPr>
        <w:t>建议区应急局依据《中华人民共和国安全生产法》第九十五条之规定对其进行行政处罚。</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left"/>
        <w:textAlignment w:val="auto"/>
        <w:rPr>
          <w:rFonts w:hint="default"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四）瑞云公司未落实安全生产主体责任，疏忽对厂区安全生产工作的统一协调管理。在日常安全生产管理过程中，存在如下问题：一是对承租方工作区域的日常安全隐患排查不全面，未采取技术、管理措施及时发现并督促承租方消除事故隐患；二是现场安全监管不到位，未严格督促从业人员按照使用规则佩戴劳动防护用品。</w:t>
      </w:r>
      <w:r>
        <w:rPr>
          <w:rFonts w:hint="eastAsia" w:ascii="仿宋_GB2312" w:hAnsi="仿宋_GB2312" w:eastAsia="仿宋_GB2312" w:cs="仿宋_GB2312"/>
          <w:b/>
          <w:bCs/>
          <w:color w:val="auto"/>
          <w:kern w:val="2"/>
          <w:sz w:val="32"/>
          <w:szCs w:val="32"/>
          <w:highlight w:val="none"/>
          <w:lang w:val="en-US" w:eastAsia="zh-CN" w:bidi="ar-SA"/>
        </w:rPr>
        <w:t>瑞云公司对事故的发生负主要责任。</w:t>
      </w:r>
      <w:r>
        <w:rPr>
          <w:rFonts w:hint="eastAsia" w:ascii="仿宋_GB2312" w:hAnsi="仿宋_GB2312" w:eastAsia="仿宋_GB2312" w:cs="仿宋_GB2312"/>
          <w:color w:val="auto"/>
          <w:kern w:val="2"/>
          <w:sz w:val="32"/>
          <w:szCs w:val="32"/>
          <w:highlight w:val="none"/>
          <w:lang w:val="en-US" w:eastAsia="zh-CN" w:bidi="ar-SA"/>
        </w:rPr>
        <w:t>建议区应急局依据《中华人民共和国安全生产法》第一百一十四条之规定对瑞云公司进行行政处罚；建议区工信局联合城北街道加强对瑞云公司的安全监管，并对瑞云公司及其主要负责人进行约谈警示教育。</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40" w:firstLineChars="200"/>
        <w:jc w:val="left"/>
        <w:textAlignment w:val="auto"/>
        <w:rPr>
          <w:rFonts w:hint="eastAsia" w:ascii="黑体" w:hAnsi="黑体" w:eastAsia="黑体" w:cs="黑体"/>
          <w:b w:val="0"/>
          <w:bCs w:val="0"/>
          <w:color w:val="auto"/>
          <w:sz w:val="32"/>
          <w:szCs w:val="32"/>
          <w:highlight w:val="none"/>
          <w:lang w:val="en-US" w:eastAsia="zh-CN"/>
        </w:rPr>
      </w:pPr>
      <w:r>
        <w:rPr>
          <w:rFonts w:hint="eastAsia" w:ascii="黑体" w:hAnsi="黑体" w:eastAsia="黑体" w:cs="黑体"/>
          <w:b w:val="0"/>
          <w:bCs w:val="0"/>
          <w:color w:val="auto"/>
          <w:sz w:val="32"/>
          <w:szCs w:val="32"/>
          <w:highlight w:val="none"/>
          <w:lang w:val="en-US" w:eastAsia="zh-CN"/>
        </w:rPr>
        <w:t>五、事故防范和整改措施建议</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eastAsia"/>
          <w:lang w:val="en-US" w:eastAsia="zh-CN"/>
        </w:rPr>
      </w:pPr>
      <w:r>
        <w:rPr>
          <w:rFonts w:hint="eastAsia" w:ascii="仿宋_GB2312" w:hAnsi="仿宋_GB2312" w:eastAsia="仿宋_GB2312" w:cs="仿宋_GB2312"/>
          <w:color w:val="auto"/>
          <w:kern w:val="2"/>
          <w:sz w:val="32"/>
          <w:szCs w:val="32"/>
          <w:highlight w:val="none"/>
          <w:lang w:val="en-US" w:eastAsia="zh-CN" w:bidi="ar-SA"/>
        </w:rPr>
        <w:t>为深刻吸取事故教训，防范类似的安全事故的发生，保护人民群众生命财产安全，建议落实好以下整改措施：</w:t>
      </w:r>
    </w:p>
    <w:p>
      <w:pPr>
        <w:keepNext w:val="0"/>
        <w:keepLines w:val="0"/>
        <w:pageBreakBefore w:val="0"/>
        <w:widowControl w:val="0"/>
        <w:numPr>
          <w:ilvl w:val="0"/>
          <w:numId w:val="2"/>
        </w:numPr>
        <w:kinsoku/>
        <w:wordWrap/>
        <w:overflowPunct/>
        <w:topLinePunct w:val="0"/>
        <w:autoSpaceDE/>
        <w:autoSpaceDN/>
        <w:bidi w:val="0"/>
        <w:adjustRightInd/>
        <w:snapToGrid/>
        <w:spacing w:line="580" w:lineRule="exact"/>
        <w:ind w:left="0" w:leftChars="0" w:firstLine="643" w:firstLineChars="200"/>
        <w:jc w:val="left"/>
        <w:textAlignment w:val="auto"/>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瑞云公司要汲取事故教训，加强对承包承租单位安全</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200"/>
        <w:jc w:val="left"/>
        <w:textAlignment w:val="auto"/>
        <w:rPr>
          <w:rFonts w:hint="eastAsia" w:ascii="楷体_GB2312" w:hAnsi="楷体_GB2312" w:eastAsia="楷体_GB2312" w:cs="楷体_GB2312"/>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rPr>
          <w:rFonts w:hint="eastAsia" w:ascii="仿宋_GB2312" w:hAnsi="仿宋_GB2312" w:eastAsia="仿宋_GB2312" w:cs="仿宋_GB2312"/>
          <w:b/>
          <w:bCs/>
          <w:color w:val="auto"/>
          <w:kern w:val="2"/>
          <w:sz w:val="32"/>
          <w:szCs w:val="32"/>
          <w:highlight w:val="none"/>
          <w:lang w:val="en-US" w:eastAsia="zh-CN" w:bidi="ar-SA"/>
        </w:rPr>
      </w:pPr>
      <w:r>
        <w:rPr>
          <w:rFonts w:hint="eastAsia" w:ascii="楷体_GB2312" w:hAnsi="楷体_GB2312" w:eastAsia="楷体_GB2312" w:cs="楷体_GB2312"/>
          <w:b/>
          <w:bCs/>
          <w:sz w:val="32"/>
          <w:szCs w:val="32"/>
          <w:lang w:val="en-US" w:eastAsia="zh-CN"/>
        </w:rPr>
        <w:t>生产的统一协调管理。</w:t>
      </w:r>
      <w:r>
        <w:rPr>
          <w:rFonts w:hint="eastAsia" w:ascii="仿宋_GB2312" w:hAnsi="仿宋_GB2312" w:eastAsia="仿宋_GB2312" w:cs="仿宋_GB2312"/>
          <w:b/>
          <w:bCs/>
          <w:color w:val="auto"/>
          <w:kern w:val="2"/>
          <w:sz w:val="32"/>
          <w:szCs w:val="32"/>
          <w:highlight w:val="none"/>
          <w:lang w:val="en-US" w:eastAsia="zh-CN" w:bidi="ar-SA"/>
        </w:rPr>
        <w:t xml:space="preserve"> </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left"/>
        <w:textAlignment w:val="auto"/>
        <w:rPr>
          <w:rFonts w:hint="default"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1.针对本起事故暴露出来的问题，要举一反三，对全厂包括承包承租单位认真开展安全隐患排查，对发现的问题隐患进行督促整改，对厂内设备设施进行全面的检维修，确保设施设备能安全、稳固。</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left"/>
        <w:textAlignment w:val="auto"/>
        <w:rPr>
          <w:rFonts w:hint="default"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要进一步加强从业人员的安全教育培训，特别是在高空、动火、临时用电等危险作业方面的培训，制定安全生产培训教育计划并按要求落实到位，提高从业人员安全意识，确保每个员工都熟知安全生产规章制度和安全操作规程，掌握本岗位安全操作技能，督促企业员工严格按照操作规程开展工作。</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3.进一步加强安全责任制落实，更新、完善企业相关的制度和规程（设备安装、使用、巡检、维护管理等制度），明确各个职工的岗位职责，加强对现场的安全监管，督促从业人员按照使用规则佩戴使用劳动防护用品，杜绝违规作业现象发生。</w:t>
      </w:r>
    </w:p>
    <w:p>
      <w:pPr>
        <w:pStyle w:val="4"/>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color w:val="auto"/>
          <w:highlight w:val="none"/>
          <w:lang w:val="en-US" w:eastAsia="zh-CN"/>
        </w:rPr>
      </w:pPr>
      <w:r>
        <w:rPr>
          <w:rFonts w:hint="eastAsia" w:ascii="仿宋_GB2312" w:hAnsi="仿宋_GB2312" w:eastAsia="仿宋_GB2312" w:cs="仿宋_GB2312"/>
          <w:color w:val="auto"/>
          <w:kern w:val="2"/>
          <w:sz w:val="32"/>
          <w:szCs w:val="32"/>
          <w:highlight w:val="none"/>
          <w:lang w:val="en-US" w:eastAsia="zh-CN" w:bidi="ar-SA"/>
        </w:rPr>
        <w:t>4.开展安全生产应急演练，确保员工具备必要的安全知识，了解事故处理措施，能在事故发生时采取正确的应对措施。</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left"/>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瑞云公司将以上整改措施的落实情况，书面报告万秀区人民政府。</w:t>
      </w:r>
    </w:p>
    <w:p>
      <w:pPr>
        <w:pStyle w:val="4"/>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3" w:firstLineChars="200"/>
        <w:textAlignment w:val="auto"/>
        <w:rPr>
          <w:rFonts w:hint="eastAsia"/>
          <w:color w:val="auto"/>
          <w:highlight w:val="none"/>
          <w:lang w:val="en-US" w:eastAsia="zh-CN"/>
        </w:rPr>
      </w:pPr>
      <w:r>
        <w:rPr>
          <w:rFonts w:hint="eastAsia" w:ascii="楷体_GB2312" w:hAnsi="楷体_GB2312" w:eastAsia="楷体_GB2312" w:cs="楷体_GB2312"/>
          <w:b/>
          <w:bCs/>
          <w:kern w:val="2"/>
          <w:sz w:val="32"/>
          <w:szCs w:val="32"/>
          <w:lang w:val="en-US" w:eastAsia="zh-CN" w:bidi="ar-SA"/>
        </w:rPr>
        <w:t>（二）城北街道、区工信局要在各自职责范围内加强监督管理，防范事故发生。</w:t>
      </w:r>
      <w:r>
        <w:rPr>
          <w:rFonts w:hint="eastAsia" w:ascii="仿宋_GB2312" w:hAnsi="仿宋_GB2312" w:eastAsia="仿宋_GB2312" w:cs="仿宋_GB2312"/>
          <w:b/>
          <w:bCs/>
          <w:color w:val="auto"/>
          <w:sz w:val="32"/>
          <w:szCs w:val="32"/>
          <w:highlight w:val="none"/>
          <w:lang w:val="en-US" w:eastAsia="zh-CN"/>
        </w:rPr>
        <w:t>一要</w:t>
      </w:r>
      <w:r>
        <w:rPr>
          <w:rFonts w:hint="eastAsia" w:ascii="仿宋_GB2312" w:hAnsi="仿宋_GB2312" w:eastAsia="仿宋_GB2312" w:cs="仿宋_GB2312"/>
          <w:color w:val="auto"/>
          <w:sz w:val="32"/>
          <w:szCs w:val="32"/>
          <w:highlight w:val="none"/>
          <w:lang w:val="en-US" w:eastAsia="zh-CN"/>
        </w:rPr>
        <w:t>加强对</w:t>
      </w:r>
      <w:r>
        <w:rPr>
          <w:rFonts w:hint="eastAsia" w:ascii="仿宋_GB2312" w:hAnsi="仿宋_GB2312" w:eastAsia="仿宋_GB2312" w:cs="仿宋_GB2312"/>
          <w:color w:val="auto"/>
          <w:kern w:val="2"/>
          <w:sz w:val="32"/>
          <w:szCs w:val="32"/>
          <w:highlight w:val="none"/>
          <w:lang w:val="en-US" w:eastAsia="zh-CN" w:bidi="ar-SA"/>
        </w:rPr>
        <w:t>企业的安全检查，督促企业落实主体责任，督促</w:t>
      </w:r>
      <w:r>
        <w:rPr>
          <w:rFonts w:hint="eastAsia" w:ascii="仿宋_GB2312" w:hAnsi="仿宋_GB2312" w:eastAsia="仿宋_GB2312" w:cs="仿宋_GB2312"/>
          <w:color w:val="auto"/>
          <w:sz w:val="32"/>
          <w:szCs w:val="32"/>
          <w:highlight w:val="none"/>
          <w:lang w:val="en-US" w:eastAsia="zh-CN"/>
        </w:rPr>
        <w:t>企业开展全面的隐患排查；</w:t>
      </w:r>
      <w:r>
        <w:rPr>
          <w:rFonts w:hint="eastAsia" w:ascii="仿宋_GB2312" w:hAnsi="仿宋_GB2312" w:eastAsia="仿宋_GB2312" w:cs="仿宋_GB2312"/>
          <w:b/>
          <w:bCs/>
          <w:color w:val="auto"/>
          <w:sz w:val="32"/>
          <w:szCs w:val="32"/>
          <w:highlight w:val="none"/>
          <w:lang w:val="en-US" w:eastAsia="zh-CN"/>
        </w:rPr>
        <w:t>二要</w:t>
      </w:r>
      <w:r>
        <w:rPr>
          <w:rFonts w:hint="eastAsia" w:ascii="仿宋_GB2312" w:hAnsi="仿宋_GB2312" w:eastAsia="仿宋_GB2312" w:cs="仿宋_GB2312"/>
          <w:color w:val="auto"/>
          <w:sz w:val="32"/>
          <w:szCs w:val="32"/>
          <w:highlight w:val="none"/>
          <w:lang w:val="en-US" w:eastAsia="zh-CN"/>
        </w:rPr>
        <w:t>吸取事故教训，举一反三，加强行业企业安全生产培训教育，提高企业对安全生产工作的重视。</w:t>
      </w:r>
    </w:p>
    <w:p>
      <w:pPr>
        <w:pStyle w:val="4"/>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p>
    <w:p>
      <w:pPr>
        <w:pStyle w:val="4"/>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color w:val="auto"/>
          <w:highlight w:val="none"/>
          <w:lang w:val="en-US" w:eastAsia="zh-CN"/>
        </w:rPr>
      </w:pPr>
      <w:r>
        <w:rPr>
          <w:rFonts w:hint="eastAsia" w:ascii="仿宋_GB2312" w:hAnsi="仿宋_GB2312" w:eastAsia="仿宋_GB2312" w:cs="仿宋_GB2312"/>
          <w:color w:val="auto"/>
          <w:sz w:val="32"/>
          <w:szCs w:val="32"/>
          <w:highlight w:val="none"/>
          <w:lang w:val="en-US" w:eastAsia="zh-CN"/>
        </w:rPr>
        <w:t>附件：</w:t>
      </w:r>
      <w:r>
        <w:rPr>
          <w:rFonts w:hint="eastAsia" w:ascii="Times New Roman" w:hAnsi="Times New Roman" w:eastAsia="仿宋_GB2312" w:cs="Times New Roman"/>
          <w:color w:val="auto"/>
          <w:sz w:val="32"/>
          <w:szCs w:val="32"/>
          <w:highlight w:val="none"/>
          <w:lang w:val="en-US" w:eastAsia="zh-CN"/>
        </w:rPr>
        <w:t>广西梧州瑞云船舶工程有限公司“10·20”高处坠落事故调查组</w:t>
      </w:r>
      <w:r>
        <w:rPr>
          <w:rFonts w:hint="eastAsia" w:ascii="仿宋_GB2312" w:hAnsi="仿宋_GB2312" w:eastAsia="仿宋_GB2312" w:cs="仿宋_GB2312"/>
          <w:color w:val="auto"/>
          <w:sz w:val="32"/>
          <w:szCs w:val="32"/>
          <w:highlight w:val="none"/>
          <w:lang w:val="en-US" w:eastAsia="zh-CN"/>
        </w:rPr>
        <w:t>签字表。</w:t>
      </w:r>
    </w:p>
    <w:p>
      <w:pPr>
        <w:pStyle w:val="4"/>
        <w:keepNext w:val="0"/>
        <w:keepLines w:val="0"/>
        <w:pageBreakBefore w:val="0"/>
        <w:widowControl w:val="0"/>
        <w:kinsoku/>
        <w:wordWrap/>
        <w:overflowPunct/>
        <w:topLinePunct w:val="0"/>
        <w:autoSpaceDE/>
        <w:autoSpaceDN/>
        <w:bidi w:val="0"/>
        <w:adjustRightInd/>
        <w:snapToGrid/>
        <w:spacing w:line="580" w:lineRule="exact"/>
        <w:textAlignment w:val="auto"/>
        <w:rPr>
          <w:rFonts w:hint="default"/>
          <w:color w:val="auto"/>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 xml:space="preserve">           广西梧州瑞云船舶工程有限公司</w:t>
      </w: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 xml:space="preserve">            “10·20”高处坠落事故调查组（代）              </w:t>
      </w: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default" w:ascii="仿宋_GB2312" w:hAnsi="仿宋_GB2312" w:eastAsia="仿宋_GB2312" w:cs="仿宋_GB2312"/>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 xml:space="preserve">         2022年12月16日</w:t>
      </w:r>
    </w:p>
    <w:sectPr>
      <w:footerReference r:id="rId3" w:type="default"/>
      <w:pgSz w:w="11906" w:h="16838"/>
      <w:pgMar w:top="2098" w:right="1474" w:bottom="1984" w:left="1587" w:header="851" w:footer="1417" w:gutter="0"/>
      <w:pgNumType w:fmt="numberInDash"/>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2"/>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947BAAB"/>
    <w:multiLevelType w:val="singleLevel"/>
    <w:tmpl w:val="B947BAAB"/>
    <w:lvl w:ilvl="0" w:tentative="0">
      <w:start w:val="1"/>
      <w:numFmt w:val="chineseCounting"/>
      <w:suff w:val="nothing"/>
      <w:lvlText w:val="%1、"/>
      <w:lvlJc w:val="left"/>
      <w:rPr>
        <w:rFonts w:hint="eastAsia"/>
      </w:rPr>
    </w:lvl>
  </w:abstractNum>
  <w:abstractNum w:abstractNumId="1">
    <w:nsid w:val="733ED85C"/>
    <w:multiLevelType w:val="singleLevel"/>
    <w:tmpl w:val="733ED85C"/>
    <w:lvl w:ilvl="0" w:tentative="0">
      <w:start w:val="1"/>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HorizontalSpacing w:val="158"/>
  <w:drawingGridVerticalSpacing w:val="290"/>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FkYzkxNjRlMmYyMGY1NDJhM2YzMzY2YWIyNThhNTYifQ=="/>
  </w:docVars>
  <w:rsids>
    <w:rsidRoot w:val="478A6B84"/>
    <w:rsid w:val="00906786"/>
    <w:rsid w:val="01D075EA"/>
    <w:rsid w:val="0342426B"/>
    <w:rsid w:val="03431836"/>
    <w:rsid w:val="039D42ED"/>
    <w:rsid w:val="051C4A8C"/>
    <w:rsid w:val="05717D07"/>
    <w:rsid w:val="09BB2066"/>
    <w:rsid w:val="09BF4273"/>
    <w:rsid w:val="0A20577C"/>
    <w:rsid w:val="0A341B3B"/>
    <w:rsid w:val="0A570FE2"/>
    <w:rsid w:val="0C060244"/>
    <w:rsid w:val="0DBD5766"/>
    <w:rsid w:val="0DC21F49"/>
    <w:rsid w:val="0E81722A"/>
    <w:rsid w:val="10DE5942"/>
    <w:rsid w:val="10F66AD9"/>
    <w:rsid w:val="12F63234"/>
    <w:rsid w:val="14336EF2"/>
    <w:rsid w:val="185E6B47"/>
    <w:rsid w:val="1B2A5E36"/>
    <w:rsid w:val="1B4E306E"/>
    <w:rsid w:val="1B8C7CF1"/>
    <w:rsid w:val="1CCA3FD1"/>
    <w:rsid w:val="1E1905D6"/>
    <w:rsid w:val="1F0F4D55"/>
    <w:rsid w:val="1F251785"/>
    <w:rsid w:val="1F335DB0"/>
    <w:rsid w:val="21DA751A"/>
    <w:rsid w:val="24996151"/>
    <w:rsid w:val="25BD6AB0"/>
    <w:rsid w:val="27910146"/>
    <w:rsid w:val="27DD5EA5"/>
    <w:rsid w:val="2949398B"/>
    <w:rsid w:val="2A8D32C0"/>
    <w:rsid w:val="2D167E5B"/>
    <w:rsid w:val="2E7616EC"/>
    <w:rsid w:val="2EFA3756"/>
    <w:rsid w:val="2F38318C"/>
    <w:rsid w:val="31520F4E"/>
    <w:rsid w:val="315B7815"/>
    <w:rsid w:val="32D70F41"/>
    <w:rsid w:val="33E26671"/>
    <w:rsid w:val="36D11100"/>
    <w:rsid w:val="377A5399"/>
    <w:rsid w:val="38A422AB"/>
    <w:rsid w:val="391366F7"/>
    <w:rsid w:val="393646C3"/>
    <w:rsid w:val="3A9209F6"/>
    <w:rsid w:val="3ACD67FD"/>
    <w:rsid w:val="3B3A2DCA"/>
    <w:rsid w:val="3B90705F"/>
    <w:rsid w:val="3BF679B0"/>
    <w:rsid w:val="3C261623"/>
    <w:rsid w:val="3C4579A9"/>
    <w:rsid w:val="3D954256"/>
    <w:rsid w:val="3EBA053C"/>
    <w:rsid w:val="41410DFB"/>
    <w:rsid w:val="41915493"/>
    <w:rsid w:val="42061A59"/>
    <w:rsid w:val="428674B2"/>
    <w:rsid w:val="42BC698B"/>
    <w:rsid w:val="43961B95"/>
    <w:rsid w:val="44057D84"/>
    <w:rsid w:val="45B63B66"/>
    <w:rsid w:val="45CC734F"/>
    <w:rsid w:val="474C2DD7"/>
    <w:rsid w:val="478A6B84"/>
    <w:rsid w:val="486F1124"/>
    <w:rsid w:val="49747FC0"/>
    <w:rsid w:val="49E349E3"/>
    <w:rsid w:val="4AC81D41"/>
    <w:rsid w:val="4C82254D"/>
    <w:rsid w:val="4D502B15"/>
    <w:rsid w:val="4F064A29"/>
    <w:rsid w:val="512A6CE2"/>
    <w:rsid w:val="51830682"/>
    <w:rsid w:val="526F3904"/>
    <w:rsid w:val="577D0CAC"/>
    <w:rsid w:val="578F110C"/>
    <w:rsid w:val="579F6DCF"/>
    <w:rsid w:val="583D0A3D"/>
    <w:rsid w:val="584B7299"/>
    <w:rsid w:val="585C6694"/>
    <w:rsid w:val="5913409E"/>
    <w:rsid w:val="5B7E4CCE"/>
    <w:rsid w:val="5CD053B8"/>
    <w:rsid w:val="5D075750"/>
    <w:rsid w:val="5D0A6BAF"/>
    <w:rsid w:val="5DCD4957"/>
    <w:rsid w:val="5F7558A0"/>
    <w:rsid w:val="601259E5"/>
    <w:rsid w:val="602C3FB8"/>
    <w:rsid w:val="612118FA"/>
    <w:rsid w:val="6146507C"/>
    <w:rsid w:val="61D97F73"/>
    <w:rsid w:val="632365C4"/>
    <w:rsid w:val="63C37B2D"/>
    <w:rsid w:val="65C00A2C"/>
    <w:rsid w:val="65C256B3"/>
    <w:rsid w:val="66B36E8E"/>
    <w:rsid w:val="675B2367"/>
    <w:rsid w:val="6A1D4CFD"/>
    <w:rsid w:val="6A65602D"/>
    <w:rsid w:val="6B17026D"/>
    <w:rsid w:val="6B5809C2"/>
    <w:rsid w:val="6D7C608E"/>
    <w:rsid w:val="6DB44E9D"/>
    <w:rsid w:val="6EBB3140"/>
    <w:rsid w:val="6EF0142A"/>
    <w:rsid w:val="700E18F2"/>
    <w:rsid w:val="70AF73EA"/>
    <w:rsid w:val="72087CC3"/>
    <w:rsid w:val="722F68CA"/>
    <w:rsid w:val="726A1CCF"/>
    <w:rsid w:val="72D134DE"/>
    <w:rsid w:val="750C6A4F"/>
    <w:rsid w:val="76D06C28"/>
    <w:rsid w:val="76FF2D0F"/>
    <w:rsid w:val="77204188"/>
    <w:rsid w:val="789408FF"/>
    <w:rsid w:val="7931117A"/>
    <w:rsid w:val="79FB5664"/>
    <w:rsid w:val="7B2C39A7"/>
    <w:rsid w:val="7C7A4F70"/>
    <w:rsid w:val="7D265878"/>
    <w:rsid w:val="7E9444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Ascii" w:hAnsiTheme="minorAsci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toc 1"/>
    <w:basedOn w:val="1"/>
    <w:next w:val="1"/>
    <w:qFormat/>
    <w:uiPriority w:val="39"/>
  </w:style>
  <w:style w:type="character" w:styleId="7">
    <w:name w:val="Emphasis"/>
    <w:basedOn w:val="6"/>
    <w:qFormat/>
    <w:uiPriority w:val="0"/>
    <w:rPr>
      <w:i/>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3590</Words>
  <Characters>3784</Characters>
  <Lines>0</Lines>
  <Paragraphs>0</Paragraphs>
  <TotalTime>58</TotalTime>
  <ScaleCrop>false</ScaleCrop>
  <LinksUpToDate>false</LinksUpToDate>
  <CharactersWithSpaces>3834</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2022-01-24T08:42:00Z</dcterms:created>
  <dc:creator>iFound</dc:creator>
  <cp:lastModifiedBy>Administrator</cp:lastModifiedBy>
  <cp:lastPrinted>2023-01-05T09:07:00Z</cp:lastPrinted>
  <dcterms:modified xsi:type="dcterms:W3CDTF">2023-01-29T01:27:48Z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ED6D40F5FF9D4A9CA5A2557B5B1C3B57</vt:lpwstr>
  </property>
</Properties>
</file>