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4B" w:rsidRPr="0000444B" w:rsidRDefault="0000444B" w:rsidP="0000444B">
      <w:pPr>
        <w:widowControl/>
        <w:jc w:val="center"/>
        <w:outlineLvl w:val="0"/>
        <w:rPr>
          <w:rFonts w:ascii="仿宋" w:eastAsia="仿宋" w:hAnsi="仿宋" w:cs="宋体"/>
          <w:b/>
          <w:color w:val="000000" w:themeColor="text1"/>
          <w:kern w:val="36"/>
          <w:sz w:val="32"/>
          <w:szCs w:val="32"/>
        </w:rPr>
      </w:pPr>
      <w:r w:rsidRPr="0000444B">
        <w:rPr>
          <w:rFonts w:ascii="仿宋" w:eastAsia="仿宋" w:hAnsi="仿宋" w:cs="宋体"/>
          <w:b/>
          <w:color w:val="000000" w:themeColor="text1"/>
          <w:kern w:val="36"/>
          <w:sz w:val="32"/>
          <w:szCs w:val="32"/>
        </w:rPr>
        <w:t>广州市海珠区中</w:t>
      </w:r>
      <w:proofErr w:type="gramStart"/>
      <w:r w:rsidRPr="0000444B">
        <w:rPr>
          <w:rFonts w:ascii="仿宋" w:eastAsia="仿宋" w:hAnsi="仿宋" w:cs="宋体"/>
          <w:b/>
          <w:color w:val="000000" w:themeColor="text1"/>
          <w:kern w:val="36"/>
          <w:sz w:val="32"/>
          <w:szCs w:val="32"/>
        </w:rPr>
        <w:t>交集团</w:t>
      </w:r>
      <w:proofErr w:type="gramEnd"/>
      <w:r w:rsidRPr="0000444B">
        <w:rPr>
          <w:rFonts w:ascii="仿宋" w:eastAsia="仿宋" w:hAnsi="仿宋" w:cs="宋体"/>
          <w:b/>
          <w:color w:val="000000" w:themeColor="text1"/>
          <w:kern w:val="36"/>
          <w:sz w:val="32"/>
          <w:szCs w:val="32"/>
        </w:rPr>
        <w:t>南方总部基地B区项目“7·22”塔吊坍塌较大事故调查报告</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2017年7月22日18时07分，广州市海珠区中</w:t>
      </w:r>
      <w:proofErr w:type="gramStart"/>
      <w:r w:rsidRPr="0000444B">
        <w:rPr>
          <w:rFonts w:ascii="仿宋" w:eastAsia="仿宋" w:hAnsi="仿宋" w:cs="Arial"/>
          <w:color w:val="333333"/>
          <w:sz w:val="30"/>
          <w:szCs w:val="30"/>
        </w:rPr>
        <w:t>交集团</w:t>
      </w:r>
      <w:proofErr w:type="gramEnd"/>
      <w:r w:rsidRPr="0000444B">
        <w:rPr>
          <w:rFonts w:ascii="仿宋" w:eastAsia="仿宋" w:hAnsi="仿宋" w:cs="Arial"/>
          <w:color w:val="333333"/>
          <w:sz w:val="30"/>
          <w:szCs w:val="30"/>
        </w:rPr>
        <w:t>南方总部基地B区项目发生建筑工地塔吊坍塌较大事故，造成7人死亡、2人重伤，直接经济损失847.73万元。</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事故发生后，党中央、国务院高度重视，时任中共中央政治局常委、国务院副总理张高丽，国务委员王勇先后</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重要批示，国家住房和城乡建设部、安全监管总局派出工作组和专家赴事故现场指导。省委省政府、市委市政府高度重视，立即部署贯彻落实，中共中央政治局委员、时任省委书记胡春华，省委副书记、省长马兴瑞，省委副书记、市委书记任学锋，常务副省长林少春、副省长许瑞生专门</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指示，市长温国辉、常务副市长陈志英、副市长马文田、时任秘书长叶牛平、副秘书长曾凯章立即赶赴现场组织指挥救援处置工作。</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根据《中华人民共和国安全生产法》和《生产安全事故报告和调查处理条例》（国务院令第493号）的有关规定，经市政府批准成立了由市监察委、市安全监管局、市公安局、市住房城乡建设委、市质监局、市总工会相关人员组成的广州市海珠区中</w:t>
      </w:r>
      <w:proofErr w:type="gramStart"/>
      <w:r w:rsidRPr="0000444B">
        <w:rPr>
          <w:rFonts w:ascii="仿宋" w:eastAsia="仿宋" w:hAnsi="仿宋" w:cs="Arial"/>
          <w:color w:val="333333"/>
          <w:sz w:val="30"/>
          <w:szCs w:val="30"/>
        </w:rPr>
        <w:t>交集团</w:t>
      </w:r>
      <w:proofErr w:type="gramEnd"/>
      <w:r w:rsidRPr="0000444B">
        <w:rPr>
          <w:rFonts w:ascii="仿宋" w:eastAsia="仿宋" w:hAnsi="仿宋" w:cs="Arial"/>
          <w:color w:val="333333"/>
          <w:sz w:val="30"/>
          <w:szCs w:val="30"/>
        </w:rPr>
        <w:t>南方总部基地B区项目“7·22”塔吊坍塌较大事故调查组（以下简称事故调查组），全面负责事故调查工作。同时，邀请市人民检察院派员，并聘请了建筑施工、特种设备安全、工程机械等方面专家参与事故调查工作。</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lastRenderedPageBreak/>
        <w:t>事故调查组坚持“科学严谨、依法依规、实事求是、注重实效”的原则，通过现场勘验、调查取证、检测鉴定、模拟试验、专家论证，查明了事故发生的经过、原因、人员伤亡和直接经济损失情况，认定了事故性质和责任，提出了对有关责任人员和责任单位的处理意见，以及加强和改进工作的措施建议。</w:t>
      </w:r>
    </w:p>
    <w:p w:rsidR="0000444B" w:rsidRPr="0000444B" w:rsidRDefault="0000444B" w:rsidP="0000444B">
      <w:pPr>
        <w:pStyle w:val="2"/>
        <w:shd w:val="clear" w:color="auto" w:fill="FFFFFF"/>
        <w:spacing w:before="0" w:after="0" w:line="619" w:lineRule="atLeast"/>
        <w:ind w:firstLine="643"/>
        <w:rPr>
          <w:rFonts w:ascii="仿宋" w:eastAsia="仿宋" w:hAnsi="仿宋"/>
          <w:color w:val="333333"/>
          <w:sz w:val="30"/>
          <w:szCs w:val="30"/>
        </w:rPr>
      </w:pPr>
      <w:bookmarkStart w:id="0" w:name="_Toc510600394"/>
      <w:bookmarkStart w:id="1" w:name="_Toc498678340"/>
      <w:bookmarkStart w:id="2" w:name="_Toc498678194"/>
      <w:bookmarkStart w:id="3" w:name="_Toc498677850"/>
      <w:bookmarkStart w:id="4" w:name="_Toc498677159"/>
      <w:bookmarkStart w:id="5" w:name="_Toc498672529"/>
      <w:bookmarkStart w:id="6" w:name="_Toc484177082"/>
      <w:bookmarkStart w:id="7" w:name="_Toc481874959"/>
      <w:bookmarkEnd w:id="0"/>
      <w:bookmarkEnd w:id="1"/>
      <w:bookmarkEnd w:id="2"/>
      <w:bookmarkEnd w:id="3"/>
      <w:bookmarkEnd w:id="4"/>
      <w:bookmarkEnd w:id="5"/>
      <w:bookmarkEnd w:id="6"/>
      <w:r w:rsidRPr="0000444B">
        <w:rPr>
          <w:rFonts w:ascii="仿宋" w:eastAsia="仿宋" w:hAnsi="仿宋" w:cs="Arial"/>
          <w:color w:val="333333"/>
          <w:sz w:val="30"/>
          <w:szCs w:val="30"/>
          <w:u w:val="single"/>
        </w:rPr>
        <w:t>一、基本情况</w:t>
      </w:r>
      <w:bookmarkEnd w:id="7"/>
    </w:p>
    <w:p w:rsidR="0000444B" w:rsidRPr="0000444B" w:rsidRDefault="0000444B" w:rsidP="0000444B">
      <w:pPr>
        <w:shd w:val="clear" w:color="auto" w:fill="FFFFFF"/>
        <w:ind w:firstLine="643"/>
        <w:rPr>
          <w:rFonts w:ascii="仿宋" w:eastAsia="仿宋" w:hAnsi="仿宋" w:hint="eastAsia"/>
          <w:color w:val="333333"/>
          <w:sz w:val="30"/>
          <w:szCs w:val="30"/>
        </w:rPr>
      </w:pPr>
      <w:bookmarkStart w:id="8" w:name="_Toc510600395"/>
      <w:bookmarkStart w:id="9" w:name="_Toc498678341"/>
      <w:bookmarkStart w:id="10" w:name="_Toc498678195"/>
      <w:bookmarkStart w:id="11" w:name="_Toc498677851"/>
      <w:bookmarkStart w:id="12" w:name="_Toc498677160"/>
      <w:bookmarkStart w:id="13" w:name="_Toc498672530"/>
      <w:bookmarkStart w:id="14" w:name="_Toc484177083"/>
      <w:bookmarkStart w:id="15" w:name="_Toc481874960"/>
      <w:bookmarkEnd w:id="8"/>
      <w:bookmarkEnd w:id="9"/>
      <w:bookmarkEnd w:id="10"/>
      <w:bookmarkEnd w:id="11"/>
      <w:bookmarkEnd w:id="12"/>
      <w:bookmarkEnd w:id="13"/>
      <w:bookmarkEnd w:id="14"/>
      <w:r w:rsidRPr="0000444B">
        <w:rPr>
          <w:rFonts w:ascii="仿宋" w:eastAsia="仿宋" w:hAnsi="仿宋" w:cs="Arial"/>
          <w:color w:val="333333"/>
          <w:sz w:val="30"/>
          <w:szCs w:val="30"/>
          <w:u w:val="single"/>
        </w:rPr>
        <w:t>（一）项目概况。</w:t>
      </w:r>
      <w:bookmarkEnd w:id="15"/>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中</w:t>
      </w:r>
      <w:proofErr w:type="gramStart"/>
      <w:r w:rsidRPr="0000444B">
        <w:rPr>
          <w:rFonts w:ascii="仿宋" w:eastAsia="仿宋" w:hAnsi="仿宋" w:cs="Arial"/>
          <w:color w:val="333333"/>
          <w:sz w:val="30"/>
          <w:szCs w:val="30"/>
        </w:rPr>
        <w:t>交集团</w:t>
      </w:r>
      <w:proofErr w:type="gramEnd"/>
      <w:r w:rsidRPr="0000444B">
        <w:rPr>
          <w:rFonts w:ascii="仿宋" w:eastAsia="仿宋" w:hAnsi="仿宋" w:cs="Arial"/>
          <w:color w:val="333333"/>
          <w:sz w:val="30"/>
          <w:szCs w:val="30"/>
        </w:rPr>
        <w:t>南方总部基地B区项目（以下简称B区项目）是广州市新城市中轴线上地标建筑物“广州之窗”的一部分。广州之窗由A、B、C三区项目组成，完工后三栋建筑物由东往西排列成“001”的组合，A区是001组合的1，现是中</w:t>
      </w:r>
      <w:proofErr w:type="gramStart"/>
      <w:r w:rsidRPr="0000444B">
        <w:rPr>
          <w:rFonts w:ascii="仿宋" w:eastAsia="仿宋" w:hAnsi="仿宋" w:cs="Arial"/>
          <w:color w:val="333333"/>
          <w:sz w:val="30"/>
          <w:szCs w:val="30"/>
        </w:rPr>
        <w:t>交集团</w:t>
      </w:r>
      <w:proofErr w:type="gramEnd"/>
      <w:r w:rsidRPr="0000444B">
        <w:rPr>
          <w:rFonts w:ascii="仿宋" w:eastAsia="仿宋" w:hAnsi="仿宋" w:cs="Arial"/>
          <w:color w:val="333333"/>
          <w:sz w:val="30"/>
          <w:szCs w:val="30"/>
        </w:rPr>
        <w:t>南方总部大厦，已投入使用，B区项目是001组合中间的0。</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B区项目属于民用建筑建设工程，为1栋连体的40层办公楼，主要由东、西塔及上、下连体钢结构组成，建筑总面积是192788平方米，其中主体工程合同价格是44663.5万元。事故发生时，该项目已完成总量约30%。</w:t>
      </w:r>
    </w:p>
    <w:p w:rsidR="0000444B" w:rsidRPr="0000444B" w:rsidRDefault="0000444B" w:rsidP="0000444B">
      <w:pPr>
        <w:shd w:val="clear" w:color="auto" w:fill="FFFFFF"/>
        <w:ind w:firstLine="643"/>
        <w:rPr>
          <w:rFonts w:ascii="仿宋" w:eastAsia="仿宋" w:hAnsi="仿宋"/>
          <w:color w:val="333333"/>
          <w:sz w:val="30"/>
          <w:szCs w:val="30"/>
        </w:rPr>
      </w:pPr>
      <w:bookmarkStart w:id="16" w:name="_Toc484177086"/>
      <w:bookmarkStart w:id="17" w:name="_Toc510600396"/>
      <w:bookmarkStart w:id="18" w:name="_Toc498678342"/>
      <w:bookmarkStart w:id="19" w:name="_Toc498678196"/>
      <w:bookmarkStart w:id="20" w:name="_Toc498677852"/>
      <w:bookmarkStart w:id="21" w:name="_Toc498677161"/>
      <w:bookmarkStart w:id="22" w:name="_Toc498672531"/>
      <w:bookmarkEnd w:id="16"/>
      <w:bookmarkEnd w:id="17"/>
      <w:bookmarkEnd w:id="18"/>
      <w:bookmarkEnd w:id="19"/>
      <w:bookmarkEnd w:id="20"/>
      <w:bookmarkEnd w:id="21"/>
      <w:r w:rsidRPr="0000444B">
        <w:rPr>
          <w:rFonts w:ascii="仿宋" w:eastAsia="仿宋" w:hAnsi="仿宋" w:cs="Arial"/>
          <w:color w:val="333333"/>
          <w:sz w:val="30"/>
          <w:szCs w:val="30"/>
          <w:u w:val="single"/>
        </w:rPr>
        <w:t>（二）项目立项及批准情况。</w:t>
      </w:r>
      <w:bookmarkEnd w:id="22"/>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2011年5月25日，取得了广州市国土资源和房屋管理局核发的《建设用地批准书》（</w:t>
      </w:r>
      <w:proofErr w:type="gramStart"/>
      <w:r w:rsidRPr="0000444B">
        <w:rPr>
          <w:rFonts w:ascii="仿宋" w:eastAsia="仿宋" w:hAnsi="仿宋" w:cs="Arial"/>
          <w:color w:val="333333"/>
          <w:sz w:val="30"/>
          <w:szCs w:val="30"/>
        </w:rPr>
        <w:t>穗国土建</w:t>
      </w:r>
      <w:proofErr w:type="gramEnd"/>
      <w:r w:rsidRPr="0000444B">
        <w:rPr>
          <w:rFonts w:ascii="仿宋" w:eastAsia="仿宋" w:hAnsi="仿宋" w:cs="Arial"/>
          <w:color w:val="333333"/>
          <w:sz w:val="30"/>
          <w:szCs w:val="30"/>
        </w:rPr>
        <w:t>用字[2011]82号）。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2012年4月16日，取得了广州市住房和城乡建设委员会复函，明确该工程符合“可不进行招标”的规定。</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2014年3月14日，取得了广州市环境保护局核发的《关于</w:t>
      </w:r>
      <w:r w:rsidRPr="0000444B">
        <w:rPr>
          <w:rFonts w:ascii="仿宋" w:eastAsia="仿宋" w:hAnsi="仿宋" w:cs="Arial"/>
          <w:color w:val="333333"/>
          <w:sz w:val="30"/>
          <w:szCs w:val="30"/>
        </w:rPr>
        <w:lastRenderedPageBreak/>
        <w:t>中交集团南方总部基地B区建设项目环境影响报告书的批复》（穗环管影[2014]5号）。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2014年4月28日，取得了广州市规划局核发的《关于同意中交集团总部基地修建性详细规划调整方案的复函》（穗</w:t>
      </w:r>
      <w:proofErr w:type="gramStart"/>
      <w:r w:rsidRPr="0000444B">
        <w:rPr>
          <w:rFonts w:ascii="仿宋" w:eastAsia="仿宋" w:hAnsi="仿宋" w:cs="Arial"/>
          <w:color w:val="333333"/>
          <w:sz w:val="30"/>
          <w:szCs w:val="30"/>
        </w:rPr>
        <w:t>规</w:t>
      </w:r>
      <w:proofErr w:type="gramEnd"/>
      <w:r w:rsidRPr="0000444B">
        <w:rPr>
          <w:rFonts w:ascii="仿宋" w:eastAsia="仿宋" w:hAnsi="仿宋" w:cs="Arial"/>
          <w:color w:val="333333"/>
          <w:sz w:val="30"/>
          <w:szCs w:val="30"/>
        </w:rPr>
        <w:t>批[2014]105号）。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2014年7月14日，取得了广州市城乡建设委员会核发的《关于中交集团南方总部基地B区超限高层建筑工程抗震设防专项审查的批复》（穗</w:t>
      </w:r>
      <w:proofErr w:type="gramStart"/>
      <w:r w:rsidRPr="0000444B">
        <w:rPr>
          <w:rFonts w:ascii="仿宋" w:eastAsia="仿宋" w:hAnsi="仿宋" w:cs="Arial"/>
          <w:color w:val="333333"/>
          <w:sz w:val="30"/>
          <w:szCs w:val="30"/>
        </w:rPr>
        <w:t>建技复</w:t>
      </w:r>
      <w:proofErr w:type="gramEnd"/>
      <w:r w:rsidRPr="0000444B">
        <w:rPr>
          <w:rFonts w:ascii="仿宋" w:eastAsia="仿宋" w:hAnsi="仿宋" w:cs="Arial"/>
          <w:color w:val="333333"/>
          <w:sz w:val="30"/>
          <w:szCs w:val="30"/>
        </w:rPr>
        <w:t>[2014]56号）。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2014年7月15日，取得了广州市民防办公室核发的《防空地下室建设意见书》（穗民防审[2014]34号）。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2014年9月9日，取得了广州市疾病预防控制中心核发的《关于中交集团南方总部基地B区建筑设计卫生学意见的复函》（穗</w:t>
      </w:r>
      <w:proofErr w:type="gramStart"/>
      <w:r w:rsidRPr="0000444B">
        <w:rPr>
          <w:rFonts w:ascii="仿宋" w:eastAsia="仿宋" w:hAnsi="仿宋" w:cs="Arial"/>
          <w:color w:val="333333"/>
          <w:sz w:val="30"/>
          <w:szCs w:val="30"/>
        </w:rPr>
        <w:t>疾控工评函</w:t>
      </w:r>
      <w:proofErr w:type="gramEnd"/>
      <w:r w:rsidRPr="0000444B">
        <w:rPr>
          <w:rFonts w:ascii="仿宋" w:eastAsia="仿宋" w:hAnsi="仿宋" w:cs="Arial"/>
          <w:color w:val="333333"/>
          <w:sz w:val="30"/>
          <w:szCs w:val="30"/>
        </w:rPr>
        <w:t>[2014]217号）。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2014年12月25日，取得广州市海珠区发展和</w:t>
      </w:r>
      <w:proofErr w:type="gramStart"/>
      <w:r w:rsidRPr="0000444B">
        <w:rPr>
          <w:rFonts w:ascii="仿宋" w:eastAsia="仿宋" w:hAnsi="仿宋" w:cs="Arial"/>
          <w:color w:val="333333"/>
          <w:sz w:val="30"/>
          <w:szCs w:val="30"/>
        </w:rPr>
        <w:t>改革局</w:t>
      </w:r>
      <w:proofErr w:type="gramEnd"/>
      <w:r w:rsidRPr="0000444B">
        <w:rPr>
          <w:rFonts w:ascii="仿宋" w:eastAsia="仿宋" w:hAnsi="仿宋" w:cs="Arial"/>
          <w:color w:val="333333"/>
          <w:sz w:val="30"/>
          <w:szCs w:val="30"/>
        </w:rPr>
        <w:t>核发的《广东省企业基本建设投资项目备案证》（备案项目编号：140105729010944）。</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2015年4月28日，取得广州市公安消防局核发的《建设工程消防设计审核意见书》（</w:t>
      </w:r>
      <w:proofErr w:type="gramStart"/>
      <w:r w:rsidRPr="0000444B">
        <w:rPr>
          <w:rFonts w:ascii="仿宋" w:eastAsia="仿宋" w:hAnsi="仿宋" w:cs="Arial"/>
          <w:color w:val="333333"/>
          <w:sz w:val="30"/>
          <w:szCs w:val="30"/>
        </w:rPr>
        <w:t>穗公消审</w:t>
      </w:r>
      <w:proofErr w:type="gramEnd"/>
      <w:r w:rsidRPr="0000444B">
        <w:rPr>
          <w:rFonts w:ascii="仿宋" w:eastAsia="仿宋" w:hAnsi="仿宋" w:cs="Arial"/>
          <w:color w:val="333333"/>
          <w:sz w:val="30"/>
          <w:szCs w:val="30"/>
        </w:rPr>
        <w:t>字[2015]第0649号）。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2015年12月3日，取得了广州市规划局核发的《建设工程规划许可证》（穗</w:t>
      </w:r>
      <w:proofErr w:type="gramStart"/>
      <w:r w:rsidRPr="0000444B">
        <w:rPr>
          <w:rFonts w:ascii="仿宋" w:eastAsia="仿宋" w:hAnsi="仿宋" w:cs="Arial"/>
          <w:color w:val="333333"/>
          <w:sz w:val="30"/>
          <w:szCs w:val="30"/>
        </w:rPr>
        <w:t>规建证</w:t>
      </w:r>
      <w:proofErr w:type="gramEnd"/>
      <w:r w:rsidRPr="0000444B">
        <w:rPr>
          <w:rFonts w:ascii="仿宋" w:eastAsia="仿宋" w:hAnsi="仿宋" w:cs="Arial"/>
          <w:color w:val="333333"/>
          <w:sz w:val="30"/>
          <w:szCs w:val="30"/>
        </w:rPr>
        <w:t>[2015]1981号）。</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2016年3月9日，取得了广州市海珠区住房和建设水</w:t>
      </w:r>
      <w:proofErr w:type="gramStart"/>
      <w:r w:rsidRPr="0000444B">
        <w:rPr>
          <w:rFonts w:ascii="仿宋" w:eastAsia="仿宋" w:hAnsi="仿宋" w:cs="Arial"/>
          <w:color w:val="333333"/>
          <w:sz w:val="30"/>
          <w:szCs w:val="30"/>
        </w:rPr>
        <w:t>务</w:t>
      </w:r>
      <w:proofErr w:type="gramEnd"/>
      <w:r w:rsidRPr="0000444B">
        <w:rPr>
          <w:rFonts w:ascii="仿宋" w:eastAsia="仿宋" w:hAnsi="仿宋" w:cs="Arial"/>
          <w:color w:val="333333"/>
          <w:sz w:val="30"/>
          <w:szCs w:val="30"/>
        </w:rPr>
        <w:t>局核发的《建筑工程施工许可证》（编号：440105201603090201）。</w:t>
      </w:r>
    </w:p>
    <w:p w:rsidR="0000444B" w:rsidRPr="0000444B" w:rsidRDefault="0000444B" w:rsidP="0000444B">
      <w:pPr>
        <w:shd w:val="clear" w:color="auto" w:fill="FFFFFF"/>
        <w:ind w:firstLine="643"/>
        <w:rPr>
          <w:rFonts w:ascii="仿宋" w:eastAsia="仿宋" w:hAnsi="仿宋"/>
          <w:color w:val="333333"/>
          <w:sz w:val="30"/>
          <w:szCs w:val="30"/>
        </w:rPr>
      </w:pPr>
      <w:bookmarkStart w:id="23" w:name="_Toc510600397"/>
      <w:bookmarkStart w:id="24" w:name="_Toc498678343"/>
      <w:bookmarkStart w:id="25" w:name="_Toc498678197"/>
      <w:bookmarkStart w:id="26" w:name="_Toc498677853"/>
      <w:bookmarkStart w:id="27" w:name="_Toc498677162"/>
      <w:bookmarkStart w:id="28" w:name="_Toc498672542"/>
      <w:bookmarkEnd w:id="23"/>
      <w:bookmarkEnd w:id="24"/>
      <w:bookmarkEnd w:id="25"/>
      <w:bookmarkEnd w:id="26"/>
      <w:bookmarkEnd w:id="27"/>
      <w:r w:rsidRPr="0000444B">
        <w:rPr>
          <w:rFonts w:ascii="仿宋" w:eastAsia="仿宋" w:hAnsi="仿宋" w:cs="Arial"/>
          <w:color w:val="333333"/>
          <w:sz w:val="30"/>
          <w:szCs w:val="30"/>
          <w:u w:val="single"/>
        </w:rPr>
        <w:lastRenderedPageBreak/>
        <w:t>（三）相关参建单位及工程组织实施情况。</w:t>
      </w:r>
      <w:bookmarkEnd w:id="28"/>
    </w:p>
    <w:p w:rsidR="0000444B" w:rsidRPr="0000444B" w:rsidRDefault="0000444B" w:rsidP="0000444B">
      <w:pPr>
        <w:shd w:val="clear" w:color="auto" w:fill="FFFFFF"/>
        <w:wordWrap w:val="0"/>
        <w:ind w:firstLine="640"/>
        <w:rPr>
          <w:rFonts w:ascii="仿宋" w:eastAsia="仿宋" w:hAnsi="仿宋"/>
          <w:color w:val="333333"/>
          <w:sz w:val="30"/>
          <w:szCs w:val="30"/>
        </w:rPr>
      </w:pPr>
      <w:r w:rsidRPr="0000444B">
        <w:rPr>
          <w:rFonts w:ascii="仿宋" w:eastAsia="仿宋" w:hAnsi="仿宋" w:cs="Arial"/>
          <w:color w:val="333333"/>
          <w:sz w:val="30"/>
          <w:szCs w:val="30"/>
        </w:rPr>
        <w:t>经调查核实，该项目工程的</w:t>
      </w:r>
      <w:r w:rsidRPr="0000444B">
        <w:rPr>
          <w:rStyle w:val="a3"/>
          <w:rFonts w:ascii="仿宋" w:eastAsia="仿宋" w:hAnsi="仿宋" w:cs="Arial"/>
          <w:color w:val="333333"/>
          <w:sz w:val="30"/>
          <w:szCs w:val="30"/>
        </w:rPr>
        <w:t>建设单位</w:t>
      </w:r>
      <w:r w:rsidRPr="0000444B">
        <w:rPr>
          <w:rFonts w:ascii="仿宋" w:eastAsia="仿宋" w:hAnsi="仿宋" w:cs="Arial"/>
          <w:color w:val="333333"/>
          <w:sz w:val="30"/>
          <w:szCs w:val="30"/>
        </w:rPr>
        <w:t>为中交第四航务工程局有限公司，</w:t>
      </w:r>
      <w:r w:rsidRPr="0000444B">
        <w:rPr>
          <w:rStyle w:val="a3"/>
          <w:rFonts w:ascii="仿宋" w:eastAsia="仿宋" w:hAnsi="仿宋" w:cs="Arial"/>
          <w:color w:val="333333"/>
          <w:sz w:val="30"/>
          <w:szCs w:val="30"/>
        </w:rPr>
        <w:t>施工单位</w:t>
      </w:r>
      <w:r w:rsidRPr="0000444B">
        <w:rPr>
          <w:rFonts w:ascii="仿宋" w:eastAsia="仿宋" w:hAnsi="仿宋" w:cs="Arial"/>
          <w:color w:val="333333"/>
          <w:sz w:val="30"/>
          <w:szCs w:val="30"/>
        </w:rPr>
        <w:t>为中交第四航务工程局有限公司（具体由中交第四航务工程局有限公司总承包分公司实施），</w:t>
      </w:r>
      <w:r w:rsidRPr="0000444B">
        <w:rPr>
          <w:rStyle w:val="a3"/>
          <w:rFonts w:ascii="仿宋" w:eastAsia="仿宋" w:hAnsi="仿宋" w:cs="Arial"/>
          <w:color w:val="333333"/>
          <w:sz w:val="30"/>
          <w:szCs w:val="30"/>
        </w:rPr>
        <w:t>主体工程施工单位</w:t>
      </w:r>
      <w:r w:rsidRPr="0000444B">
        <w:rPr>
          <w:rFonts w:ascii="仿宋" w:eastAsia="仿宋" w:hAnsi="仿宋" w:cs="Arial"/>
          <w:color w:val="333333"/>
          <w:sz w:val="30"/>
          <w:szCs w:val="30"/>
        </w:rPr>
        <w:t>为：中建三局集团有限公司（具体由中建三局集团有限公司佛山分公司实施），</w:t>
      </w:r>
      <w:r w:rsidRPr="0000444B">
        <w:rPr>
          <w:rStyle w:val="a3"/>
          <w:rFonts w:ascii="仿宋" w:eastAsia="仿宋" w:hAnsi="仿宋" w:cs="Arial"/>
          <w:color w:val="333333"/>
          <w:sz w:val="30"/>
          <w:szCs w:val="30"/>
        </w:rPr>
        <w:t>监理单位</w:t>
      </w:r>
      <w:r w:rsidRPr="0000444B">
        <w:rPr>
          <w:rFonts w:ascii="仿宋" w:eastAsia="仿宋" w:hAnsi="仿宋" w:cs="Arial"/>
          <w:color w:val="333333"/>
          <w:sz w:val="30"/>
          <w:szCs w:val="30"/>
        </w:rPr>
        <w:t>为广州珠江工程建设监理有限公司，</w:t>
      </w:r>
      <w:r w:rsidRPr="0000444B">
        <w:rPr>
          <w:rStyle w:val="a3"/>
          <w:rFonts w:ascii="仿宋" w:eastAsia="仿宋" w:hAnsi="仿宋" w:cs="Arial"/>
          <w:color w:val="333333"/>
          <w:sz w:val="30"/>
          <w:szCs w:val="30"/>
        </w:rPr>
        <w:t>勘察设计单位</w:t>
      </w:r>
      <w:r w:rsidRPr="0000444B">
        <w:rPr>
          <w:rFonts w:ascii="仿宋" w:eastAsia="仿宋" w:hAnsi="仿宋" w:cs="Arial"/>
          <w:color w:val="333333"/>
          <w:sz w:val="30"/>
          <w:szCs w:val="30"/>
        </w:rPr>
        <w:t>为广东省建筑设计研究院。</w:t>
      </w:r>
      <w:r w:rsidRPr="0000444B">
        <w:rPr>
          <w:rStyle w:val="a3"/>
          <w:rFonts w:ascii="仿宋" w:eastAsia="仿宋" w:hAnsi="仿宋" w:cs="Arial"/>
          <w:color w:val="333333"/>
          <w:sz w:val="30"/>
          <w:szCs w:val="30"/>
        </w:rPr>
        <w:t>工程质量和安全监督机构</w:t>
      </w:r>
      <w:r w:rsidRPr="0000444B">
        <w:rPr>
          <w:rFonts w:ascii="仿宋" w:eastAsia="仿宋" w:hAnsi="仿宋" w:cs="Arial"/>
          <w:color w:val="333333"/>
          <w:sz w:val="30"/>
          <w:szCs w:val="30"/>
        </w:rPr>
        <w:t>为海珠区建设工程质量安全监督站。</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1.工程建设方。</w:t>
      </w:r>
      <w:r w:rsidRPr="0000444B">
        <w:rPr>
          <w:rFonts w:ascii="仿宋" w:eastAsia="仿宋" w:hAnsi="仿宋" w:cs="Arial"/>
          <w:color w:val="333333"/>
          <w:sz w:val="30"/>
          <w:szCs w:val="30"/>
        </w:rPr>
        <w:t>中交第四航务工程局有限公司</w:t>
      </w:r>
      <w:bookmarkStart w:id="29" w:name="_ftnref1"/>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"_ftn1"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①</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29"/>
      <w:r w:rsidRPr="0000444B">
        <w:rPr>
          <w:rFonts w:ascii="仿宋" w:eastAsia="仿宋" w:hAnsi="仿宋" w:cs="Arial"/>
          <w:color w:val="333333"/>
          <w:sz w:val="30"/>
          <w:szCs w:val="30"/>
        </w:rPr>
        <w:t>（以下简称中交四航局）是B区项目建设单位，持有国家住房和城乡建设部颁发的港口与航道工程施工总承包特级资质，可承接3000万以上的房屋建筑工程。B区项目是中交四航局的自建项目，根据《招标投标法实施条例》及《工程建设项目施工招标投标办法》的相关规定，可以不进行招标，自行建设。</w:t>
      </w:r>
    </w:p>
    <w:p w:rsidR="0000444B" w:rsidRPr="0000444B" w:rsidRDefault="0000444B" w:rsidP="0000444B">
      <w:pPr>
        <w:shd w:val="clear" w:color="auto" w:fill="FFFFFF"/>
        <w:ind w:firstLine="640"/>
        <w:rPr>
          <w:rFonts w:ascii="仿宋" w:eastAsia="仿宋" w:hAnsi="仿宋"/>
          <w:color w:val="333333"/>
          <w:sz w:val="30"/>
          <w:szCs w:val="30"/>
        </w:rPr>
      </w:pPr>
      <w:bookmarkStart w:id="30" w:name="_Toc482082411"/>
      <w:r w:rsidRPr="0000444B">
        <w:rPr>
          <w:rFonts w:ascii="仿宋" w:eastAsia="仿宋" w:hAnsi="仿宋" w:cs="Arial"/>
          <w:color w:val="333333"/>
          <w:sz w:val="30"/>
          <w:szCs w:val="30"/>
          <w:u w:val="single"/>
        </w:rPr>
        <w:t>中交四航局成立了该项目管理领导小组，李惠明总经理任组长，黄焕谦、梁赟副总经理任副组长。因该项目是自建项目，其建设单位职责分别由中交四航局建管处、采购中心、财务处承担。</w:t>
      </w:r>
      <w:bookmarkEnd w:id="30"/>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2.工程监理方。</w:t>
      </w:r>
      <w:r w:rsidRPr="0000444B">
        <w:rPr>
          <w:rFonts w:ascii="仿宋" w:eastAsia="仿宋" w:hAnsi="仿宋" w:cs="Arial"/>
          <w:color w:val="333333"/>
          <w:sz w:val="30"/>
          <w:szCs w:val="30"/>
        </w:rPr>
        <w:t>广州珠江工程建设监理有限公司</w:t>
      </w:r>
      <w:bookmarkStart w:id="31" w:name="_ftnref2"/>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②</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1"/>
      <w:r w:rsidRPr="0000444B">
        <w:rPr>
          <w:rFonts w:ascii="仿宋" w:eastAsia="仿宋" w:hAnsi="仿宋" w:cs="Arial"/>
          <w:color w:val="333333"/>
          <w:sz w:val="30"/>
          <w:szCs w:val="30"/>
        </w:rPr>
        <w:t>（以下简称珠江监理公司）是B区项目的监理单位。2014年1月10日，中交四航局与珠江监理公司签订了《建设工程委托监理合同》，约定由珠江监理公司对B区项目提供监理服务，合同费用为1060万元。珠江监理公司将该监理项目交由其下属的第二工程项目管</w:t>
      </w:r>
      <w:r w:rsidRPr="0000444B">
        <w:rPr>
          <w:rFonts w:ascii="仿宋" w:eastAsia="仿宋" w:hAnsi="仿宋" w:cs="Arial"/>
          <w:color w:val="333333"/>
          <w:sz w:val="30"/>
          <w:szCs w:val="30"/>
        </w:rPr>
        <w:lastRenderedPageBreak/>
        <w:t>理公司负责实施。</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3.工程总承包方。</w:t>
      </w:r>
      <w:r w:rsidRPr="0000444B">
        <w:rPr>
          <w:rFonts w:ascii="仿宋" w:eastAsia="仿宋" w:hAnsi="仿宋" w:cs="Arial"/>
          <w:color w:val="333333"/>
          <w:sz w:val="30"/>
          <w:szCs w:val="30"/>
        </w:rPr>
        <w:t>中交四航局是B区项目总承包施工单位。2015年3月2日，中交四航局与其下属单位中交第四航务工程局有限公司总承包分公司</w:t>
      </w:r>
      <w:bookmarkStart w:id="32" w:name="_ftnref3"/>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 \o "" </w:instrText>
      </w:r>
      <w:r w:rsidRPr="0000444B">
        <w:rPr>
          <w:rFonts w:ascii="仿宋" w:eastAsia="仿宋" w:hAnsi="仿宋"/>
          <w:color w:val="333333"/>
          <w:sz w:val="30"/>
          <w:szCs w:val="30"/>
        </w:rPr>
        <w:fldChar w:fldCharType="separate"/>
      </w:r>
      <w:r w:rsidRPr="0000444B">
        <w:rPr>
          <w:rStyle w:val="a4"/>
          <w:rFonts w:ascii="仿宋" w:eastAsia="仿宋" w:hAnsi="仿宋" w:cs="Arial"/>
          <w:color w:val="333333"/>
          <w:sz w:val="30"/>
          <w:szCs w:val="30"/>
        </w:rPr>
        <w:t>[</w:t>
      </w:r>
      <w:r w:rsidRPr="0000444B">
        <w:rPr>
          <w:rStyle w:val="a4"/>
          <w:rFonts w:ascii="仿宋" w:eastAsia="仿宋" w:hAnsi="仿宋" w:cs="宋体" w:hint="eastAsia"/>
          <w:color w:val="333333"/>
          <w:sz w:val="30"/>
          <w:szCs w:val="30"/>
        </w:rPr>
        <w:t>③</w:t>
      </w:r>
      <w:r w:rsidRPr="0000444B">
        <w:rPr>
          <w:rStyle w:val="a4"/>
          <w:rFonts w:ascii="仿宋" w:eastAsia="仿宋" w:hAnsi="仿宋" w:cs="Arial"/>
          <w:color w:val="333333"/>
          <w:sz w:val="30"/>
          <w:szCs w:val="30"/>
        </w:rPr>
        <w:t>]</w:t>
      </w:r>
      <w:r w:rsidRPr="0000444B">
        <w:rPr>
          <w:rFonts w:ascii="仿宋" w:eastAsia="仿宋" w:hAnsi="仿宋"/>
          <w:color w:val="333333"/>
          <w:sz w:val="30"/>
          <w:szCs w:val="30"/>
        </w:rPr>
        <w:fldChar w:fldCharType="end"/>
      </w:r>
      <w:bookmarkEnd w:id="32"/>
      <w:r w:rsidRPr="0000444B">
        <w:rPr>
          <w:rFonts w:ascii="仿宋" w:eastAsia="仿宋" w:hAnsi="仿宋" w:cs="Arial"/>
          <w:color w:val="333333"/>
          <w:sz w:val="30"/>
          <w:szCs w:val="30"/>
        </w:rPr>
        <w:t>（以下简称“中交四航局总承包分公司”）签订了《工程总承包合同框架协议》，将B区项目的桩基础工程、主体工程及配套工程、装饰工程、电梯工程、给排水工程、消防工程、电气工程、空调通风工程、智能化系统、泛光照明、室外工程、工程采购管理等事项交由中交四航局总承包分公司负责，并由中交四航局总承包分公司派出相关人员成立</w:t>
      </w:r>
      <w:proofErr w:type="spellStart"/>
      <w:r w:rsidRPr="0000444B">
        <w:rPr>
          <w:rFonts w:ascii="仿宋" w:eastAsia="仿宋" w:hAnsi="仿宋" w:cs="Arial"/>
          <w:color w:val="333333"/>
          <w:sz w:val="30"/>
          <w:szCs w:val="30"/>
        </w:rPr>
        <w:t>B</w:t>
      </w:r>
      <w:proofErr w:type="spellEnd"/>
      <w:r w:rsidRPr="0000444B">
        <w:rPr>
          <w:rFonts w:ascii="仿宋" w:eastAsia="仿宋" w:hAnsi="仿宋" w:cs="Arial"/>
          <w:color w:val="333333"/>
          <w:sz w:val="30"/>
          <w:szCs w:val="30"/>
        </w:rPr>
        <w:t>区项目总承包施工项目部实施项目管理。</w:t>
      </w:r>
    </w:p>
    <w:p w:rsidR="0000444B" w:rsidRPr="0000444B" w:rsidRDefault="0000444B" w:rsidP="0000444B">
      <w:pPr>
        <w:shd w:val="clear" w:color="auto" w:fill="FFFFFF"/>
        <w:ind w:firstLine="643"/>
        <w:rPr>
          <w:rFonts w:ascii="仿宋" w:eastAsia="仿宋" w:hAnsi="仿宋"/>
          <w:color w:val="333333"/>
          <w:sz w:val="30"/>
          <w:szCs w:val="30"/>
        </w:rPr>
      </w:pPr>
      <w:bookmarkStart w:id="33" w:name="_Toc498672543"/>
      <w:r w:rsidRPr="0000444B">
        <w:rPr>
          <w:rStyle w:val="a3"/>
          <w:rFonts w:ascii="仿宋" w:eastAsia="仿宋" w:hAnsi="仿宋" w:cs="Arial"/>
          <w:color w:val="333333"/>
          <w:sz w:val="30"/>
          <w:szCs w:val="30"/>
          <w:u w:val="single"/>
        </w:rPr>
        <w:t>4.</w:t>
      </w:r>
      <w:bookmarkEnd w:id="33"/>
      <w:r w:rsidRPr="0000444B">
        <w:rPr>
          <w:rStyle w:val="a3"/>
          <w:rFonts w:ascii="仿宋" w:eastAsia="仿宋" w:hAnsi="仿宋" w:cs="Arial"/>
          <w:color w:val="333333"/>
          <w:sz w:val="30"/>
          <w:szCs w:val="30"/>
        </w:rPr>
        <w:t>工程主体施工方。</w:t>
      </w:r>
      <w:r w:rsidRPr="0000444B">
        <w:rPr>
          <w:rFonts w:ascii="仿宋" w:eastAsia="仿宋" w:hAnsi="仿宋" w:cs="Arial"/>
          <w:color w:val="333333"/>
          <w:sz w:val="30"/>
          <w:szCs w:val="30"/>
        </w:rPr>
        <w:t>中建三局集团有限公司</w:t>
      </w:r>
      <w:bookmarkStart w:id="34" w:name="_ftnref4"/>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④</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4"/>
      <w:r w:rsidRPr="0000444B">
        <w:rPr>
          <w:rFonts w:ascii="仿宋" w:eastAsia="仿宋" w:hAnsi="仿宋" w:cs="Arial"/>
          <w:color w:val="333333"/>
          <w:sz w:val="30"/>
          <w:szCs w:val="30"/>
        </w:rPr>
        <w:t>（以下简称中建三局）是该项目主体工程施工单位。2016年9月12日，中交四航局与中建三局签订了《中交集团南方总部基地B区土建工程施工合同》，将B区项目的主体工程分包给中建三局承建（该项目其他工程分包给其他单位）。中建三局承建后将该项目主体工程交由中建三局集团有限公司佛山分公司</w:t>
      </w:r>
      <w:bookmarkStart w:id="35" w:name="_ftnref5"/>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"_ftn5"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⑤</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5"/>
      <w:r w:rsidRPr="0000444B">
        <w:rPr>
          <w:rFonts w:ascii="仿宋" w:eastAsia="仿宋" w:hAnsi="仿宋" w:cs="Arial"/>
          <w:color w:val="333333"/>
          <w:sz w:val="30"/>
          <w:szCs w:val="30"/>
        </w:rPr>
        <w:t>（以下简称中建三局佛山分公司）负责实际施工管理.并由中建三局佛山分公司派出相关人员组成项目部实施项目管理。</w:t>
      </w:r>
    </w:p>
    <w:p w:rsidR="0000444B" w:rsidRPr="0000444B" w:rsidRDefault="0000444B" w:rsidP="0000444B">
      <w:pPr>
        <w:shd w:val="clear" w:color="auto" w:fill="FFFFFF"/>
        <w:ind w:firstLine="643"/>
        <w:rPr>
          <w:rFonts w:ascii="仿宋" w:eastAsia="仿宋" w:hAnsi="仿宋"/>
          <w:color w:val="333333"/>
          <w:sz w:val="30"/>
          <w:szCs w:val="30"/>
        </w:rPr>
      </w:pPr>
      <w:bookmarkStart w:id="36" w:name="_Toc484177095"/>
      <w:bookmarkStart w:id="37" w:name="_Toc510600398"/>
      <w:bookmarkStart w:id="38" w:name="_Toc498678344"/>
      <w:bookmarkStart w:id="39" w:name="_Toc498678198"/>
      <w:bookmarkStart w:id="40" w:name="_Toc498677854"/>
      <w:bookmarkStart w:id="41" w:name="_Toc498677163"/>
      <w:bookmarkStart w:id="42" w:name="_Toc498672544"/>
      <w:bookmarkEnd w:id="36"/>
      <w:bookmarkEnd w:id="37"/>
      <w:bookmarkEnd w:id="38"/>
      <w:bookmarkEnd w:id="39"/>
      <w:bookmarkEnd w:id="40"/>
      <w:bookmarkEnd w:id="41"/>
      <w:r w:rsidRPr="0000444B">
        <w:rPr>
          <w:rFonts w:ascii="仿宋" w:eastAsia="仿宋" w:hAnsi="仿宋" w:cs="Arial"/>
          <w:color w:val="333333"/>
          <w:sz w:val="30"/>
          <w:szCs w:val="30"/>
          <w:u w:val="single"/>
        </w:rPr>
        <w:t>（四）塔吊情况。</w:t>
      </w:r>
      <w:bookmarkEnd w:id="42"/>
    </w:p>
    <w:p w:rsidR="0000444B" w:rsidRPr="0000444B" w:rsidRDefault="0000444B" w:rsidP="0000444B">
      <w:pPr>
        <w:shd w:val="clear" w:color="auto" w:fill="FFFFFF"/>
        <w:ind w:firstLine="560"/>
        <w:rPr>
          <w:rFonts w:ascii="仿宋" w:eastAsia="仿宋" w:hAnsi="仿宋"/>
          <w:color w:val="333333"/>
          <w:sz w:val="30"/>
          <w:szCs w:val="30"/>
        </w:rPr>
      </w:pPr>
      <w:r w:rsidRPr="0000444B">
        <w:rPr>
          <w:rStyle w:val="a3"/>
          <w:rFonts w:ascii="仿宋" w:eastAsia="仿宋" w:hAnsi="仿宋" w:cs="Arial"/>
          <w:color w:val="333333"/>
          <w:sz w:val="30"/>
          <w:szCs w:val="30"/>
        </w:rPr>
        <w:t>1.塔吊基本信息。</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据《08D-产品合格证明》显示，事故塔式起重机（以下简称事故塔吊）基本信息如下：</w:t>
      </w:r>
    </w:p>
    <w:p w:rsidR="0000444B" w:rsidRPr="0000444B" w:rsidRDefault="0000444B" w:rsidP="0000444B">
      <w:pPr>
        <w:shd w:val="clear" w:color="auto" w:fill="FFFFFF"/>
        <w:jc w:val="center"/>
        <w:rPr>
          <w:rFonts w:ascii="仿宋" w:eastAsia="仿宋" w:hAnsi="仿宋"/>
          <w:color w:val="333333"/>
          <w:sz w:val="30"/>
          <w:szCs w:val="30"/>
        </w:rPr>
      </w:pPr>
      <w:r w:rsidRPr="0000444B">
        <w:rPr>
          <w:rFonts w:ascii="仿宋" w:eastAsia="仿宋" w:hAnsi="仿宋" w:cs="Arial"/>
          <w:color w:val="333333"/>
          <w:sz w:val="30"/>
          <w:szCs w:val="30"/>
        </w:rPr>
        <w:lastRenderedPageBreak/>
        <w:t>表1-1 事故塔吊基本信息表</w:t>
      </w:r>
    </w:p>
    <w:tbl>
      <w:tblPr>
        <w:tblW w:w="9480" w:type="dxa"/>
        <w:jc w:val="center"/>
        <w:tblCellMar>
          <w:left w:w="0" w:type="dxa"/>
          <w:right w:w="0" w:type="dxa"/>
        </w:tblCellMar>
        <w:tblLook w:val="04A0" w:firstRow="1" w:lastRow="0" w:firstColumn="1" w:lastColumn="0" w:noHBand="0" w:noVBand="1"/>
      </w:tblPr>
      <w:tblGrid>
        <w:gridCol w:w="2564"/>
        <w:gridCol w:w="1980"/>
        <w:gridCol w:w="2236"/>
        <w:gridCol w:w="2700"/>
      </w:tblGrid>
      <w:tr w:rsidR="0000444B" w:rsidRPr="0000444B" w:rsidTr="0000444B">
        <w:trPr>
          <w:trHeight w:val="199"/>
          <w:jc w:val="center"/>
        </w:trPr>
        <w:tc>
          <w:tcPr>
            <w:tcW w:w="25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199" w:lineRule="atLeast"/>
              <w:jc w:val="center"/>
              <w:rPr>
                <w:rFonts w:ascii="仿宋" w:eastAsia="仿宋" w:hAnsi="仿宋" w:cs="宋体"/>
                <w:sz w:val="30"/>
                <w:szCs w:val="30"/>
              </w:rPr>
            </w:pPr>
            <w:r w:rsidRPr="0000444B">
              <w:rPr>
                <w:rFonts w:ascii="仿宋" w:eastAsia="仿宋" w:hAnsi="仿宋" w:cs="Arial"/>
                <w:sz w:val="30"/>
                <w:szCs w:val="30"/>
              </w:rPr>
              <w:t>塔吊型号</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199" w:lineRule="atLeast"/>
              <w:rPr>
                <w:rFonts w:ascii="仿宋" w:eastAsia="仿宋" w:hAnsi="仿宋" w:cs="宋体"/>
                <w:sz w:val="30"/>
                <w:szCs w:val="30"/>
              </w:rPr>
            </w:pPr>
            <w:r w:rsidRPr="0000444B">
              <w:rPr>
                <w:rFonts w:ascii="仿宋" w:eastAsia="仿宋" w:hAnsi="仿宋" w:cs="Arial"/>
                <w:sz w:val="30"/>
                <w:szCs w:val="30"/>
              </w:rPr>
              <w:t>MC型450t.m</w:t>
            </w:r>
          </w:p>
        </w:tc>
        <w:tc>
          <w:tcPr>
            <w:tcW w:w="22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199" w:lineRule="atLeast"/>
              <w:rPr>
                <w:rFonts w:ascii="仿宋" w:eastAsia="仿宋" w:hAnsi="仿宋" w:cs="宋体"/>
                <w:sz w:val="30"/>
                <w:szCs w:val="30"/>
              </w:rPr>
            </w:pPr>
            <w:r w:rsidRPr="0000444B">
              <w:rPr>
                <w:rFonts w:ascii="仿宋" w:eastAsia="仿宋" w:hAnsi="仿宋" w:cs="Arial"/>
                <w:sz w:val="30"/>
                <w:szCs w:val="30"/>
              </w:rPr>
              <w:t>额定起重力矩</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199" w:lineRule="atLeast"/>
              <w:jc w:val="center"/>
              <w:rPr>
                <w:rFonts w:ascii="仿宋" w:eastAsia="仿宋" w:hAnsi="仿宋" w:cs="宋体"/>
                <w:sz w:val="30"/>
                <w:szCs w:val="30"/>
              </w:rPr>
            </w:pPr>
            <w:r w:rsidRPr="0000444B">
              <w:rPr>
                <w:rFonts w:ascii="仿宋" w:eastAsia="仿宋" w:hAnsi="仿宋" w:cs="Arial"/>
                <w:sz w:val="30"/>
                <w:szCs w:val="30"/>
              </w:rPr>
              <w:t>4500kN.m</w:t>
            </w:r>
          </w:p>
        </w:tc>
      </w:tr>
      <w:tr w:rsidR="0000444B" w:rsidRPr="0000444B" w:rsidTr="0000444B">
        <w:trPr>
          <w:trHeight w:val="432"/>
          <w:jc w:val="center"/>
        </w:trPr>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最大额定起重量</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25t</w:t>
            </w:r>
          </w:p>
        </w:tc>
        <w:tc>
          <w:tcPr>
            <w:tcW w:w="2236"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变幅形式</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小车变幅</w:t>
            </w:r>
          </w:p>
        </w:tc>
      </w:tr>
      <w:tr w:rsidR="0000444B" w:rsidRPr="0000444B" w:rsidTr="0000444B">
        <w:trPr>
          <w:jc w:val="center"/>
        </w:trPr>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安装臂长</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65m</w:t>
            </w:r>
          </w:p>
        </w:tc>
        <w:tc>
          <w:tcPr>
            <w:tcW w:w="2236"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备案编号</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京MY-T41683</w:t>
            </w:r>
          </w:p>
        </w:tc>
      </w:tr>
      <w:tr w:rsidR="0000444B" w:rsidRPr="0000444B" w:rsidTr="0000444B">
        <w:trPr>
          <w:jc w:val="center"/>
        </w:trPr>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制造编号</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14003S</w:t>
            </w:r>
          </w:p>
        </w:tc>
        <w:tc>
          <w:tcPr>
            <w:tcW w:w="2236"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出厂日期</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jc w:val="center"/>
              <w:rPr>
                <w:rFonts w:ascii="仿宋" w:eastAsia="仿宋" w:hAnsi="仿宋" w:cs="宋体"/>
                <w:sz w:val="30"/>
                <w:szCs w:val="30"/>
              </w:rPr>
            </w:pPr>
            <w:r w:rsidRPr="0000444B">
              <w:rPr>
                <w:rFonts w:ascii="仿宋" w:eastAsia="仿宋" w:hAnsi="仿宋" w:cs="Arial"/>
                <w:sz w:val="30"/>
                <w:szCs w:val="30"/>
              </w:rPr>
              <w:t>2014年5月27日</w:t>
            </w:r>
          </w:p>
        </w:tc>
      </w:tr>
    </w:tbl>
    <w:p w:rsidR="0000444B" w:rsidRPr="0000444B" w:rsidRDefault="0000444B" w:rsidP="0000444B">
      <w:pPr>
        <w:shd w:val="clear" w:color="auto" w:fill="FFFFFF"/>
        <w:ind w:firstLine="480"/>
        <w:rPr>
          <w:rFonts w:ascii="仿宋" w:eastAsia="仿宋" w:hAnsi="仿宋"/>
          <w:color w:val="333333"/>
          <w:sz w:val="30"/>
          <w:szCs w:val="30"/>
        </w:rPr>
      </w:pPr>
      <w:r w:rsidRPr="0000444B">
        <w:rPr>
          <w:rFonts w:ascii="仿宋" w:eastAsia="仿宋" w:hAnsi="仿宋" w:cs="Arial"/>
          <w:color w:val="333333"/>
          <w:sz w:val="30"/>
          <w:szCs w:val="30"/>
        </w:rPr>
        <w:t>事故塔吊的《特种设备制造许可证》由国家质量监督检验检疫总局于2005年6月13日初次颁发，变更日期为2013年4月26日，特种设备制造许可证号为TS2410023-2005B；产品合格证由马尼托瓦克起重设备（中国）有限公司于2014年5月27日签发，产品序列号为14003S。于2014年通过了国家建筑城建机械质量监督检验中心的特种设备型式试验，型式试验报告编号为GJ-11457-2014。</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事故塔吊于2017年6月8日由广州市海珠区建设工程质量安全监督站签发了建设工程塔吊使用登记牌，编号为粤AD-00-1607-0628-1。</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为便于分析，本报告对事故塔吊主要结构描述的术语约定见图1-1、1-2。</w:t>
      </w:r>
    </w:p>
    <w:p w:rsidR="0000444B" w:rsidRPr="0000444B" w:rsidRDefault="0000444B" w:rsidP="0000444B">
      <w:pPr>
        <w:shd w:val="clear" w:color="auto" w:fill="FFFFFF"/>
        <w:jc w:val="center"/>
        <w:rPr>
          <w:rFonts w:ascii="仿宋" w:eastAsia="仿宋" w:hAnsi="仿宋"/>
          <w:color w:val="333333"/>
          <w:sz w:val="30"/>
          <w:szCs w:val="30"/>
        </w:rPr>
      </w:pPr>
      <w:r w:rsidRPr="0000444B">
        <w:rPr>
          <w:rFonts w:ascii="仿宋" w:eastAsia="仿宋" w:hAnsi="仿宋" w:cs="Arial"/>
          <w:b/>
          <w:bCs/>
          <w:noProof/>
          <w:color w:val="333333"/>
          <w:sz w:val="30"/>
          <w:szCs w:val="30"/>
        </w:rPr>
        <w:lastRenderedPageBreak/>
        <w:drawing>
          <wp:inline distT="0" distB="0" distL="0" distR="0" wp14:anchorId="605D395B" wp14:editId="736E44A0">
            <wp:extent cx="4563745" cy="3283585"/>
            <wp:effectExtent l="0" t="0" r="8255" b="0"/>
            <wp:docPr id="18" name="图片 18" descr="http://www.gz.gov.cn/gzajjjg/s20930/201804/23efe31db8ad4ea19646f3931d0677b8/images/010dd8cf62a0487da5be2c7754fdc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z.gov.cn/gzajjjg/s20930/201804/23efe31db8ad4ea19646f3931d0677b8/images/010dd8cf62a0487da5be2c7754fdcdb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3745" cy="3283585"/>
                    </a:xfrm>
                    <a:prstGeom prst="rect">
                      <a:avLst/>
                    </a:prstGeom>
                    <a:noFill/>
                    <a:ln>
                      <a:noFill/>
                    </a:ln>
                  </pic:spPr>
                </pic:pic>
              </a:graphicData>
            </a:graphic>
          </wp:inline>
        </w:drawing>
      </w:r>
    </w:p>
    <w:p w:rsidR="0000444B" w:rsidRPr="0000444B" w:rsidRDefault="0000444B" w:rsidP="0000444B">
      <w:pPr>
        <w:pStyle w:val="a00"/>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s="Arial"/>
          <w:color w:val="333333"/>
          <w:sz w:val="30"/>
          <w:szCs w:val="30"/>
        </w:rPr>
        <w:t>图1-1 塔吊结构示意图</w:t>
      </w:r>
    </w:p>
    <w:p w:rsidR="0000444B" w:rsidRPr="0000444B" w:rsidRDefault="0000444B" w:rsidP="0000444B">
      <w:pPr>
        <w:shd w:val="clear" w:color="auto" w:fill="FFFFFF"/>
        <w:jc w:val="center"/>
        <w:rPr>
          <w:rFonts w:ascii="仿宋" w:eastAsia="仿宋" w:hAnsi="仿宋" w:hint="eastAsia"/>
          <w:color w:val="333333"/>
          <w:sz w:val="30"/>
          <w:szCs w:val="30"/>
        </w:rPr>
      </w:pPr>
      <w:r w:rsidRPr="0000444B">
        <w:rPr>
          <w:rFonts w:ascii="仿宋" w:eastAsia="仿宋" w:hAnsi="仿宋" w:cs="Arial"/>
          <w:b/>
          <w:bCs/>
          <w:noProof/>
          <w:color w:val="333333"/>
          <w:sz w:val="30"/>
          <w:szCs w:val="30"/>
        </w:rPr>
        <w:drawing>
          <wp:inline distT="0" distB="0" distL="0" distR="0" wp14:anchorId="684BB5E5" wp14:editId="3B8DF120">
            <wp:extent cx="3840480" cy="3872230"/>
            <wp:effectExtent l="0" t="0" r="7620" b="0"/>
            <wp:docPr id="17" name="图片 17" descr="I:snagit图片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nagit图片1-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0480" cy="3872230"/>
                    </a:xfrm>
                    <a:prstGeom prst="rect">
                      <a:avLst/>
                    </a:prstGeom>
                    <a:noFill/>
                    <a:ln>
                      <a:noFill/>
                    </a:ln>
                  </pic:spPr>
                </pic:pic>
              </a:graphicData>
            </a:graphic>
          </wp:inline>
        </w:drawing>
      </w:r>
    </w:p>
    <w:p w:rsidR="0000444B" w:rsidRPr="0000444B" w:rsidRDefault="0000444B" w:rsidP="0000444B">
      <w:pPr>
        <w:pStyle w:val="a00"/>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s="Arial"/>
          <w:color w:val="333333"/>
          <w:sz w:val="30"/>
          <w:szCs w:val="30"/>
        </w:rPr>
        <w:t>图1-2 塔身结构示意图</w:t>
      </w:r>
    </w:p>
    <w:p w:rsidR="0000444B" w:rsidRPr="0000444B" w:rsidRDefault="0000444B" w:rsidP="0000444B">
      <w:pPr>
        <w:shd w:val="clear" w:color="auto" w:fill="FFFFFF"/>
        <w:ind w:right="840" w:firstLine="508"/>
        <w:rPr>
          <w:rFonts w:ascii="仿宋" w:eastAsia="仿宋" w:hAnsi="仿宋" w:hint="eastAsia"/>
          <w:color w:val="333333"/>
          <w:sz w:val="30"/>
          <w:szCs w:val="30"/>
        </w:rPr>
      </w:pPr>
      <w:r w:rsidRPr="0000444B">
        <w:rPr>
          <w:rFonts w:ascii="仿宋" w:eastAsia="仿宋" w:hAnsi="仿宋" w:cs="Arial"/>
          <w:color w:val="333333"/>
          <w:sz w:val="30"/>
          <w:szCs w:val="30"/>
        </w:rPr>
        <w:t>注：本报告规定，观察者面向西，左手方向为左侧，右手方向为右侧。</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lastRenderedPageBreak/>
        <w:t>事故塔吊涉及的工程项目与单位情况如下表：</w:t>
      </w:r>
    </w:p>
    <w:p w:rsidR="0000444B" w:rsidRPr="0000444B" w:rsidRDefault="0000444B" w:rsidP="0000444B">
      <w:pPr>
        <w:shd w:val="clear" w:color="auto" w:fill="FFFFFF"/>
        <w:ind w:firstLine="880"/>
        <w:rPr>
          <w:rFonts w:ascii="仿宋" w:eastAsia="仿宋" w:hAnsi="仿宋"/>
          <w:color w:val="333333"/>
          <w:sz w:val="30"/>
          <w:szCs w:val="30"/>
        </w:rPr>
      </w:pPr>
      <w:r w:rsidRPr="0000444B">
        <w:rPr>
          <w:rFonts w:ascii="仿宋" w:eastAsia="仿宋" w:hAnsi="仿宋" w:cs="Arial"/>
          <w:color w:val="333333"/>
          <w:sz w:val="30"/>
          <w:szCs w:val="30"/>
        </w:rPr>
        <w:t>表1-2 事故塔吊涉及工程项目、单位情况</w:t>
      </w:r>
    </w:p>
    <w:tbl>
      <w:tblPr>
        <w:tblW w:w="9570" w:type="dxa"/>
        <w:tblCellMar>
          <w:left w:w="0" w:type="dxa"/>
          <w:right w:w="0" w:type="dxa"/>
        </w:tblCellMar>
        <w:tblLook w:val="04A0" w:firstRow="1" w:lastRow="0" w:firstColumn="1" w:lastColumn="0" w:noHBand="0" w:noVBand="1"/>
      </w:tblPr>
      <w:tblGrid>
        <w:gridCol w:w="1728"/>
        <w:gridCol w:w="7842"/>
      </w:tblGrid>
      <w:tr w:rsidR="0000444B" w:rsidRPr="0000444B" w:rsidTr="0000444B">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工程名称</w:t>
            </w:r>
          </w:p>
        </w:tc>
        <w:tc>
          <w:tcPr>
            <w:tcW w:w="7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中</w:t>
            </w:r>
            <w:proofErr w:type="gramStart"/>
            <w:r w:rsidRPr="0000444B">
              <w:rPr>
                <w:rFonts w:ascii="仿宋" w:eastAsia="仿宋" w:hAnsi="仿宋" w:cs="Arial"/>
                <w:sz w:val="30"/>
                <w:szCs w:val="30"/>
              </w:rPr>
              <w:t>交集团</w:t>
            </w:r>
            <w:proofErr w:type="gramEnd"/>
            <w:r w:rsidRPr="0000444B">
              <w:rPr>
                <w:rFonts w:ascii="仿宋" w:eastAsia="仿宋" w:hAnsi="仿宋" w:cs="Arial"/>
                <w:sz w:val="30"/>
                <w:szCs w:val="30"/>
              </w:rPr>
              <w:t>南方总部基地B区</w:t>
            </w:r>
          </w:p>
        </w:tc>
      </w:tr>
      <w:tr w:rsidR="0000444B" w:rsidRPr="0000444B" w:rsidTr="0000444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工程地址</w:t>
            </w:r>
          </w:p>
        </w:tc>
        <w:tc>
          <w:tcPr>
            <w:tcW w:w="7842"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广州市海珠区</w:t>
            </w:r>
            <w:proofErr w:type="gramStart"/>
            <w:r w:rsidRPr="0000444B">
              <w:rPr>
                <w:rFonts w:ascii="仿宋" w:eastAsia="仿宋" w:hAnsi="仿宋" w:cs="Arial"/>
                <w:sz w:val="30"/>
                <w:szCs w:val="30"/>
              </w:rPr>
              <w:t>沥滘</w:t>
            </w:r>
            <w:proofErr w:type="gramEnd"/>
            <w:r w:rsidRPr="0000444B">
              <w:rPr>
                <w:rFonts w:ascii="仿宋" w:eastAsia="仿宋" w:hAnsi="仿宋" w:cs="Arial"/>
                <w:sz w:val="30"/>
                <w:szCs w:val="30"/>
              </w:rPr>
              <w:t>振兴大街14、16、18号</w:t>
            </w:r>
          </w:p>
        </w:tc>
      </w:tr>
      <w:tr w:rsidR="0000444B" w:rsidRPr="0000444B" w:rsidTr="0000444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使用单位</w:t>
            </w:r>
          </w:p>
        </w:tc>
        <w:tc>
          <w:tcPr>
            <w:tcW w:w="7842"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中交四航局</w:t>
            </w:r>
          </w:p>
        </w:tc>
      </w:tr>
      <w:tr w:rsidR="0000444B" w:rsidRPr="0000444B" w:rsidTr="0000444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安装单位</w:t>
            </w:r>
          </w:p>
        </w:tc>
        <w:tc>
          <w:tcPr>
            <w:tcW w:w="7842"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北京正和工程装备服务股份有限公司</w:t>
            </w:r>
          </w:p>
        </w:tc>
      </w:tr>
      <w:tr w:rsidR="0000444B" w:rsidRPr="0000444B" w:rsidTr="0000444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产权单位</w:t>
            </w:r>
          </w:p>
        </w:tc>
        <w:tc>
          <w:tcPr>
            <w:tcW w:w="7842"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北京正和工程装备服务股份有限公司</w:t>
            </w:r>
          </w:p>
        </w:tc>
      </w:tr>
      <w:tr w:rsidR="0000444B" w:rsidRPr="0000444B" w:rsidTr="0000444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制造单位</w:t>
            </w:r>
          </w:p>
        </w:tc>
        <w:tc>
          <w:tcPr>
            <w:tcW w:w="7842"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马尼托瓦克起重设备（中国）有限公司</w:t>
            </w:r>
          </w:p>
        </w:tc>
      </w:tr>
      <w:tr w:rsidR="0000444B" w:rsidRPr="0000444B" w:rsidTr="0000444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监理单位</w:t>
            </w:r>
          </w:p>
        </w:tc>
        <w:tc>
          <w:tcPr>
            <w:tcW w:w="7842" w:type="dxa"/>
            <w:tcBorders>
              <w:top w:val="nil"/>
              <w:left w:val="nil"/>
              <w:bottom w:val="single" w:sz="8" w:space="0" w:color="auto"/>
              <w:right w:val="single" w:sz="8" w:space="0" w:color="auto"/>
            </w:tcBorders>
            <w:tcMar>
              <w:top w:w="0" w:type="dxa"/>
              <w:left w:w="108" w:type="dxa"/>
              <w:bottom w:w="0" w:type="dxa"/>
              <w:right w:w="108" w:type="dxa"/>
            </w:tcMar>
            <w:hideMark/>
          </w:tcPr>
          <w:p w:rsidR="0000444B" w:rsidRPr="0000444B" w:rsidRDefault="0000444B">
            <w:pPr>
              <w:spacing w:line="276" w:lineRule="atLeast"/>
              <w:rPr>
                <w:rFonts w:ascii="仿宋" w:eastAsia="仿宋" w:hAnsi="仿宋" w:cs="宋体"/>
                <w:sz w:val="30"/>
                <w:szCs w:val="30"/>
              </w:rPr>
            </w:pPr>
            <w:r w:rsidRPr="0000444B">
              <w:rPr>
                <w:rFonts w:ascii="仿宋" w:eastAsia="仿宋" w:hAnsi="仿宋" w:cs="Arial"/>
                <w:sz w:val="30"/>
                <w:szCs w:val="30"/>
              </w:rPr>
              <w:t>珠江监理公司</w:t>
            </w:r>
          </w:p>
        </w:tc>
      </w:tr>
    </w:tbl>
    <w:p w:rsidR="0000444B" w:rsidRPr="0000444B" w:rsidRDefault="0000444B" w:rsidP="0000444B">
      <w:pPr>
        <w:shd w:val="clear" w:color="auto" w:fill="FFFFFF"/>
        <w:ind w:firstLine="561"/>
        <w:rPr>
          <w:rFonts w:ascii="仿宋" w:eastAsia="仿宋" w:hAnsi="仿宋"/>
          <w:color w:val="333333"/>
          <w:sz w:val="30"/>
          <w:szCs w:val="30"/>
        </w:rPr>
      </w:pPr>
      <w:r w:rsidRPr="0000444B">
        <w:rPr>
          <w:rStyle w:val="a3"/>
          <w:rFonts w:ascii="仿宋" w:eastAsia="仿宋" w:hAnsi="仿宋" w:cs="Arial"/>
          <w:color w:val="333333"/>
          <w:sz w:val="30"/>
          <w:szCs w:val="30"/>
        </w:rPr>
        <w:t>2.塔吊产权、出租及安装顶升单位。</w:t>
      </w:r>
      <w:bookmarkStart w:id="43" w:name="OLE_LINK15"/>
      <w:r w:rsidRPr="0000444B">
        <w:rPr>
          <w:rFonts w:ascii="仿宋" w:eastAsia="仿宋" w:hAnsi="仿宋" w:cs="Arial"/>
          <w:color w:val="333333"/>
          <w:sz w:val="30"/>
          <w:szCs w:val="30"/>
          <w:u w:val="single"/>
        </w:rPr>
        <w:t>北京正和工程装备服务股份公司</w:t>
      </w:r>
      <w:bookmarkStart w:id="44" w:name="_ftnref6"/>
      <w:bookmarkEnd w:id="43"/>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⑥</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44"/>
      <w:r w:rsidRPr="0000444B">
        <w:rPr>
          <w:rFonts w:ascii="仿宋" w:eastAsia="仿宋" w:hAnsi="仿宋" w:cs="Arial"/>
          <w:color w:val="333333"/>
          <w:sz w:val="30"/>
          <w:szCs w:val="30"/>
        </w:rPr>
        <w:t>（以下简称北京正和公司）是</w:t>
      </w:r>
      <w:bookmarkStart w:id="45" w:name="OLE_LINK14"/>
      <w:bookmarkStart w:id="46" w:name="OLE_LINK13"/>
      <w:bookmarkEnd w:id="45"/>
      <w:r w:rsidRPr="0000444B">
        <w:rPr>
          <w:rFonts w:ascii="仿宋" w:eastAsia="仿宋" w:hAnsi="仿宋" w:cs="Arial"/>
          <w:color w:val="333333"/>
          <w:sz w:val="30"/>
          <w:szCs w:val="30"/>
        </w:rPr>
        <w:t>事故塔吊产权、出租和安装、顶升单位</w:t>
      </w:r>
      <w:bookmarkEnd w:id="46"/>
      <w:r w:rsidRPr="0000444B">
        <w:rPr>
          <w:rFonts w:ascii="仿宋" w:eastAsia="仿宋" w:hAnsi="仿宋" w:cs="Arial"/>
          <w:color w:val="333333"/>
          <w:sz w:val="30"/>
          <w:szCs w:val="30"/>
        </w:rPr>
        <w:t>，也是事故6名死者（</w:t>
      </w:r>
      <w:proofErr w:type="gramStart"/>
      <w:r w:rsidRPr="0000444B">
        <w:rPr>
          <w:rFonts w:ascii="仿宋" w:eastAsia="仿宋" w:hAnsi="仿宋" w:cs="Arial"/>
          <w:color w:val="333333"/>
          <w:sz w:val="30"/>
          <w:szCs w:val="30"/>
        </w:rPr>
        <w:t>安拆工</w:t>
      </w:r>
      <w:proofErr w:type="gramEnd"/>
      <w:r w:rsidRPr="0000444B">
        <w:rPr>
          <w:rFonts w:ascii="仿宋" w:eastAsia="仿宋" w:hAnsi="仿宋" w:cs="Arial"/>
          <w:color w:val="333333"/>
          <w:sz w:val="30"/>
          <w:szCs w:val="30"/>
        </w:rPr>
        <w:t>和塔吊司机）、2名伤者劳动合同关系所属单位。北京正和工程装备服务股份公司广州分公司</w:t>
      </w:r>
      <w:bookmarkStart w:id="47" w:name="_ftnref7"/>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⑦</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47"/>
      <w:r w:rsidRPr="0000444B">
        <w:rPr>
          <w:rFonts w:ascii="仿宋" w:eastAsia="仿宋" w:hAnsi="仿宋" w:cs="Arial"/>
          <w:color w:val="333333"/>
          <w:sz w:val="30"/>
          <w:szCs w:val="30"/>
        </w:rPr>
        <w:t>（以下简称北京正和公司广州分公司）是</w:t>
      </w:r>
      <w:bookmarkStart w:id="48" w:name="OLE_LINK10"/>
      <w:r w:rsidRPr="0000444B">
        <w:rPr>
          <w:rFonts w:ascii="仿宋" w:eastAsia="仿宋" w:hAnsi="仿宋" w:cs="Arial"/>
          <w:color w:val="333333"/>
          <w:sz w:val="30"/>
          <w:szCs w:val="30"/>
        </w:rPr>
        <w:t>事故塔吊安装、顶</w:t>
      </w:r>
      <w:proofErr w:type="gramStart"/>
      <w:r w:rsidRPr="0000444B">
        <w:rPr>
          <w:rFonts w:ascii="仿宋" w:eastAsia="仿宋" w:hAnsi="仿宋" w:cs="Arial"/>
          <w:color w:val="333333"/>
          <w:sz w:val="30"/>
          <w:szCs w:val="30"/>
        </w:rPr>
        <w:t>升实际</w:t>
      </w:r>
      <w:proofErr w:type="gramEnd"/>
      <w:r w:rsidRPr="0000444B">
        <w:rPr>
          <w:rFonts w:ascii="仿宋" w:eastAsia="仿宋" w:hAnsi="仿宋" w:cs="Arial"/>
          <w:color w:val="333333"/>
          <w:sz w:val="30"/>
          <w:szCs w:val="30"/>
        </w:rPr>
        <w:t>实施单位</w:t>
      </w:r>
      <w:bookmarkEnd w:id="48"/>
      <w:r w:rsidRPr="0000444B">
        <w:rPr>
          <w:rFonts w:ascii="仿宋" w:eastAsia="仿宋" w:hAnsi="仿宋" w:cs="Arial"/>
          <w:color w:val="333333"/>
          <w:sz w:val="30"/>
          <w:szCs w:val="30"/>
        </w:rPr>
        <w:t>。</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据《北京市起重机械登记编号》显示，事故塔吊的登记编号：京MY-T41683，登记日期：2016-6-8，产权单位：北京正和公司，登记部门：北京市密云区住房和城乡建设委员会。</w:t>
      </w:r>
    </w:p>
    <w:p w:rsidR="0000444B" w:rsidRPr="0000444B" w:rsidRDefault="0000444B" w:rsidP="0000444B">
      <w:pPr>
        <w:shd w:val="clear" w:color="auto" w:fill="FFFFFF"/>
        <w:ind w:firstLine="561"/>
        <w:rPr>
          <w:rFonts w:ascii="仿宋" w:eastAsia="仿宋" w:hAnsi="仿宋"/>
          <w:color w:val="333333"/>
          <w:sz w:val="30"/>
          <w:szCs w:val="30"/>
        </w:rPr>
      </w:pPr>
      <w:r w:rsidRPr="0000444B">
        <w:rPr>
          <w:rStyle w:val="a3"/>
          <w:rFonts w:ascii="仿宋" w:eastAsia="仿宋" w:hAnsi="仿宋" w:cs="Arial"/>
          <w:color w:val="333333"/>
          <w:sz w:val="30"/>
          <w:szCs w:val="30"/>
        </w:rPr>
        <w:t>3.塔吊技术服务单位。</w:t>
      </w:r>
      <w:r w:rsidRPr="0000444B">
        <w:rPr>
          <w:rFonts w:ascii="仿宋" w:eastAsia="仿宋" w:hAnsi="仿宋" w:cs="Arial"/>
          <w:color w:val="333333"/>
          <w:sz w:val="30"/>
          <w:szCs w:val="30"/>
        </w:rPr>
        <w:t>厦门威格斯机械设备有限公司</w:t>
      </w:r>
      <w:bookmarkStart w:id="49" w:name="_ftnref8"/>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⑧</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49"/>
      <w:r w:rsidRPr="0000444B">
        <w:rPr>
          <w:rFonts w:ascii="仿宋" w:eastAsia="仿宋" w:hAnsi="仿宋" w:cs="Arial"/>
          <w:color w:val="333333"/>
          <w:sz w:val="30"/>
          <w:szCs w:val="30"/>
        </w:rPr>
        <w:t>（以下简称</w:t>
      </w:r>
      <w:bookmarkStart w:id="50" w:name="OLE_LINK51"/>
      <w:r w:rsidRPr="0000444B">
        <w:rPr>
          <w:rFonts w:ascii="仿宋" w:eastAsia="仿宋" w:hAnsi="仿宋" w:cs="Arial"/>
          <w:color w:val="333333"/>
          <w:sz w:val="30"/>
          <w:szCs w:val="30"/>
        </w:rPr>
        <w:t>厦门威格斯公司</w:t>
      </w:r>
      <w:bookmarkEnd w:id="50"/>
      <w:r w:rsidRPr="0000444B">
        <w:rPr>
          <w:rFonts w:ascii="仿宋" w:eastAsia="仿宋" w:hAnsi="仿宋" w:cs="Arial"/>
          <w:color w:val="333333"/>
          <w:sz w:val="30"/>
          <w:szCs w:val="30"/>
        </w:rPr>
        <w:t>）是事故塔吊转让</w:t>
      </w:r>
      <w:proofErr w:type="gramStart"/>
      <w:r w:rsidRPr="0000444B">
        <w:rPr>
          <w:rFonts w:ascii="仿宋" w:eastAsia="仿宋" w:hAnsi="仿宋" w:cs="Arial"/>
          <w:color w:val="333333"/>
          <w:sz w:val="30"/>
          <w:szCs w:val="30"/>
        </w:rPr>
        <w:t>前实际</w:t>
      </w:r>
      <w:proofErr w:type="gramEnd"/>
      <w:r w:rsidRPr="0000444B">
        <w:rPr>
          <w:rFonts w:ascii="仿宋" w:eastAsia="仿宋" w:hAnsi="仿宋" w:cs="Arial"/>
          <w:color w:val="333333"/>
          <w:sz w:val="30"/>
          <w:szCs w:val="30"/>
        </w:rPr>
        <w:t>控制单位及安装、顶升技术服务单位。</w:t>
      </w:r>
    </w:p>
    <w:p w:rsidR="0000444B" w:rsidRPr="0000444B" w:rsidRDefault="0000444B" w:rsidP="0000444B">
      <w:pPr>
        <w:shd w:val="clear" w:color="auto" w:fill="FFFFFF"/>
        <w:ind w:firstLine="561"/>
        <w:rPr>
          <w:rFonts w:ascii="仿宋" w:eastAsia="仿宋" w:hAnsi="仿宋"/>
          <w:color w:val="333333"/>
          <w:sz w:val="30"/>
          <w:szCs w:val="30"/>
        </w:rPr>
      </w:pPr>
      <w:r w:rsidRPr="0000444B">
        <w:rPr>
          <w:rStyle w:val="a3"/>
          <w:rFonts w:ascii="仿宋" w:eastAsia="仿宋" w:hAnsi="仿宋" w:cs="Arial"/>
          <w:color w:val="333333"/>
          <w:sz w:val="30"/>
          <w:szCs w:val="30"/>
        </w:rPr>
        <w:t>4.塔吊制造单位。</w:t>
      </w:r>
      <w:r w:rsidRPr="0000444B">
        <w:rPr>
          <w:rFonts w:ascii="仿宋" w:eastAsia="仿宋" w:hAnsi="仿宋" w:cs="Arial"/>
          <w:color w:val="333333"/>
          <w:sz w:val="30"/>
          <w:szCs w:val="30"/>
        </w:rPr>
        <w:t>马尼托瓦克起重设备（中国）有限公司</w:t>
      </w:r>
      <w:bookmarkStart w:id="51" w:name="_ftnref9"/>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⑨</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lastRenderedPageBreak/>
        <w:fldChar w:fldCharType="end"/>
      </w:r>
      <w:bookmarkEnd w:id="51"/>
      <w:r w:rsidRPr="0000444B">
        <w:rPr>
          <w:rFonts w:ascii="仿宋" w:eastAsia="仿宋" w:hAnsi="仿宋" w:cs="Arial"/>
          <w:color w:val="333333"/>
          <w:sz w:val="30"/>
          <w:szCs w:val="30"/>
        </w:rPr>
        <w:t>（以下简称</w:t>
      </w:r>
      <w:bookmarkStart w:id="52" w:name="OLE_LINK52"/>
      <w:r w:rsidRPr="0000444B">
        <w:rPr>
          <w:rFonts w:ascii="仿宋" w:eastAsia="仿宋" w:hAnsi="仿宋" w:cs="Arial"/>
          <w:color w:val="333333"/>
          <w:sz w:val="30"/>
          <w:szCs w:val="30"/>
        </w:rPr>
        <w:t>马尼托瓦克公司</w:t>
      </w:r>
      <w:bookmarkEnd w:id="52"/>
      <w:r w:rsidRPr="0000444B">
        <w:rPr>
          <w:rFonts w:ascii="仿宋" w:eastAsia="仿宋" w:hAnsi="仿宋" w:cs="Arial"/>
          <w:color w:val="333333"/>
          <w:sz w:val="30"/>
          <w:szCs w:val="30"/>
        </w:rPr>
        <w:t>）是事故塔吊制造单位，为外商投资企业（美资）。事故塔吊所属品牌系列是马尼托瓦克公司于2000年收购法国塔吊制造商波坦公司所得。</w:t>
      </w:r>
    </w:p>
    <w:p w:rsidR="0000444B" w:rsidRPr="0000444B" w:rsidRDefault="0000444B" w:rsidP="0000444B">
      <w:pPr>
        <w:shd w:val="clear" w:color="auto" w:fill="FFFFFF"/>
        <w:spacing w:line="360" w:lineRule="atLeast"/>
        <w:ind w:firstLine="643"/>
        <w:rPr>
          <w:rFonts w:ascii="仿宋" w:eastAsia="仿宋" w:hAnsi="仿宋"/>
          <w:color w:val="333333"/>
          <w:sz w:val="30"/>
          <w:szCs w:val="30"/>
        </w:rPr>
      </w:pPr>
      <w:r w:rsidRPr="0000444B">
        <w:rPr>
          <w:rStyle w:val="a3"/>
          <w:rFonts w:ascii="仿宋" w:eastAsia="仿宋" w:hAnsi="仿宋" w:cs="Arial"/>
          <w:color w:val="333333"/>
          <w:sz w:val="30"/>
          <w:szCs w:val="30"/>
        </w:rPr>
        <w:t>5.塔吊安装和使用登记情况。</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2016年6月27日，北京正和公司向广州市海珠区建设工程质量安全监督站（以下简称海珠区质安站）办理了安装告知。2016年6月28日，该站批准同意安装。</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2016年6月30日，北京正和公司广州分公司到B区项目安装事故塔吊，厦门威格斯公司安排该公司技术人员提供现场指导。</w:t>
      </w:r>
    </w:p>
    <w:p w:rsidR="0000444B" w:rsidRPr="0000444B" w:rsidRDefault="0000444B" w:rsidP="0000444B">
      <w:pPr>
        <w:shd w:val="clear" w:color="auto" w:fill="FFFFFF"/>
        <w:spacing w:line="360" w:lineRule="atLeast"/>
        <w:ind w:firstLine="640"/>
        <w:rPr>
          <w:rFonts w:ascii="仿宋" w:eastAsia="仿宋" w:hAnsi="仿宋"/>
          <w:color w:val="333333"/>
          <w:sz w:val="30"/>
          <w:szCs w:val="30"/>
        </w:rPr>
      </w:pPr>
      <w:r w:rsidRPr="0000444B">
        <w:rPr>
          <w:rFonts w:ascii="仿宋" w:eastAsia="仿宋" w:hAnsi="仿宋" w:cs="Arial"/>
          <w:color w:val="333333"/>
          <w:sz w:val="30"/>
          <w:szCs w:val="30"/>
        </w:rPr>
        <w:t>该塔吊安装完成后，广东省建筑科学院于2016年7月7日对该塔吊进行初次检验，检验评定结论为合格。2017年5月8日进行年度复验，检验评定结论为合格。海珠区质安站于2016年7月19日对该塔吊发出了第一次使用登记牌，有效日期为：2016年7月7日至2017年7月6日；于2017年6月8日发出了第二次使用登记牌，有效日期为：2017年6月8日至2018年5月7日。</w:t>
      </w:r>
    </w:p>
    <w:p w:rsidR="0000444B" w:rsidRPr="0000444B" w:rsidRDefault="0000444B" w:rsidP="0000444B">
      <w:pPr>
        <w:shd w:val="clear" w:color="auto" w:fill="FFFFFF"/>
        <w:spacing w:line="360" w:lineRule="atLeast"/>
        <w:ind w:firstLine="643"/>
        <w:rPr>
          <w:rFonts w:ascii="仿宋" w:eastAsia="仿宋" w:hAnsi="仿宋"/>
          <w:color w:val="333333"/>
          <w:sz w:val="30"/>
          <w:szCs w:val="30"/>
        </w:rPr>
      </w:pPr>
      <w:r w:rsidRPr="0000444B">
        <w:rPr>
          <w:rStyle w:val="a3"/>
          <w:rFonts w:ascii="仿宋" w:eastAsia="仿宋" w:hAnsi="仿宋" w:cs="Arial"/>
          <w:color w:val="333333"/>
          <w:sz w:val="30"/>
          <w:szCs w:val="30"/>
        </w:rPr>
        <w:t>6.塔吊合同关系情况。</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据查，2014年5月15日，厦门威格斯公司与马尼托瓦克公司签订了销售合同，购买了该设备，约定了价格为365万元。当时厦门威格斯公司因无</w:t>
      </w:r>
      <w:proofErr w:type="gramStart"/>
      <w:r w:rsidRPr="0000444B">
        <w:rPr>
          <w:rFonts w:ascii="仿宋" w:eastAsia="仿宋" w:hAnsi="仿宋" w:cs="Arial"/>
          <w:color w:val="333333"/>
          <w:sz w:val="30"/>
          <w:szCs w:val="30"/>
        </w:rPr>
        <w:t>起重设备安拆一体化</w:t>
      </w:r>
      <w:proofErr w:type="gramEnd"/>
      <w:r w:rsidRPr="0000444B">
        <w:rPr>
          <w:rFonts w:ascii="仿宋" w:eastAsia="仿宋" w:hAnsi="仿宋" w:cs="Arial"/>
          <w:color w:val="333333"/>
          <w:sz w:val="30"/>
          <w:szCs w:val="30"/>
        </w:rPr>
        <w:t>企业一级资质，故将该设备登记于厦门中环建建设集团公司（以下简称厦门中环建公司）名下，并于2014年7月17日在厦门东南国际航运中心总部</w:t>
      </w:r>
      <w:r w:rsidRPr="0000444B">
        <w:rPr>
          <w:rFonts w:ascii="仿宋" w:eastAsia="仿宋" w:hAnsi="仿宋" w:cs="Arial"/>
          <w:color w:val="333333"/>
          <w:sz w:val="30"/>
          <w:szCs w:val="30"/>
        </w:rPr>
        <w:lastRenderedPageBreak/>
        <w:t>大厦建设项目进行首次安装使用，2016年1月完工拆卸后放置于公司仓库。2016年6月（合同上没注明签订日期），厦门威格斯公司总经理陈伟峰擅自以厦门中环建公司名义将该设备出售给北京正和公司，价格为100万元。</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2016年6月4日，中交四航局与北京正和公司签订了《中交集团南方总部B区塔式起重机服务合同》。2016年12月1日，为了便于完成主合同（《中交集团南方总部B区塔式起重机服务合同》）工程款的支付，承租方中交四航局总承包分公司与出租方北京正和公司签订了《中交集团南方总部基地B区项目塔吊租赁合同》，实际上，事故塔吊于2016年6月30日已经在中</w:t>
      </w:r>
      <w:proofErr w:type="gramStart"/>
      <w:r w:rsidRPr="0000444B">
        <w:rPr>
          <w:rFonts w:ascii="仿宋" w:eastAsia="仿宋" w:hAnsi="仿宋" w:cs="Arial"/>
          <w:color w:val="333333"/>
          <w:sz w:val="30"/>
          <w:szCs w:val="30"/>
        </w:rPr>
        <w:t>交集团</w:t>
      </w:r>
      <w:proofErr w:type="gramEnd"/>
      <w:r w:rsidRPr="0000444B">
        <w:rPr>
          <w:rFonts w:ascii="仿宋" w:eastAsia="仿宋" w:hAnsi="仿宋" w:cs="Arial"/>
          <w:color w:val="333333"/>
          <w:sz w:val="30"/>
          <w:szCs w:val="30"/>
        </w:rPr>
        <w:t>B区项目安装，并于2016年7月24日进行第一次顶升作业。2016年12月1日，中交四航局总承包分公司、中建三局和</w:t>
      </w:r>
      <w:bookmarkStart w:id="53" w:name="OLE_LINK11"/>
      <w:r w:rsidRPr="0000444B">
        <w:rPr>
          <w:rFonts w:ascii="仿宋" w:eastAsia="仿宋" w:hAnsi="仿宋" w:cs="Arial"/>
          <w:color w:val="333333"/>
          <w:sz w:val="30"/>
          <w:szCs w:val="30"/>
        </w:rPr>
        <w:t>北京正和公司</w:t>
      </w:r>
      <w:bookmarkEnd w:id="53"/>
      <w:r w:rsidRPr="0000444B">
        <w:rPr>
          <w:rFonts w:ascii="仿宋" w:eastAsia="仿宋" w:hAnsi="仿宋" w:cs="Arial"/>
          <w:color w:val="333333"/>
          <w:sz w:val="30"/>
          <w:szCs w:val="30"/>
        </w:rPr>
        <w:t>签订了《中交集团南方总部基地B区土建工程起重机租赁三方协议》，将《中交集团南方总部基地B区项目塔吊租赁合同》约定的中交四航局总承包分公司义务和责任均转由中建三局承担；向北京正和公司支付的租赁费，经中建三局确认后，由中交四航局总承包分公司支付。</w:t>
      </w:r>
    </w:p>
    <w:p w:rsidR="0000444B" w:rsidRPr="0000444B" w:rsidRDefault="0000444B" w:rsidP="0000444B">
      <w:pPr>
        <w:shd w:val="clear" w:color="auto" w:fill="FFFFFF"/>
        <w:ind w:firstLine="643"/>
        <w:rPr>
          <w:rFonts w:ascii="仿宋" w:eastAsia="仿宋" w:hAnsi="仿宋"/>
          <w:color w:val="333333"/>
          <w:sz w:val="30"/>
          <w:szCs w:val="30"/>
        </w:rPr>
      </w:pPr>
      <w:bookmarkStart w:id="54" w:name="_Toc510600399"/>
      <w:bookmarkStart w:id="55" w:name="_Toc498678345"/>
      <w:bookmarkStart w:id="56" w:name="_Toc498678199"/>
      <w:bookmarkStart w:id="57" w:name="_Toc498677855"/>
      <w:bookmarkEnd w:id="54"/>
      <w:bookmarkEnd w:id="55"/>
      <w:bookmarkEnd w:id="56"/>
      <w:r w:rsidRPr="0000444B">
        <w:rPr>
          <w:rFonts w:ascii="仿宋" w:eastAsia="仿宋" w:hAnsi="仿宋" w:cs="Arial"/>
          <w:color w:val="333333"/>
          <w:sz w:val="30"/>
          <w:szCs w:val="30"/>
          <w:u w:val="single"/>
        </w:rPr>
        <w:t>（五）顶升过程概述。</w:t>
      </w:r>
      <w:bookmarkEnd w:id="57"/>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s="Arial"/>
          <w:noProof/>
          <w:color w:val="333333"/>
          <w:sz w:val="30"/>
          <w:szCs w:val="30"/>
        </w:rPr>
        <w:lastRenderedPageBreak/>
        <w:drawing>
          <wp:inline distT="0" distB="0" distL="0" distR="0" wp14:anchorId="4F6837C9" wp14:editId="6C30E7B8">
            <wp:extent cx="6146165" cy="2854325"/>
            <wp:effectExtent l="0" t="0" r="6985" b="3175"/>
            <wp:docPr id="16" name="图片 16" descr="http://www.gz.gov.cn/gzajjjg/s20930/201804/23efe31db8ad4ea19646f3931d0677b8/images/21ba53b0d12c4421b0a09ee96cb953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z.gov.cn/gzajjjg/s20930/201804/23efe31db8ad4ea19646f3931d0677b8/images/21ba53b0d12c4421b0a09ee96cb953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165" cy="2854325"/>
                    </a:xfrm>
                    <a:prstGeom prst="rect">
                      <a:avLst/>
                    </a:prstGeom>
                    <a:noFill/>
                    <a:ln>
                      <a:noFill/>
                    </a:ln>
                  </pic:spPr>
                </pic:pic>
              </a:graphicData>
            </a:graphic>
          </wp:inline>
        </w:drawing>
      </w:r>
    </w:p>
    <w:p w:rsidR="0000444B" w:rsidRPr="0000444B" w:rsidRDefault="0000444B" w:rsidP="0000444B">
      <w:pPr>
        <w:pStyle w:val="a00"/>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s="Arial"/>
          <w:color w:val="333333"/>
          <w:sz w:val="30"/>
          <w:szCs w:val="30"/>
        </w:rPr>
        <w:t>图1-3 内塔身顶升过程示意图</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顶升过程包括以下步骤：</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（1）收回活塞杆（图1-3，图A）。</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（2）收回活塞杆后，穿入顶升销轴（2），微伸活塞杆，将换步销轴（1）从顶升爬梯拔出（图1-3，图B）。</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（3）启动油泵伸出活塞杆，提升内塔身（图1-3，图C）。</w:t>
      </w:r>
    </w:p>
    <w:p w:rsidR="0000444B" w:rsidRPr="0000444B" w:rsidRDefault="0000444B" w:rsidP="0000444B">
      <w:pPr>
        <w:shd w:val="clear" w:color="auto" w:fill="FFFFFF"/>
        <w:jc w:val="center"/>
        <w:rPr>
          <w:rFonts w:ascii="仿宋" w:eastAsia="仿宋" w:hAnsi="仿宋"/>
          <w:color w:val="333333"/>
          <w:sz w:val="30"/>
          <w:szCs w:val="30"/>
        </w:rPr>
      </w:pPr>
      <w:r w:rsidRPr="0000444B">
        <w:rPr>
          <w:rFonts w:ascii="仿宋" w:eastAsia="仿宋" w:hAnsi="仿宋" w:cs="Arial"/>
          <w:noProof/>
          <w:color w:val="333333"/>
          <w:sz w:val="30"/>
          <w:szCs w:val="30"/>
        </w:rPr>
        <w:drawing>
          <wp:inline distT="0" distB="0" distL="0" distR="0" wp14:anchorId="2B36658C" wp14:editId="60E26E52">
            <wp:extent cx="3935730" cy="2822575"/>
            <wp:effectExtent l="0" t="0" r="7620" b="0"/>
            <wp:docPr id="15" name="图片 15" descr="http://www.gz.gov.cn/gzajjjg/s20930/201804/23efe31db8ad4ea19646f3931d0677b8/images/bcc4abc6c4ad479dab80c83c06d9c8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z.gov.cn/gzajjjg/s20930/201804/23efe31db8ad4ea19646f3931d0677b8/images/bcc4abc6c4ad479dab80c83c06d9c8c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730" cy="2822575"/>
                    </a:xfrm>
                    <a:prstGeom prst="rect">
                      <a:avLst/>
                    </a:prstGeom>
                    <a:noFill/>
                    <a:ln>
                      <a:noFill/>
                    </a:ln>
                  </pic:spPr>
                </pic:pic>
              </a:graphicData>
            </a:graphic>
          </wp:inline>
        </w:drawing>
      </w:r>
    </w:p>
    <w:p w:rsidR="0000444B" w:rsidRPr="0000444B" w:rsidRDefault="0000444B" w:rsidP="0000444B">
      <w:pPr>
        <w:pStyle w:val="a00"/>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s="Arial"/>
          <w:color w:val="333333"/>
          <w:sz w:val="30"/>
          <w:szCs w:val="30"/>
        </w:rPr>
        <w:t>图1-4 内塔身连接示意图</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lastRenderedPageBreak/>
        <w:t>（4）每次在活塞杆完全伸出后，将换步销轴（1）插入爬梯踏步，活塞杆稍微收回一点后从顶升摇摆梁中拔出顶升销轴（2）（图1-3，图D）。</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（5）重复以上操作，直至将连接滑板踏步挪至标准节鱼尾板的下方。将滑板从滑动底座拉出，推入工作位。</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（6）继续顶升，用安装销（3）的销轴将滑板踏步（1）和上鱼尾板（2）销连。然后装上开口销（4）（图1-4，图A）。内塔身就完全伸出，并牢牢地固定在标准节上了。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由上述顶升过程可知，顶升过程中上塔身的所有载荷由左右两个顶升销轴承载。销轴通过顶升爬梯与滑动底座的兜底结构将荷载传递给下部塔身结构。此时</w:t>
      </w:r>
      <w:proofErr w:type="gramStart"/>
      <w:r w:rsidRPr="0000444B">
        <w:rPr>
          <w:rFonts w:ascii="仿宋" w:eastAsia="仿宋" w:hAnsi="仿宋" w:cs="Arial"/>
          <w:color w:val="333333"/>
          <w:sz w:val="30"/>
          <w:szCs w:val="30"/>
        </w:rPr>
        <w:t>左右顶</w:t>
      </w:r>
      <w:proofErr w:type="gramEnd"/>
      <w:r w:rsidRPr="0000444B">
        <w:rPr>
          <w:rFonts w:ascii="仿宋" w:eastAsia="仿宋" w:hAnsi="仿宋" w:cs="Arial"/>
          <w:color w:val="333333"/>
          <w:sz w:val="30"/>
          <w:szCs w:val="30"/>
        </w:rPr>
        <w:t>升爬梯的受力平衡十分重要。</w:t>
      </w:r>
    </w:p>
    <w:p w:rsidR="0000444B" w:rsidRPr="0000444B" w:rsidRDefault="0000444B" w:rsidP="0000444B">
      <w:pPr>
        <w:pStyle w:val="2"/>
        <w:shd w:val="clear" w:color="auto" w:fill="FFFFFF"/>
        <w:spacing w:before="0" w:after="0" w:line="619" w:lineRule="atLeast"/>
        <w:ind w:firstLine="643"/>
        <w:rPr>
          <w:rFonts w:ascii="仿宋" w:eastAsia="仿宋" w:hAnsi="仿宋"/>
          <w:color w:val="333333"/>
          <w:sz w:val="30"/>
          <w:szCs w:val="30"/>
        </w:rPr>
      </w:pPr>
      <w:bookmarkStart w:id="58" w:name="_Toc510600400"/>
      <w:bookmarkStart w:id="59" w:name="_Toc498678346"/>
      <w:bookmarkStart w:id="60" w:name="_Toc498678200"/>
      <w:bookmarkStart w:id="61" w:name="_Toc498677856"/>
      <w:bookmarkStart w:id="62" w:name="_Toc498677164"/>
      <w:bookmarkStart w:id="63" w:name="_Toc498672545"/>
      <w:bookmarkEnd w:id="58"/>
      <w:bookmarkEnd w:id="59"/>
      <w:bookmarkEnd w:id="60"/>
      <w:bookmarkEnd w:id="61"/>
      <w:bookmarkEnd w:id="62"/>
      <w:r w:rsidRPr="0000444B">
        <w:rPr>
          <w:rFonts w:ascii="仿宋" w:eastAsia="仿宋" w:hAnsi="仿宋" w:cs="Arial"/>
          <w:color w:val="333333"/>
          <w:sz w:val="30"/>
          <w:szCs w:val="30"/>
          <w:u w:val="single"/>
        </w:rPr>
        <w:t>二、事故经过及应急救援处置情况</w:t>
      </w:r>
      <w:bookmarkEnd w:id="63"/>
    </w:p>
    <w:p w:rsidR="0000444B" w:rsidRPr="0000444B" w:rsidRDefault="0000444B" w:rsidP="0000444B">
      <w:pPr>
        <w:shd w:val="clear" w:color="auto" w:fill="FFFFFF"/>
        <w:ind w:firstLine="643"/>
        <w:rPr>
          <w:rFonts w:ascii="仿宋" w:eastAsia="仿宋" w:hAnsi="仿宋" w:hint="eastAsia"/>
          <w:color w:val="333333"/>
          <w:sz w:val="30"/>
          <w:szCs w:val="30"/>
        </w:rPr>
      </w:pPr>
      <w:bookmarkStart w:id="64" w:name="_Toc510600401"/>
      <w:bookmarkStart w:id="65" w:name="_Toc498678347"/>
      <w:bookmarkStart w:id="66" w:name="_Toc498678201"/>
      <w:bookmarkStart w:id="67" w:name="_Toc498677857"/>
      <w:bookmarkStart w:id="68" w:name="_Toc498677165"/>
      <w:bookmarkStart w:id="69" w:name="_Toc498672546"/>
      <w:bookmarkStart w:id="70" w:name="_Toc484177105"/>
      <w:bookmarkEnd w:id="64"/>
      <w:bookmarkEnd w:id="65"/>
      <w:bookmarkEnd w:id="66"/>
      <w:bookmarkEnd w:id="67"/>
      <w:bookmarkEnd w:id="68"/>
      <w:bookmarkEnd w:id="69"/>
      <w:r w:rsidRPr="0000444B">
        <w:rPr>
          <w:rFonts w:ascii="仿宋" w:eastAsia="仿宋" w:hAnsi="仿宋" w:cs="Arial"/>
          <w:color w:val="333333"/>
          <w:sz w:val="30"/>
          <w:szCs w:val="30"/>
          <w:u w:val="single"/>
        </w:rPr>
        <w:t>（一）事故经过。</w:t>
      </w:r>
      <w:bookmarkEnd w:id="70"/>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 xml:space="preserve">发生事故塔吊于2016年6月30日在该工地首次安装使用，在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2017年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7月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19日前共进行了两次顶升作业，共安装顶升11个标准节。第三次顶升作业时间为2017年7月20日至22日，7月20日完成了第一道附着装置的安装，21日完成了3个标准节（第12-14个标准节）的安装；7月22日完成了3个标准节（第15-17个标准节）的安装，塔身高度104米，事故发生在第4个标准节（第18个标准节）与顶</w:t>
      </w:r>
      <w:proofErr w:type="gramStart"/>
      <w:r w:rsidRPr="0000444B">
        <w:rPr>
          <w:rFonts w:ascii="仿宋" w:eastAsia="仿宋" w:hAnsi="仿宋" w:cs="Arial"/>
          <w:color w:val="333333"/>
          <w:sz w:val="30"/>
          <w:szCs w:val="30"/>
        </w:rPr>
        <w:t>升套架</w:t>
      </w:r>
      <w:proofErr w:type="gramEnd"/>
      <w:r w:rsidRPr="0000444B">
        <w:rPr>
          <w:rFonts w:ascii="仿宋" w:eastAsia="仿宋" w:hAnsi="仿宋" w:cs="Arial"/>
          <w:color w:val="333333"/>
          <w:sz w:val="30"/>
          <w:szCs w:val="30"/>
        </w:rPr>
        <w:t>连接的状态下内塔身顶升过程中，塔吊处于加完标准节已顶起内塔身第</w:t>
      </w:r>
      <w:r w:rsidRPr="0000444B">
        <w:rPr>
          <w:rFonts w:ascii="仿宋" w:eastAsia="仿宋" w:hAnsi="仿宋" w:cs="Arial"/>
          <w:color w:val="333333"/>
          <w:sz w:val="30"/>
          <w:szCs w:val="30"/>
        </w:rPr>
        <w:lastRenderedPageBreak/>
        <w:t>2个步距的状态，由顶升环节正转换至换步环节，左换步销轴已处于工作位置，右换步销轴处于非工作位置，此时塔身高度约110m。</w:t>
      </w:r>
    </w:p>
    <w:p w:rsidR="0000444B" w:rsidRPr="0000444B" w:rsidRDefault="0000444B" w:rsidP="0000444B">
      <w:pPr>
        <w:shd w:val="clear" w:color="auto" w:fill="FFFFFF"/>
        <w:ind w:firstLine="643"/>
        <w:rPr>
          <w:rFonts w:ascii="仿宋" w:eastAsia="仿宋" w:hAnsi="仿宋"/>
          <w:color w:val="333333"/>
          <w:sz w:val="30"/>
          <w:szCs w:val="30"/>
        </w:rPr>
      </w:pPr>
      <w:bookmarkStart w:id="71" w:name="_Toc498672547"/>
      <w:bookmarkStart w:id="72" w:name="_Toc484177106"/>
      <w:bookmarkEnd w:id="71"/>
      <w:r w:rsidRPr="0000444B">
        <w:rPr>
          <w:rStyle w:val="a3"/>
          <w:rFonts w:ascii="仿宋" w:eastAsia="仿宋" w:hAnsi="仿宋" w:cs="Arial"/>
          <w:color w:val="333333"/>
          <w:sz w:val="30"/>
          <w:szCs w:val="30"/>
          <w:u w:val="single"/>
        </w:rPr>
        <w:t>1</w:t>
      </w:r>
      <w:bookmarkEnd w:id="72"/>
      <w:r w:rsidRPr="0000444B">
        <w:rPr>
          <w:rStyle w:val="a3"/>
          <w:rFonts w:ascii="仿宋" w:eastAsia="仿宋" w:hAnsi="仿宋" w:cs="Arial"/>
          <w:color w:val="333333"/>
          <w:sz w:val="30"/>
          <w:szCs w:val="30"/>
        </w:rPr>
        <w:t>．事发前顶升情况。</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据现场监控录像记录，事故发生前顶升作业的主要过程如下：</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1）22日上午05:59，塔吊司机到达塔吊司机室，开始吊运建筑材料。</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2）07:42，8名顶升作业人员抵达现场。6名登塔准备作业，2名在地面准备安全警戒及挂钩工作。</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3）10:11，地面工作人员卸下吊钩，装上顶升专用吊具。</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4）11:11，开始吊装第15个（22日第一个标准节）标准节的1/2组件。</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5）12:53，2名增援的顶升作业人员抵达现场，登塔参与顶升作业。</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6）18:03-18:07，当第18个标准</w:t>
      </w:r>
      <w:proofErr w:type="gramStart"/>
      <w:r w:rsidRPr="0000444B">
        <w:rPr>
          <w:rFonts w:ascii="仿宋" w:eastAsia="仿宋" w:hAnsi="仿宋" w:cs="Arial"/>
          <w:color w:val="333333"/>
          <w:sz w:val="30"/>
          <w:szCs w:val="30"/>
        </w:rPr>
        <w:t>节完成加</w:t>
      </w:r>
      <w:proofErr w:type="gramEnd"/>
      <w:r w:rsidRPr="0000444B">
        <w:rPr>
          <w:rFonts w:ascii="仿宋" w:eastAsia="仿宋" w:hAnsi="仿宋" w:cs="Arial"/>
          <w:color w:val="333333"/>
          <w:sz w:val="30"/>
          <w:szCs w:val="30"/>
        </w:rPr>
        <w:t>节，内塔身开始顶升4分钟左右时发生了本起事故。</w:t>
      </w:r>
    </w:p>
    <w:p w:rsidR="0000444B" w:rsidRPr="0000444B" w:rsidRDefault="0000444B" w:rsidP="0000444B">
      <w:pPr>
        <w:shd w:val="clear" w:color="auto" w:fill="FFFFFF"/>
        <w:ind w:firstLine="643"/>
        <w:rPr>
          <w:rFonts w:ascii="仿宋" w:eastAsia="仿宋" w:hAnsi="仿宋"/>
          <w:color w:val="333333"/>
          <w:sz w:val="30"/>
          <w:szCs w:val="30"/>
        </w:rPr>
      </w:pPr>
      <w:bookmarkStart w:id="73" w:name="_Toc498672548"/>
      <w:r w:rsidRPr="0000444B">
        <w:rPr>
          <w:rStyle w:val="a3"/>
          <w:rFonts w:ascii="仿宋" w:eastAsia="仿宋" w:hAnsi="仿宋" w:cs="Arial"/>
          <w:color w:val="333333"/>
          <w:sz w:val="30"/>
          <w:szCs w:val="30"/>
          <w:u w:val="single"/>
        </w:rPr>
        <w:t>2</w:t>
      </w:r>
      <w:bookmarkEnd w:id="73"/>
      <w:r w:rsidRPr="0000444B">
        <w:rPr>
          <w:rStyle w:val="a3"/>
          <w:rFonts w:ascii="仿宋" w:eastAsia="仿宋" w:hAnsi="仿宋" w:cs="Arial"/>
          <w:color w:val="333333"/>
          <w:sz w:val="30"/>
          <w:szCs w:val="30"/>
        </w:rPr>
        <w:t>．塔吊坍塌过程。</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通过监控拍摄到的坠落视频显示，塔吊坍塌从18时7分8秒开始，有效可见的坠落过程共10秒：</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1）7分8秒，圆盘钢筋和吊钩最先落地，起重臂随后斜插到塔身处；</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2）7分9秒，起重臂臂端倾斜插入地面，随后各个臂节接连</w:t>
      </w:r>
      <w:r w:rsidRPr="0000444B">
        <w:rPr>
          <w:rFonts w:ascii="仿宋" w:eastAsia="仿宋" w:hAnsi="仿宋" w:cs="Arial"/>
          <w:color w:val="333333"/>
          <w:sz w:val="30"/>
          <w:szCs w:val="30"/>
        </w:rPr>
        <w:lastRenderedPageBreak/>
        <w:t>落地、倾倒；</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3）7分11秒，起重臂变幅小车落地时，圆盘钢筋再次向西拉动；</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4）7分12秒，司机室落地，落到塔身</w:t>
      </w:r>
      <w:proofErr w:type="gramStart"/>
      <w:r w:rsidRPr="0000444B">
        <w:rPr>
          <w:rFonts w:ascii="仿宋" w:eastAsia="仿宋" w:hAnsi="仿宋" w:cs="Arial"/>
          <w:color w:val="333333"/>
          <w:sz w:val="30"/>
          <w:szCs w:val="30"/>
        </w:rPr>
        <w:t>东侧不</w:t>
      </w:r>
      <w:proofErr w:type="gramEnd"/>
      <w:r w:rsidRPr="0000444B">
        <w:rPr>
          <w:rFonts w:ascii="仿宋" w:eastAsia="仿宋" w:hAnsi="仿宋" w:cs="Arial"/>
          <w:color w:val="333333"/>
          <w:sz w:val="30"/>
          <w:szCs w:val="30"/>
        </w:rPr>
        <w:t>远处，随后上塔身弯曲下坠后压碎司机室；</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5）7分13秒，平衡臂落地，平衡臂坠落在塔身东侧较远处；</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6）7分13 -15秒，顶</w:t>
      </w:r>
      <w:proofErr w:type="gramStart"/>
      <w:r w:rsidRPr="0000444B">
        <w:rPr>
          <w:rFonts w:ascii="仿宋" w:eastAsia="仿宋" w:hAnsi="仿宋" w:cs="Arial"/>
          <w:color w:val="333333"/>
          <w:sz w:val="30"/>
          <w:szCs w:val="30"/>
        </w:rPr>
        <w:t>升机构</w:t>
      </w:r>
      <w:proofErr w:type="gramEnd"/>
      <w:r w:rsidRPr="0000444B">
        <w:rPr>
          <w:rFonts w:ascii="仿宋" w:eastAsia="仿宋" w:hAnsi="仿宋" w:cs="Arial"/>
          <w:color w:val="333333"/>
          <w:sz w:val="30"/>
          <w:szCs w:val="30"/>
        </w:rPr>
        <w:t>的滑板、销轴、</w:t>
      </w:r>
      <w:proofErr w:type="gramStart"/>
      <w:r w:rsidRPr="0000444B">
        <w:rPr>
          <w:rFonts w:ascii="仿宋" w:eastAsia="仿宋" w:hAnsi="仿宋" w:cs="Arial"/>
          <w:color w:val="333333"/>
          <w:sz w:val="30"/>
          <w:szCs w:val="30"/>
        </w:rPr>
        <w:t>爬升走</w:t>
      </w:r>
      <w:proofErr w:type="gramEnd"/>
      <w:r w:rsidRPr="0000444B">
        <w:rPr>
          <w:rFonts w:ascii="仿宋" w:eastAsia="仿宋" w:hAnsi="仿宋" w:cs="Arial"/>
          <w:color w:val="333333"/>
          <w:sz w:val="30"/>
          <w:szCs w:val="30"/>
        </w:rPr>
        <w:t>台等散落在塔身附近的地面上，期间有若干作业人员落地；</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7）7分16秒，</w:t>
      </w:r>
      <w:proofErr w:type="gramStart"/>
      <w:r w:rsidRPr="0000444B">
        <w:rPr>
          <w:rFonts w:ascii="仿宋" w:eastAsia="仿宋" w:hAnsi="仿宋" w:cs="Arial"/>
          <w:color w:val="333333"/>
          <w:sz w:val="30"/>
          <w:szCs w:val="30"/>
        </w:rPr>
        <w:t>塔帽斜</w:t>
      </w:r>
      <w:proofErr w:type="gramEnd"/>
      <w:r w:rsidRPr="0000444B">
        <w:rPr>
          <w:rFonts w:ascii="仿宋" w:eastAsia="仿宋" w:hAnsi="仿宋" w:cs="Arial"/>
          <w:color w:val="333333"/>
          <w:sz w:val="30"/>
          <w:szCs w:val="30"/>
        </w:rPr>
        <w:t>插入地面；</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8）7分17秒，顶</w:t>
      </w:r>
      <w:proofErr w:type="gramStart"/>
      <w:r w:rsidRPr="0000444B">
        <w:rPr>
          <w:rFonts w:ascii="仿宋" w:eastAsia="仿宋" w:hAnsi="仿宋" w:cs="Arial"/>
          <w:color w:val="333333"/>
          <w:sz w:val="30"/>
          <w:szCs w:val="30"/>
        </w:rPr>
        <w:t>升套架</w:t>
      </w:r>
      <w:proofErr w:type="gramEnd"/>
      <w:r w:rsidRPr="0000444B">
        <w:rPr>
          <w:rFonts w:ascii="仿宋" w:eastAsia="仿宋" w:hAnsi="仿宋" w:cs="Arial"/>
          <w:color w:val="333333"/>
          <w:sz w:val="30"/>
          <w:szCs w:val="30"/>
        </w:rPr>
        <w:t>沿着内塔身向回转支座方向滑动。</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9）7分16-18秒，内塔身、顶</w:t>
      </w:r>
      <w:proofErr w:type="gramStart"/>
      <w:r w:rsidRPr="0000444B">
        <w:rPr>
          <w:rFonts w:ascii="仿宋" w:eastAsia="仿宋" w:hAnsi="仿宋" w:cs="Arial"/>
          <w:color w:val="333333"/>
          <w:sz w:val="30"/>
          <w:szCs w:val="30"/>
        </w:rPr>
        <w:t>升套架</w:t>
      </w:r>
      <w:proofErr w:type="gramEnd"/>
      <w:r w:rsidRPr="0000444B">
        <w:rPr>
          <w:rFonts w:ascii="仿宋" w:eastAsia="仿宋" w:hAnsi="仿宋" w:cs="Arial"/>
          <w:color w:val="333333"/>
          <w:sz w:val="30"/>
          <w:szCs w:val="30"/>
        </w:rPr>
        <w:t>以塔帽为圆心向东翻转，头朝西坠落</w:t>
      </w:r>
      <w:proofErr w:type="gramStart"/>
      <w:r w:rsidRPr="0000444B">
        <w:rPr>
          <w:rFonts w:ascii="仿宋" w:eastAsia="仿宋" w:hAnsi="仿宋" w:cs="Arial"/>
          <w:color w:val="333333"/>
          <w:sz w:val="30"/>
          <w:szCs w:val="30"/>
        </w:rPr>
        <w:t>在塔帽的</w:t>
      </w:r>
      <w:proofErr w:type="gramEnd"/>
      <w:r w:rsidRPr="0000444B">
        <w:rPr>
          <w:rFonts w:ascii="仿宋" w:eastAsia="仿宋" w:hAnsi="仿宋" w:cs="Arial"/>
          <w:color w:val="333333"/>
          <w:sz w:val="30"/>
          <w:szCs w:val="30"/>
        </w:rPr>
        <w:t>东侧，滑动底座位于最东侧。</w:t>
      </w:r>
    </w:p>
    <w:p w:rsidR="0000444B" w:rsidRPr="0000444B" w:rsidRDefault="0000444B" w:rsidP="0000444B">
      <w:pPr>
        <w:shd w:val="clear" w:color="auto" w:fill="FFFFFF"/>
        <w:ind w:left="4245" w:hanging="3888"/>
        <w:rPr>
          <w:rFonts w:ascii="仿宋" w:eastAsia="仿宋" w:hAnsi="仿宋"/>
          <w:color w:val="333333"/>
          <w:sz w:val="30"/>
          <w:szCs w:val="30"/>
        </w:rPr>
      </w:pPr>
      <w:r w:rsidRPr="0000444B">
        <w:rPr>
          <w:rFonts w:ascii="仿宋" w:eastAsia="仿宋" w:hAnsi="仿宋" w:cs="Arial"/>
          <w:b/>
          <w:bCs/>
          <w:noProof/>
          <w:color w:val="333333"/>
          <w:sz w:val="30"/>
          <w:szCs w:val="30"/>
        </w:rPr>
        <w:drawing>
          <wp:inline distT="0" distB="0" distL="0" distR="0" wp14:anchorId="69AF1E0C" wp14:editId="7E209F87">
            <wp:extent cx="2377440" cy="2830830"/>
            <wp:effectExtent l="0" t="0" r="3810" b="7620"/>
            <wp:docPr id="14" name="图片 14" descr="http://www.gz.gov.cn/gzajjjg/s20930/201804/23efe31db8ad4ea19646f3931d0677b8/images/ea5f8c566951455699a9a513b607d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z.gov.cn/gzajjjg/s20930/201804/23efe31db8ad4ea19646f3931d0677b8/images/ea5f8c566951455699a9a513b607d0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2830830"/>
                    </a:xfrm>
                    <a:prstGeom prst="rect">
                      <a:avLst/>
                    </a:prstGeom>
                    <a:noFill/>
                    <a:ln>
                      <a:noFill/>
                    </a:ln>
                  </pic:spPr>
                </pic:pic>
              </a:graphicData>
            </a:graphic>
          </wp:inline>
        </w:drawing>
      </w:r>
      <w:r w:rsidRPr="0000444B">
        <w:rPr>
          <w:rStyle w:val="a3"/>
          <w:rFonts w:ascii="宋体" w:eastAsia="宋体" w:hAnsi="宋体" w:cs="宋体" w:hint="eastAsia"/>
          <w:color w:val="333333"/>
          <w:sz w:val="30"/>
          <w:szCs w:val="30"/>
        </w:rPr>
        <w:t>  </w:t>
      </w:r>
      <w:r w:rsidRPr="0000444B">
        <w:rPr>
          <w:rFonts w:ascii="仿宋" w:eastAsia="仿宋" w:hAnsi="仿宋" w:cs="Arial"/>
          <w:b/>
          <w:bCs/>
          <w:noProof/>
          <w:color w:val="333333"/>
          <w:sz w:val="30"/>
          <w:szCs w:val="30"/>
        </w:rPr>
        <w:lastRenderedPageBreak/>
        <w:drawing>
          <wp:inline distT="0" distB="0" distL="0" distR="0" wp14:anchorId="4494F0D5" wp14:editId="20E7FFB6">
            <wp:extent cx="2298065" cy="2926080"/>
            <wp:effectExtent l="0" t="0" r="6985" b="7620"/>
            <wp:docPr id="13" name="图片 13" descr="http://www.gz.gov.cn/gzajjjg/s20930/201804/23efe31db8ad4ea19646f3931d0677b8/images/afe0381e35a44a35a0f5d7fa38e9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z.gov.cn/gzajjjg/s20930/201804/23efe31db8ad4ea19646f3931d0677b8/images/afe0381e35a44a35a0f5d7fa38e916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065" cy="2926080"/>
                    </a:xfrm>
                    <a:prstGeom prst="rect">
                      <a:avLst/>
                    </a:prstGeom>
                    <a:noFill/>
                    <a:ln>
                      <a:noFill/>
                    </a:ln>
                  </pic:spPr>
                </pic:pic>
              </a:graphicData>
            </a:graphic>
          </wp:inline>
        </w:drawing>
      </w:r>
    </w:p>
    <w:p w:rsidR="0000444B" w:rsidRPr="0000444B" w:rsidRDefault="0000444B" w:rsidP="0000444B">
      <w:pPr>
        <w:pStyle w:val="a00"/>
        <w:shd w:val="clear" w:color="auto" w:fill="FFFFFF"/>
        <w:spacing w:before="0" w:beforeAutospacing="0" w:after="0" w:afterAutospacing="0"/>
        <w:jc w:val="both"/>
        <w:rPr>
          <w:rFonts w:ascii="仿宋" w:eastAsia="仿宋" w:hAnsi="仿宋"/>
          <w:color w:val="333333"/>
          <w:sz w:val="30"/>
          <w:szCs w:val="30"/>
        </w:rPr>
      </w:pPr>
      <w:r w:rsidRPr="0000444B">
        <w:rPr>
          <w:rFonts w:hint="eastAsia"/>
          <w:color w:val="333333"/>
          <w:sz w:val="30"/>
          <w:szCs w:val="30"/>
        </w:rPr>
        <w:t> </w:t>
      </w:r>
      <w:r w:rsidRPr="0000444B">
        <w:rPr>
          <w:rFonts w:ascii="仿宋" w:eastAsia="仿宋" w:hAnsi="仿宋" w:cs="Arial"/>
          <w:color w:val="333333"/>
          <w:sz w:val="30"/>
          <w:szCs w:val="30"/>
        </w:rPr>
        <w:t xml:space="preserve"> 图2-1塔吊倾覆过程中上部宏观结构</w:t>
      </w:r>
      <w:r w:rsidRPr="0000444B">
        <w:rPr>
          <w:rFonts w:hint="eastAsia"/>
          <w:color w:val="333333"/>
          <w:sz w:val="30"/>
          <w:szCs w:val="30"/>
        </w:rPr>
        <w:t>       </w:t>
      </w:r>
      <w:r w:rsidRPr="0000444B">
        <w:rPr>
          <w:rFonts w:ascii="仿宋" w:eastAsia="仿宋" w:hAnsi="仿宋" w:cs="Arial"/>
          <w:color w:val="333333"/>
          <w:sz w:val="30"/>
          <w:szCs w:val="30"/>
        </w:rPr>
        <w:t xml:space="preserve"> 图2-2塔吊倾覆过程中结构宏观图</w:t>
      </w:r>
    </w:p>
    <w:p w:rsidR="0000444B" w:rsidRPr="0000444B" w:rsidRDefault="0000444B" w:rsidP="0000444B">
      <w:pPr>
        <w:shd w:val="clear" w:color="auto" w:fill="FFFFFF"/>
        <w:ind w:firstLine="643"/>
        <w:rPr>
          <w:rFonts w:ascii="仿宋" w:eastAsia="仿宋" w:hAnsi="仿宋" w:hint="eastAsia"/>
          <w:color w:val="333333"/>
          <w:sz w:val="30"/>
          <w:szCs w:val="30"/>
        </w:rPr>
      </w:pPr>
      <w:bookmarkStart w:id="74" w:name="_Toc510600402"/>
      <w:bookmarkStart w:id="75" w:name="_Toc498678348"/>
      <w:bookmarkStart w:id="76" w:name="_Toc498678202"/>
      <w:bookmarkStart w:id="77" w:name="_Toc498677858"/>
      <w:bookmarkStart w:id="78" w:name="_Toc498677166"/>
      <w:bookmarkStart w:id="79" w:name="_Toc498672549"/>
      <w:bookmarkStart w:id="80" w:name="_Toc484177121"/>
      <w:bookmarkEnd w:id="74"/>
      <w:bookmarkEnd w:id="75"/>
      <w:bookmarkEnd w:id="76"/>
      <w:bookmarkEnd w:id="77"/>
      <w:bookmarkEnd w:id="78"/>
      <w:bookmarkEnd w:id="79"/>
      <w:r w:rsidRPr="0000444B">
        <w:rPr>
          <w:rFonts w:ascii="仿宋" w:eastAsia="仿宋" w:hAnsi="仿宋" w:cs="Arial"/>
          <w:color w:val="333333"/>
          <w:sz w:val="30"/>
          <w:szCs w:val="30"/>
          <w:u w:val="single"/>
        </w:rPr>
        <w:t>（二）事故造成人员伤亡和直接经济损失情况。</w:t>
      </w:r>
      <w:bookmarkEnd w:id="80"/>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事故造成7人死亡（其中1名顶升技术指导、1名塔吊司机、5名</w:t>
      </w:r>
      <w:proofErr w:type="gramStart"/>
      <w:r w:rsidRPr="0000444B">
        <w:rPr>
          <w:rFonts w:ascii="仿宋" w:eastAsia="仿宋" w:hAnsi="仿宋" w:cs="Arial"/>
          <w:color w:val="333333"/>
          <w:sz w:val="30"/>
          <w:szCs w:val="30"/>
        </w:rPr>
        <w:t>安拆工</w:t>
      </w:r>
      <w:proofErr w:type="gramEnd"/>
      <w:r w:rsidRPr="0000444B">
        <w:rPr>
          <w:rFonts w:ascii="仿宋" w:eastAsia="仿宋" w:hAnsi="仿宋" w:cs="Arial"/>
          <w:color w:val="333333"/>
          <w:sz w:val="30"/>
          <w:szCs w:val="30"/>
        </w:rPr>
        <w:t>），2人受伤，事故塔吊受损。人员伤亡情况如表2-1。</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依据《企业职工伤亡事故经济损失统计标准》（GB67211-1986）等标准和规定统计，核定事故造成直接经济损失为847.73万元。</w:t>
      </w:r>
    </w:p>
    <w:p w:rsidR="0000444B" w:rsidRPr="0000444B" w:rsidRDefault="0000444B" w:rsidP="0000444B">
      <w:pPr>
        <w:shd w:val="clear" w:color="auto" w:fill="FFFFFF"/>
        <w:ind w:firstLine="643"/>
        <w:rPr>
          <w:rFonts w:ascii="仿宋" w:eastAsia="仿宋" w:hAnsi="仿宋"/>
          <w:color w:val="333333"/>
          <w:sz w:val="30"/>
          <w:szCs w:val="30"/>
        </w:rPr>
      </w:pPr>
      <w:bookmarkStart w:id="81" w:name="_Toc510600403"/>
      <w:r w:rsidRPr="0000444B">
        <w:rPr>
          <w:rFonts w:ascii="仿宋" w:eastAsia="仿宋" w:hAnsi="仿宋" w:cs="Arial"/>
          <w:color w:val="333333"/>
          <w:sz w:val="30"/>
          <w:szCs w:val="30"/>
          <w:u w:val="single"/>
        </w:rPr>
        <w:t>（三）事故信息接报及响应情况。</w:t>
      </w:r>
      <w:bookmarkEnd w:id="81"/>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18时09分，市公安局110指挥中心接到梦都劳务公司在B区项目现场施工人员的报警，称中交四航局在建工地发生塔吊倒塌。110指挥中心立即将接警信息通知海珠区公安分局、市公安局消防支队和120急救中心等单位和部门。</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18时25分至19时22分，市政府值班室、市安全监管局分别向相关部门和领导报告事故发生情况；海珠区公安分局、120急救车辆、119消防中队赶到事故现场实施抢救工作。</w:t>
      </w:r>
    </w:p>
    <w:p w:rsidR="0000444B" w:rsidRPr="0000444B" w:rsidRDefault="0000444B" w:rsidP="0000444B">
      <w:pPr>
        <w:shd w:val="clear" w:color="auto" w:fill="FFFFFF"/>
        <w:ind w:firstLine="561"/>
        <w:rPr>
          <w:rFonts w:ascii="仿宋" w:eastAsia="仿宋" w:hAnsi="仿宋"/>
          <w:color w:val="333333"/>
          <w:sz w:val="30"/>
          <w:szCs w:val="30"/>
        </w:rPr>
      </w:pPr>
      <w:bookmarkStart w:id="82" w:name="_Toc484177135"/>
      <w:r w:rsidRPr="0000444B">
        <w:rPr>
          <w:rFonts w:ascii="仿宋" w:eastAsia="仿宋" w:hAnsi="仿宋" w:cs="Arial"/>
          <w:color w:val="333333"/>
          <w:sz w:val="30"/>
          <w:szCs w:val="30"/>
          <w:u w:val="single"/>
        </w:rPr>
        <w:lastRenderedPageBreak/>
        <w:t>19</w:t>
      </w:r>
      <w:bookmarkEnd w:id="82"/>
      <w:r w:rsidRPr="0000444B">
        <w:rPr>
          <w:rFonts w:ascii="仿宋" w:eastAsia="仿宋" w:hAnsi="仿宋" w:cs="Arial"/>
          <w:color w:val="333333"/>
          <w:sz w:val="30"/>
          <w:szCs w:val="30"/>
        </w:rPr>
        <w:t>时05分左右，海珠区分管安全生产的区领导赶到事故现场，启动海珠区建筑工程安全事故应急预案，成立了事故救援现场指挥部，指挥救援工作。</w:t>
      </w:r>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19时45分左右，海珠区委主要负责同志到达事故现场，成立由区委主要领导任组长、区相关领导组成的事故善后处置领导小组。随后，市政府主要负责同志到达事故现场部署应急救援工作，市政府秘书长在事故现场组织市住房城乡建设、卫计、安全监管、应急等部门和海珠区政府落实应急处置和善后等工作。</w:t>
      </w:r>
    </w:p>
    <w:p w:rsidR="0000444B" w:rsidRPr="0000444B" w:rsidRDefault="0000444B" w:rsidP="0000444B">
      <w:pPr>
        <w:shd w:val="clear" w:color="auto" w:fill="FFFFFF"/>
        <w:ind w:firstLine="643"/>
        <w:rPr>
          <w:rFonts w:ascii="仿宋" w:eastAsia="仿宋" w:hAnsi="仿宋"/>
          <w:color w:val="333333"/>
          <w:sz w:val="30"/>
          <w:szCs w:val="30"/>
        </w:rPr>
      </w:pPr>
      <w:bookmarkStart w:id="83" w:name="_Toc510600404"/>
      <w:bookmarkStart w:id="84" w:name="_Toc498678350"/>
      <w:bookmarkStart w:id="85" w:name="_Toc498678204"/>
      <w:bookmarkStart w:id="86" w:name="_Toc498677860"/>
      <w:bookmarkStart w:id="87" w:name="_Toc498677168"/>
      <w:bookmarkStart w:id="88" w:name="_Toc498672551"/>
      <w:bookmarkEnd w:id="83"/>
      <w:bookmarkEnd w:id="84"/>
      <w:bookmarkEnd w:id="85"/>
      <w:bookmarkEnd w:id="86"/>
      <w:bookmarkEnd w:id="87"/>
      <w:r w:rsidRPr="0000444B">
        <w:rPr>
          <w:rFonts w:ascii="仿宋" w:eastAsia="仿宋" w:hAnsi="仿宋" w:cs="Arial"/>
          <w:color w:val="333333"/>
          <w:sz w:val="30"/>
          <w:szCs w:val="30"/>
          <w:u w:val="single"/>
        </w:rPr>
        <w:t>（四）事故现场应急救援处置情况。</w:t>
      </w:r>
      <w:bookmarkEnd w:id="88"/>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在事故现场指挥部的统一领导和指挥下，现场救援处置主要开展了以下工作：</w:t>
      </w:r>
    </w:p>
    <w:p w:rsidR="0000444B" w:rsidRPr="0000444B" w:rsidRDefault="0000444B" w:rsidP="0000444B">
      <w:pPr>
        <w:pStyle w:val="newnewnewnewnewnewnewnewnewnewnewnewnewnewnewnewnewnewnewnewnewnewnewnewnewnewnewnewnewnewnewnewnewnewnewnewnewnewnewnewnewnewnewnewnewnewnewnewnewnewnewnewnewnewnewnewnewnewnewnewnewnewn8"/>
        <w:shd w:val="clear" w:color="auto" w:fill="FFFFFF"/>
        <w:spacing w:before="0" w:beforeAutospacing="0" w:after="0" w:afterAutospacing="0"/>
        <w:ind w:firstLine="643"/>
        <w:rPr>
          <w:rFonts w:ascii="仿宋" w:eastAsia="仿宋" w:hAnsi="仿宋"/>
          <w:color w:val="333333"/>
          <w:sz w:val="30"/>
          <w:szCs w:val="30"/>
        </w:rPr>
      </w:pPr>
      <w:bookmarkStart w:id="89" w:name="OLE_LINK7"/>
      <w:r w:rsidRPr="0000444B">
        <w:rPr>
          <w:rStyle w:val="a3"/>
          <w:rFonts w:ascii="仿宋" w:eastAsia="仿宋" w:hAnsi="仿宋" w:cs="Arial"/>
          <w:color w:val="333333"/>
          <w:sz w:val="30"/>
          <w:szCs w:val="30"/>
          <w:u w:val="single"/>
        </w:rPr>
        <w:t>1.</w:t>
      </w:r>
      <w:bookmarkEnd w:id="89"/>
      <w:r w:rsidRPr="0000444B">
        <w:rPr>
          <w:rStyle w:val="a3"/>
          <w:rFonts w:ascii="仿宋" w:eastAsia="仿宋" w:hAnsi="仿宋" w:cs="Arial"/>
          <w:color w:val="333333"/>
          <w:sz w:val="30"/>
          <w:szCs w:val="30"/>
        </w:rPr>
        <w:t>现场救援方面。</w:t>
      </w:r>
      <w:r w:rsidRPr="0000444B">
        <w:rPr>
          <w:rFonts w:ascii="仿宋" w:eastAsia="仿宋" w:hAnsi="仿宋" w:cs="Arial"/>
          <w:color w:val="333333"/>
          <w:sz w:val="30"/>
          <w:szCs w:val="30"/>
        </w:rPr>
        <w:t>18时22分，海珠区</w:t>
      </w:r>
      <w:proofErr w:type="gramStart"/>
      <w:r w:rsidRPr="0000444B">
        <w:rPr>
          <w:rFonts w:ascii="仿宋" w:eastAsia="仿宋" w:hAnsi="仿宋" w:cs="Arial"/>
          <w:color w:val="333333"/>
          <w:sz w:val="30"/>
          <w:szCs w:val="30"/>
        </w:rPr>
        <w:t>沥滘</w:t>
      </w:r>
      <w:proofErr w:type="gramEnd"/>
      <w:r w:rsidRPr="0000444B">
        <w:rPr>
          <w:rFonts w:ascii="仿宋" w:eastAsia="仿宋" w:hAnsi="仿宋" w:cs="Arial"/>
          <w:color w:val="333333"/>
          <w:sz w:val="30"/>
          <w:szCs w:val="30"/>
        </w:rPr>
        <w:t>消防中队到达事故现场，发现受伤工人，消防官兵利用救援工具将受伤人员救出并移交120。</w:t>
      </w:r>
    </w:p>
    <w:p w:rsidR="0000444B" w:rsidRPr="0000444B" w:rsidRDefault="0000444B" w:rsidP="0000444B">
      <w:pPr>
        <w:pStyle w:val="newnewnewnewnewnewnewnewnewnewnewnewnewnewnewnewnewnewnewnewnewnewnewnewnewnewnewnewnewnewnewnewnewnewnewnewnewnewnewnewnewnewnewnewnewnewnewnewnewnewnewnewnewnewnewnewnewnewnewnewnewnewn8"/>
        <w:shd w:val="clear" w:color="auto" w:fill="FFFFFF"/>
        <w:spacing w:before="0" w:beforeAutospacing="0" w:after="0" w:afterAutospacing="0"/>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t>2.医疗保障方面。</w:t>
      </w:r>
      <w:r w:rsidRPr="0000444B">
        <w:rPr>
          <w:rFonts w:hint="eastAsia"/>
          <w:color w:val="333333"/>
          <w:sz w:val="30"/>
          <w:szCs w:val="30"/>
        </w:rPr>
        <w:t> </w:t>
      </w:r>
      <w:r w:rsidRPr="0000444B">
        <w:rPr>
          <w:rFonts w:ascii="仿宋" w:eastAsia="仿宋" w:hAnsi="仿宋" w:cs="Arial"/>
          <w:color w:val="333333"/>
          <w:sz w:val="30"/>
          <w:szCs w:val="30"/>
        </w:rPr>
        <w:t>120急救中心在接到急救电话后，第一时间调度救护车前往事故现场，并将伤者送往广州市紫荆医院，随后转送至广东省第二人民医院ICU监护治疗。自18时14分至18时50分，共派出7辆救护车、35名工作人员到达事故现场进行抢救。</w:t>
      </w:r>
    </w:p>
    <w:p w:rsidR="0000444B" w:rsidRPr="0000444B" w:rsidRDefault="0000444B" w:rsidP="0000444B">
      <w:pPr>
        <w:shd w:val="clear" w:color="auto" w:fill="FFFFFF"/>
        <w:ind w:firstLine="643"/>
        <w:rPr>
          <w:rFonts w:ascii="仿宋" w:eastAsia="仿宋" w:hAnsi="仿宋" w:hint="eastAsia"/>
          <w:color w:val="333333"/>
          <w:sz w:val="30"/>
          <w:szCs w:val="30"/>
        </w:rPr>
      </w:pPr>
      <w:bookmarkStart w:id="90" w:name="_Toc510600405"/>
      <w:bookmarkStart w:id="91" w:name="_Toc498678351"/>
      <w:bookmarkStart w:id="92" w:name="_Toc498678205"/>
      <w:bookmarkStart w:id="93" w:name="_Toc498677861"/>
      <w:bookmarkStart w:id="94" w:name="_Toc498677169"/>
      <w:bookmarkStart w:id="95" w:name="_Toc498672552"/>
      <w:bookmarkStart w:id="96" w:name="_Toc484177136"/>
      <w:bookmarkEnd w:id="90"/>
      <w:bookmarkEnd w:id="91"/>
      <w:bookmarkEnd w:id="92"/>
      <w:bookmarkEnd w:id="93"/>
      <w:bookmarkEnd w:id="94"/>
      <w:bookmarkEnd w:id="95"/>
      <w:r w:rsidRPr="0000444B">
        <w:rPr>
          <w:rFonts w:ascii="仿宋" w:eastAsia="仿宋" w:hAnsi="仿宋" w:cs="Arial"/>
          <w:color w:val="333333"/>
          <w:sz w:val="30"/>
          <w:szCs w:val="30"/>
          <w:u w:val="single"/>
        </w:rPr>
        <w:t>（五）医疗救治和善后工作情况。</w:t>
      </w:r>
      <w:bookmarkEnd w:id="96"/>
    </w:p>
    <w:p w:rsidR="0000444B" w:rsidRPr="0000444B" w:rsidRDefault="0000444B" w:rsidP="0000444B">
      <w:pPr>
        <w:pStyle w:val="newnewnewnewnewnewnew"/>
        <w:shd w:val="clear" w:color="auto" w:fill="FFFFFF"/>
        <w:spacing w:before="0" w:beforeAutospacing="0" w:after="0" w:afterAutospacing="0"/>
        <w:ind w:firstLine="640"/>
        <w:rPr>
          <w:rFonts w:ascii="仿宋" w:eastAsia="仿宋" w:hAnsi="仿宋"/>
          <w:color w:val="333333"/>
          <w:sz w:val="30"/>
          <w:szCs w:val="30"/>
        </w:rPr>
      </w:pPr>
      <w:r w:rsidRPr="0000444B">
        <w:rPr>
          <w:rFonts w:ascii="仿宋" w:eastAsia="仿宋" w:hAnsi="仿宋" w:cs="Arial"/>
          <w:color w:val="333333"/>
          <w:sz w:val="30"/>
          <w:szCs w:val="30"/>
        </w:rPr>
        <w:t>事故发生后，市领导温国辉、陈志英、马文田及市住房城乡建设委、市安全监管局、市卫生计生委等部门主要负责同志第一</w:t>
      </w:r>
      <w:r w:rsidRPr="0000444B">
        <w:rPr>
          <w:rFonts w:ascii="仿宋" w:eastAsia="仿宋" w:hAnsi="仿宋" w:cs="Arial"/>
          <w:color w:val="333333"/>
          <w:sz w:val="30"/>
          <w:szCs w:val="30"/>
        </w:rPr>
        <w:lastRenderedPageBreak/>
        <w:t>时间赶赴现场指挥救援处置工作，海珠区政府、公安、消防、卫计等部门和企业迅速开展对伤员的抢救和对死者遗体的处理工作，同时马上组织力量对施工现场进行保护，防止</w:t>
      </w:r>
      <w:proofErr w:type="gramStart"/>
      <w:r w:rsidRPr="0000444B">
        <w:rPr>
          <w:rFonts w:ascii="仿宋" w:eastAsia="仿宋" w:hAnsi="仿宋" w:cs="Arial"/>
          <w:color w:val="333333"/>
          <w:sz w:val="30"/>
          <w:szCs w:val="30"/>
        </w:rPr>
        <w:t>次生事故</w:t>
      </w:r>
      <w:proofErr w:type="gramEnd"/>
      <w:r w:rsidRPr="0000444B">
        <w:rPr>
          <w:rFonts w:ascii="仿宋" w:eastAsia="仿宋" w:hAnsi="仿宋" w:cs="Arial"/>
          <w:color w:val="333333"/>
          <w:sz w:val="30"/>
          <w:szCs w:val="30"/>
        </w:rPr>
        <w:t>的发生。</w:t>
      </w:r>
    </w:p>
    <w:p w:rsidR="0000444B" w:rsidRPr="0000444B" w:rsidRDefault="0000444B" w:rsidP="0000444B">
      <w:pPr>
        <w:pStyle w:val="newnewnewnewnewnewnew"/>
        <w:shd w:val="clear" w:color="auto" w:fill="FFFFFF"/>
        <w:spacing w:before="0" w:beforeAutospacing="0" w:after="0" w:afterAutospacing="0"/>
        <w:ind w:firstLine="640"/>
        <w:rPr>
          <w:rFonts w:ascii="仿宋" w:eastAsia="仿宋" w:hAnsi="仿宋" w:hint="eastAsia"/>
          <w:color w:val="333333"/>
          <w:sz w:val="30"/>
          <w:szCs w:val="30"/>
        </w:rPr>
      </w:pPr>
      <w:r w:rsidRPr="0000444B">
        <w:rPr>
          <w:rFonts w:ascii="仿宋" w:eastAsia="仿宋" w:hAnsi="仿宋" w:cs="Arial"/>
          <w:color w:val="333333"/>
          <w:sz w:val="30"/>
          <w:szCs w:val="30"/>
        </w:rPr>
        <w:t>海珠区成立了以区委主要领导任组长的区</w:t>
      </w:r>
      <w:proofErr w:type="gramStart"/>
      <w:r w:rsidRPr="0000444B">
        <w:rPr>
          <w:rFonts w:ascii="仿宋" w:eastAsia="仿宋" w:hAnsi="仿宋" w:cs="Arial"/>
          <w:color w:val="333333"/>
          <w:sz w:val="30"/>
          <w:szCs w:val="30"/>
        </w:rPr>
        <w:t>一级事故</w:t>
      </w:r>
      <w:proofErr w:type="gramEnd"/>
      <w:r w:rsidRPr="0000444B">
        <w:rPr>
          <w:rFonts w:ascii="仿宋" w:eastAsia="仿宋" w:hAnsi="仿宋" w:cs="Arial"/>
          <w:color w:val="333333"/>
          <w:sz w:val="30"/>
          <w:szCs w:val="30"/>
        </w:rPr>
        <w:t>善后处置工作领导小组。按照每名死伤者家属一个工作班子的服务对接工作机制，做好遇难者家属的情绪疏导、心理安抚、赔偿协商、生活保障等工作。目前，伤者情况稳定，遇难者赔付已经完成。</w:t>
      </w:r>
    </w:p>
    <w:p w:rsidR="0000444B" w:rsidRPr="0000444B" w:rsidRDefault="0000444B" w:rsidP="0000444B">
      <w:pPr>
        <w:pStyle w:val="2"/>
        <w:shd w:val="clear" w:color="auto" w:fill="FFFFFF"/>
        <w:spacing w:before="0" w:after="0" w:line="619" w:lineRule="atLeast"/>
        <w:ind w:firstLine="643"/>
        <w:rPr>
          <w:rFonts w:ascii="仿宋" w:eastAsia="仿宋" w:hAnsi="仿宋" w:hint="eastAsia"/>
          <w:color w:val="333333"/>
          <w:sz w:val="30"/>
          <w:szCs w:val="30"/>
        </w:rPr>
      </w:pPr>
      <w:bookmarkStart w:id="97" w:name="_Toc510600406"/>
      <w:bookmarkStart w:id="98" w:name="_Toc498678352"/>
      <w:bookmarkStart w:id="99" w:name="_Toc498678206"/>
      <w:bookmarkStart w:id="100" w:name="_Toc498677862"/>
      <w:bookmarkStart w:id="101" w:name="_Toc498677170"/>
      <w:bookmarkStart w:id="102" w:name="_Toc498672553"/>
      <w:bookmarkStart w:id="103" w:name="_Toc484177124"/>
      <w:bookmarkEnd w:id="97"/>
      <w:bookmarkEnd w:id="98"/>
      <w:bookmarkEnd w:id="99"/>
      <w:bookmarkEnd w:id="100"/>
      <w:bookmarkEnd w:id="101"/>
      <w:bookmarkEnd w:id="102"/>
      <w:r w:rsidRPr="0000444B">
        <w:rPr>
          <w:rFonts w:ascii="仿宋" w:eastAsia="仿宋" w:hAnsi="仿宋" w:cs="Arial"/>
          <w:color w:val="333333"/>
          <w:sz w:val="30"/>
          <w:szCs w:val="30"/>
          <w:u w:val="single"/>
        </w:rPr>
        <w:t>三、事故原因</w:t>
      </w:r>
      <w:bookmarkEnd w:id="103"/>
    </w:p>
    <w:p w:rsidR="0000444B" w:rsidRPr="0000444B" w:rsidRDefault="0000444B" w:rsidP="0000444B">
      <w:pPr>
        <w:pStyle w:val="3"/>
        <w:shd w:val="clear" w:color="auto" w:fill="FFFFFF"/>
        <w:spacing w:before="0" w:after="0"/>
        <w:ind w:firstLine="643"/>
        <w:rPr>
          <w:rFonts w:ascii="仿宋" w:eastAsia="仿宋" w:hAnsi="仿宋" w:hint="eastAsia"/>
          <w:color w:val="333333"/>
          <w:sz w:val="30"/>
          <w:szCs w:val="30"/>
        </w:rPr>
      </w:pPr>
      <w:bookmarkStart w:id="104" w:name="_Toc510600407"/>
      <w:r w:rsidRPr="0000444B">
        <w:rPr>
          <w:rFonts w:ascii="仿宋" w:eastAsia="仿宋" w:hAnsi="仿宋" w:cs="Arial"/>
          <w:color w:val="333333"/>
          <w:sz w:val="30"/>
          <w:szCs w:val="30"/>
          <w:u w:val="single"/>
        </w:rPr>
        <w:t>（一）直接原因。</w:t>
      </w:r>
      <w:bookmarkEnd w:id="104"/>
    </w:p>
    <w:p w:rsidR="0000444B" w:rsidRPr="0000444B" w:rsidRDefault="0000444B" w:rsidP="0000444B">
      <w:pPr>
        <w:shd w:val="clear" w:color="auto" w:fill="FFFFFF"/>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t>经调查认定，本起事故的直接原因为：</w:t>
      </w:r>
      <w:r w:rsidRPr="0000444B">
        <w:rPr>
          <w:rFonts w:ascii="仿宋" w:eastAsia="仿宋" w:hAnsi="仿宋" w:cs="Arial"/>
          <w:color w:val="333333"/>
          <w:sz w:val="30"/>
          <w:szCs w:val="30"/>
        </w:rPr>
        <w:t>部分顶</w:t>
      </w:r>
      <w:proofErr w:type="gramStart"/>
      <w:r w:rsidRPr="0000444B">
        <w:rPr>
          <w:rFonts w:ascii="仿宋" w:eastAsia="仿宋" w:hAnsi="仿宋" w:cs="Arial"/>
          <w:color w:val="333333"/>
          <w:sz w:val="30"/>
          <w:szCs w:val="30"/>
        </w:rPr>
        <w:t>升人员</w:t>
      </w:r>
      <w:proofErr w:type="gramEnd"/>
      <w:r w:rsidRPr="0000444B">
        <w:rPr>
          <w:rFonts w:ascii="仿宋" w:eastAsia="仿宋" w:hAnsi="仿宋" w:cs="Arial"/>
          <w:color w:val="333333"/>
          <w:sz w:val="30"/>
          <w:szCs w:val="30"/>
        </w:rPr>
        <w:t>违规饮酒后作业，未佩戴安全带；在塔吊右顶升销轴未插到正常工作位置，并处于非正常受力状态下，顶</w:t>
      </w:r>
      <w:proofErr w:type="gramStart"/>
      <w:r w:rsidRPr="0000444B">
        <w:rPr>
          <w:rFonts w:ascii="仿宋" w:eastAsia="仿宋" w:hAnsi="仿宋" w:cs="Arial"/>
          <w:color w:val="333333"/>
          <w:sz w:val="30"/>
          <w:szCs w:val="30"/>
        </w:rPr>
        <w:t>升人员</w:t>
      </w:r>
      <w:proofErr w:type="gramEnd"/>
      <w:r w:rsidRPr="0000444B">
        <w:rPr>
          <w:rFonts w:ascii="仿宋" w:eastAsia="仿宋" w:hAnsi="仿宋" w:cs="Arial"/>
          <w:color w:val="333333"/>
          <w:sz w:val="30"/>
          <w:szCs w:val="30"/>
        </w:rPr>
        <w:t>继续进行塔吊顶升作业，顶升过程中顶</w:t>
      </w:r>
      <w:proofErr w:type="gramStart"/>
      <w:r w:rsidRPr="0000444B">
        <w:rPr>
          <w:rFonts w:ascii="仿宋" w:eastAsia="仿宋" w:hAnsi="仿宋" w:cs="Arial"/>
          <w:color w:val="333333"/>
          <w:sz w:val="30"/>
          <w:szCs w:val="30"/>
        </w:rPr>
        <w:t>升摆梁</w:t>
      </w:r>
      <w:proofErr w:type="gramEnd"/>
      <w:r w:rsidRPr="0000444B">
        <w:rPr>
          <w:rFonts w:ascii="仿宋" w:eastAsia="仿宋" w:hAnsi="仿宋" w:cs="Arial"/>
          <w:color w:val="333333"/>
          <w:sz w:val="30"/>
          <w:szCs w:val="30"/>
        </w:rPr>
        <w:t>内外腹板销轴孔发生严重的屈曲变形，右顶升爬梯首先从右顶升销轴端部滑落；右顶升销轴和右换步销轴同时失去对内塔身荷载的支承作用，塔身荷载连同冲击荷载全部由左爬梯与左顶升销轴和</w:t>
      </w:r>
      <w:proofErr w:type="gramStart"/>
      <w:r w:rsidRPr="0000444B">
        <w:rPr>
          <w:rFonts w:ascii="仿宋" w:eastAsia="仿宋" w:hAnsi="仿宋" w:cs="Arial"/>
          <w:color w:val="333333"/>
          <w:sz w:val="30"/>
          <w:szCs w:val="30"/>
        </w:rPr>
        <w:t>左换步销抽承担</w:t>
      </w:r>
      <w:proofErr w:type="gramEnd"/>
      <w:r w:rsidRPr="0000444B">
        <w:rPr>
          <w:rFonts w:ascii="仿宋" w:eastAsia="仿宋" w:hAnsi="仿宋" w:cs="Arial"/>
          <w:color w:val="333333"/>
          <w:sz w:val="30"/>
          <w:szCs w:val="30"/>
        </w:rPr>
        <w:t>，最终导致内塔身滑落，塔</w:t>
      </w:r>
      <w:proofErr w:type="gramStart"/>
      <w:r w:rsidRPr="0000444B">
        <w:rPr>
          <w:rFonts w:ascii="仿宋" w:eastAsia="仿宋" w:hAnsi="仿宋" w:cs="Arial"/>
          <w:color w:val="333333"/>
          <w:sz w:val="30"/>
          <w:szCs w:val="30"/>
        </w:rPr>
        <w:t>臂发生</w:t>
      </w:r>
      <w:proofErr w:type="gramEnd"/>
      <w:r w:rsidRPr="0000444B">
        <w:rPr>
          <w:rFonts w:ascii="仿宋" w:eastAsia="仿宋" w:hAnsi="仿宋" w:cs="Arial"/>
          <w:color w:val="333333"/>
          <w:sz w:val="30"/>
          <w:szCs w:val="30"/>
        </w:rPr>
        <w:t>翻转解体，塔吊倾覆坍塌。</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具体分析如下：</w:t>
      </w:r>
    </w:p>
    <w:p w:rsidR="0000444B" w:rsidRPr="0000444B" w:rsidRDefault="0000444B" w:rsidP="0000444B">
      <w:pPr>
        <w:shd w:val="clear" w:color="auto" w:fill="FFFFFF"/>
        <w:ind w:left="986" w:hanging="360"/>
        <w:rPr>
          <w:rFonts w:ascii="仿宋" w:eastAsia="仿宋" w:hAnsi="仿宋"/>
          <w:color w:val="333333"/>
          <w:sz w:val="30"/>
          <w:szCs w:val="30"/>
        </w:rPr>
      </w:pPr>
      <w:bookmarkStart w:id="105" w:name="_Toc498678353"/>
      <w:bookmarkStart w:id="106" w:name="_Toc498678207"/>
      <w:bookmarkStart w:id="107" w:name="_Toc498677863"/>
      <w:bookmarkStart w:id="108" w:name="_Toc498677171"/>
      <w:bookmarkStart w:id="109" w:name="_Toc498672554"/>
      <w:bookmarkEnd w:id="105"/>
      <w:bookmarkEnd w:id="106"/>
      <w:bookmarkEnd w:id="107"/>
      <w:bookmarkEnd w:id="108"/>
      <w:r w:rsidRPr="0000444B">
        <w:rPr>
          <w:rStyle w:val="a3"/>
          <w:rFonts w:ascii="仿宋" w:eastAsia="仿宋" w:hAnsi="仿宋" w:cs="Arial"/>
          <w:color w:val="333333"/>
          <w:sz w:val="30"/>
          <w:szCs w:val="30"/>
          <w:u w:val="single"/>
        </w:rPr>
        <w:t>1.销轴孔同轴度发生变化。</w:t>
      </w:r>
      <w:bookmarkEnd w:id="109"/>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仿宋" w:eastAsia="仿宋" w:hAnsi="仿宋" w:cs="Arial"/>
          <w:color w:val="333333"/>
          <w:sz w:val="30"/>
          <w:szCs w:val="30"/>
        </w:rPr>
        <w:t>塔吊右顶升销轴对应的</w:t>
      </w:r>
      <w:proofErr w:type="gramStart"/>
      <w:r w:rsidRPr="0000444B">
        <w:rPr>
          <w:rFonts w:ascii="仿宋" w:eastAsia="仿宋" w:hAnsi="仿宋" w:cs="Arial"/>
          <w:color w:val="333333"/>
          <w:sz w:val="30"/>
          <w:szCs w:val="30"/>
        </w:rPr>
        <w:t>摆梁外</w:t>
      </w:r>
      <w:proofErr w:type="gramEnd"/>
      <w:r w:rsidRPr="0000444B">
        <w:rPr>
          <w:rFonts w:ascii="仿宋" w:eastAsia="仿宋" w:hAnsi="仿宋" w:cs="Arial"/>
          <w:color w:val="333333"/>
          <w:sz w:val="30"/>
          <w:szCs w:val="30"/>
        </w:rPr>
        <w:t>腹板销轴孔与顶</w:t>
      </w:r>
      <w:proofErr w:type="gramStart"/>
      <w:r w:rsidRPr="0000444B">
        <w:rPr>
          <w:rFonts w:ascii="仿宋" w:eastAsia="仿宋" w:hAnsi="仿宋" w:cs="Arial"/>
          <w:color w:val="333333"/>
          <w:sz w:val="30"/>
          <w:szCs w:val="30"/>
        </w:rPr>
        <w:t>升摆梁内</w:t>
      </w:r>
      <w:proofErr w:type="gramEnd"/>
      <w:r w:rsidRPr="0000444B">
        <w:rPr>
          <w:rFonts w:ascii="仿宋" w:eastAsia="仿宋" w:hAnsi="仿宋" w:cs="Arial"/>
          <w:color w:val="333333"/>
          <w:sz w:val="30"/>
          <w:szCs w:val="30"/>
        </w:rPr>
        <w:t>腹板销轴孔发生了非同步塑性变形，</w:t>
      </w:r>
      <w:proofErr w:type="gramStart"/>
      <w:r w:rsidRPr="0000444B">
        <w:rPr>
          <w:rFonts w:ascii="仿宋" w:eastAsia="仿宋" w:hAnsi="仿宋" w:cs="Arial"/>
          <w:color w:val="333333"/>
          <w:sz w:val="30"/>
          <w:szCs w:val="30"/>
        </w:rPr>
        <w:t>导致摆梁内外</w:t>
      </w:r>
      <w:proofErr w:type="gramEnd"/>
      <w:r w:rsidRPr="0000444B">
        <w:rPr>
          <w:rFonts w:ascii="仿宋" w:eastAsia="仿宋" w:hAnsi="仿宋" w:cs="Arial"/>
          <w:color w:val="333333"/>
          <w:sz w:val="30"/>
          <w:szCs w:val="30"/>
        </w:rPr>
        <w:t>腹板销轴</w:t>
      </w:r>
      <w:proofErr w:type="gramStart"/>
      <w:r w:rsidRPr="0000444B">
        <w:rPr>
          <w:rFonts w:ascii="仿宋" w:eastAsia="仿宋" w:hAnsi="仿宋" w:cs="Arial"/>
          <w:color w:val="333333"/>
          <w:sz w:val="30"/>
          <w:szCs w:val="30"/>
        </w:rPr>
        <w:t>孔之间</w:t>
      </w:r>
      <w:proofErr w:type="gramEnd"/>
      <w:r w:rsidRPr="0000444B">
        <w:rPr>
          <w:rFonts w:ascii="仿宋" w:eastAsia="仿宋" w:hAnsi="仿宋" w:cs="Arial"/>
          <w:color w:val="333333"/>
          <w:sz w:val="30"/>
          <w:szCs w:val="30"/>
        </w:rPr>
        <w:lastRenderedPageBreak/>
        <w:t>的同轴度发生显著偏差，右顶升销轴难以正常插入与拔出，这属于事故发生前重要的安全隐患。塔吊</w:t>
      </w:r>
      <w:proofErr w:type="gramStart"/>
      <w:r w:rsidRPr="0000444B">
        <w:rPr>
          <w:rFonts w:ascii="仿宋" w:eastAsia="仿宋" w:hAnsi="仿宋" w:cs="Arial"/>
          <w:color w:val="333333"/>
          <w:sz w:val="30"/>
          <w:szCs w:val="30"/>
        </w:rPr>
        <w:t>安拆人员</w:t>
      </w:r>
      <w:proofErr w:type="gramEnd"/>
      <w:r w:rsidRPr="0000444B">
        <w:rPr>
          <w:rFonts w:ascii="仿宋" w:eastAsia="仿宋" w:hAnsi="仿宋" w:cs="Arial"/>
          <w:color w:val="333333"/>
          <w:sz w:val="30"/>
          <w:szCs w:val="30"/>
        </w:rPr>
        <w:t>在销轴孔发生变形、销轴插拔困难的情况下，未意识到这一隐</w:t>
      </w:r>
      <w:bookmarkStart w:id="110" w:name="_Toc498677173"/>
      <w:bookmarkStart w:id="111" w:name="_Toc498678355"/>
      <w:bookmarkStart w:id="112" w:name="_Toc498678209"/>
      <w:bookmarkStart w:id="113" w:name="_Toc498677865"/>
      <w:r w:rsidRPr="0000444B">
        <w:rPr>
          <w:rFonts w:ascii="仿宋" w:eastAsia="仿宋" w:hAnsi="仿宋" w:cs="Arial"/>
          <w:color w:val="333333"/>
          <w:sz w:val="30"/>
          <w:szCs w:val="30"/>
        </w:rPr>
        <w:t>患的严重后果，选择用锤击的方式解决销轴插拔困难的问题，继续顶升作业（见图3-1至3-4）。据痕迹检测，塔吊在</w:t>
      </w:r>
      <w:proofErr w:type="gramStart"/>
      <w:r w:rsidRPr="0000444B">
        <w:rPr>
          <w:rFonts w:ascii="仿宋" w:eastAsia="仿宋" w:hAnsi="仿宋" w:cs="Arial"/>
          <w:color w:val="333333"/>
          <w:sz w:val="30"/>
          <w:szCs w:val="30"/>
        </w:rPr>
        <w:t>多次顶</w:t>
      </w:r>
      <w:proofErr w:type="gramEnd"/>
      <w:r w:rsidRPr="0000444B">
        <w:rPr>
          <w:rFonts w:ascii="仿宋" w:eastAsia="仿宋" w:hAnsi="仿宋" w:cs="Arial"/>
          <w:color w:val="333333"/>
          <w:sz w:val="30"/>
          <w:szCs w:val="30"/>
        </w:rPr>
        <w:t>升过程中，存在锤击销轴端面，致右</w:t>
      </w:r>
      <w:proofErr w:type="gramStart"/>
      <w:r w:rsidRPr="0000444B">
        <w:rPr>
          <w:rFonts w:ascii="仿宋" w:eastAsia="仿宋" w:hAnsi="仿宋" w:cs="Arial"/>
          <w:color w:val="333333"/>
          <w:sz w:val="30"/>
          <w:szCs w:val="30"/>
        </w:rPr>
        <w:t>顶升摆梁上</w:t>
      </w:r>
      <w:proofErr w:type="gramEnd"/>
      <w:r w:rsidRPr="0000444B">
        <w:rPr>
          <w:rFonts w:ascii="仿宋" w:eastAsia="仿宋" w:hAnsi="仿宋" w:cs="Arial"/>
          <w:color w:val="333333"/>
          <w:sz w:val="30"/>
          <w:szCs w:val="30"/>
        </w:rPr>
        <w:t>内外腹板销轴孔同轴度偏差变大，导致销轴不易插拔。</w:t>
      </w:r>
      <w:bookmarkEnd w:id="110"/>
    </w:p>
    <w:p w:rsidR="0000444B" w:rsidRPr="0000444B" w:rsidRDefault="0000444B" w:rsidP="0000444B">
      <w:pPr>
        <w:shd w:val="clear" w:color="auto" w:fill="FFFFFF"/>
        <w:ind w:firstLine="561"/>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ind w:firstLine="643"/>
        <w:rPr>
          <w:rFonts w:ascii="仿宋" w:eastAsia="仿宋" w:hAnsi="仿宋"/>
          <w:color w:val="333333"/>
          <w:sz w:val="30"/>
          <w:szCs w:val="30"/>
        </w:rPr>
      </w:pPr>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s="Arial"/>
          <w:b/>
          <w:bCs/>
          <w:noProof/>
          <w:color w:val="333333"/>
          <w:sz w:val="30"/>
          <w:szCs w:val="30"/>
        </w:rPr>
        <w:drawing>
          <wp:inline distT="0" distB="0" distL="0" distR="0" wp14:anchorId="7F49A4E8" wp14:editId="47485689">
            <wp:extent cx="2170430" cy="3084830"/>
            <wp:effectExtent l="0" t="0" r="1270" b="1270"/>
            <wp:docPr id="12" name="图片 12" descr="http://www.gz.gov.cn/gzajjjg/s20930/201804/23efe31db8ad4ea19646f3931d0677b8/images/66c31c2d807b4bb8a46e2447608e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z.gov.cn/gzajjjg/s20930/201804/23efe31db8ad4ea19646f3931d0677b8/images/66c31c2d807b4bb8a46e2447608e04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430" cy="3084830"/>
                    </a:xfrm>
                    <a:prstGeom prst="rect">
                      <a:avLst/>
                    </a:prstGeom>
                    <a:noFill/>
                    <a:ln>
                      <a:noFill/>
                    </a:ln>
                  </pic:spPr>
                </pic:pic>
              </a:graphicData>
            </a:graphic>
          </wp:inline>
        </w:drawing>
      </w:r>
      <w:r w:rsidRPr="0000444B">
        <w:rPr>
          <w:rStyle w:val="a3"/>
          <w:rFonts w:ascii="宋体" w:eastAsia="宋体" w:hAnsi="宋体" w:cs="宋体" w:hint="eastAsia"/>
          <w:color w:val="333333"/>
          <w:sz w:val="30"/>
          <w:szCs w:val="30"/>
        </w:rPr>
        <w:t>                </w:t>
      </w:r>
      <w:r w:rsidRPr="0000444B">
        <w:rPr>
          <w:rStyle w:val="a3"/>
          <w:rFonts w:ascii="宋体" w:eastAsia="宋体" w:hAnsi="宋体" w:cs="宋体" w:hint="eastAsia"/>
          <w:color w:val="333333"/>
          <w:sz w:val="30"/>
          <w:szCs w:val="30"/>
        </w:rPr>
        <w:lastRenderedPageBreak/>
        <w:t>       </w:t>
      </w:r>
      <w:r w:rsidRPr="0000444B">
        <w:rPr>
          <w:rStyle w:val="a3"/>
          <w:rFonts w:ascii="仿宋" w:eastAsia="仿宋" w:hAnsi="仿宋" w:cs="Arial"/>
          <w:color w:val="333333"/>
          <w:sz w:val="30"/>
          <w:szCs w:val="30"/>
        </w:rPr>
        <w:t xml:space="preserve"> </w:t>
      </w:r>
      <w:r w:rsidRPr="0000444B">
        <w:rPr>
          <w:rStyle w:val="a3"/>
          <w:rFonts w:ascii="宋体" w:eastAsia="宋体" w:hAnsi="宋体" w:cs="宋体" w:hint="eastAsia"/>
          <w:color w:val="333333"/>
          <w:sz w:val="30"/>
          <w:szCs w:val="30"/>
        </w:rPr>
        <w:t> </w:t>
      </w:r>
      <w:r w:rsidRPr="0000444B">
        <w:rPr>
          <w:rFonts w:ascii="仿宋" w:eastAsia="仿宋" w:hAnsi="仿宋" w:cs="Arial"/>
          <w:b/>
          <w:bCs/>
          <w:noProof/>
          <w:color w:val="333333"/>
          <w:sz w:val="30"/>
          <w:szCs w:val="30"/>
        </w:rPr>
        <w:drawing>
          <wp:inline distT="0" distB="0" distL="0" distR="0" wp14:anchorId="3D2CA228" wp14:editId="7455B0F2">
            <wp:extent cx="2734945" cy="2075180"/>
            <wp:effectExtent l="0" t="0" r="8255" b="1270"/>
            <wp:docPr id="11" name="图片 11" descr="http://www.gz.gov.cn/gzajjjg/s20930/201804/23efe31db8ad4ea19646f3931d0677b8/images/de06cf063a7c48329d66f410b2bb5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z.gov.cn/gzajjjg/s20930/201804/23efe31db8ad4ea19646f3931d0677b8/images/de06cf063a7c48329d66f410b2bb5ff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945" cy="2075180"/>
                    </a:xfrm>
                    <a:prstGeom prst="rect">
                      <a:avLst/>
                    </a:prstGeom>
                    <a:noFill/>
                    <a:ln>
                      <a:noFill/>
                    </a:ln>
                  </pic:spPr>
                </pic:pic>
              </a:graphicData>
            </a:graphic>
          </wp:inline>
        </w:drawing>
      </w:r>
    </w:p>
    <w:p w:rsidR="0000444B" w:rsidRPr="0000444B" w:rsidRDefault="0000444B" w:rsidP="0000444B">
      <w:pPr>
        <w:pStyle w:val="a6"/>
        <w:shd w:val="clear" w:color="auto" w:fill="FFFFFF"/>
        <w:spacing w:before="0" w:beforeAutospacing="0" w:after="0" w:afterAutospacing="0"/>
        <w:rPr>
          <w:rFonts w:ascii="仿宋" w:eastAsia="仿宋" w:hAnsi="仿宋" w:hint="eastAsia"/>
          <w:color w:val="333333"/>
          <w:sz w:val="30"/>
          <w:szCs w:val="30"/>
        </w:rPr>
      </w:pPr>
    </w:p>
    <w:p w:rsidR="0000444B" w:rsidRPr="0000444B" w:rsidRDefault="0000444B" w:rsidP="0000444B">
      <w:pPr>
        <w:pStyle w:val="a00"/>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s="Arial"/>
          <w:color w:val="333333"/>
          <w:sz w:val="30"/>
          <w:szCs w:val="30"/>
        </w:rPr>
        <w:t>图3-1 右顶升销轴内侧销轴孔变形形貌</w:t>
      </w:r>
      <w:r w:rsidRPr="0000444B">
        <w:rPr>
          <w:rFonts w:hint="eastAsia"/>
          <w:color w:val="333333"/>
          <w:sz w:val="30"/>
          <w:szCs w:val="30"/>
        </w:rPr>
        <w:t> </w:t>
      </w:r>
      <w:r w:rsidRPr="0000444B">
        <w:rPr>
          <w:rFonts w:ascii="仿宋" w:eastAsia="仿宋" w:hAnsi="仿宋" w:cs="Arial"/>
          <w:color w:val="333333"/>
          <w:sz w:val="30"/>
          <w:szCs w:val="30"/>
        </w:rPr>
        <w:t xml:space="preserve"> </w:t>
      </w:r>
      <w:r w:rsidRPr="0000444B">
        <w:rPr>
          <w:rFonts w:hint="eastAsia"/>
          <w:color w:val="333333"/>
          <w:sz w:val="30"/>
          <w:szCs w:val="30"/>
        </w:rPr>
        <w:t>        </w:t>
      </w:r>
      <w:r w:rsidRPr="0000444B">
        <w:rPr>
          <w:rFonts w:ascii="仿宋" w:eastAsia="仿宋" w:hAnsi="仿宋" w:cs="Arial"/>
          <w:color w:val="333333"/>
          <w:sz w:val="30"/>
          <w:szCs w:val="30"/>
        </w:rPr>
        <w:t xml:space="preserve"> </w:t>
      </w:r>
      <w:r w:rsidRPr="0000444B">
        <w:rPr>
          <w:rFonts w:hint="eastAsia"/>
          <w:color w:val="333333"/>
          <w:sz w:val="30"/>
          <w:szCs w:val="30"/>
        </w:rPr>
        <w:t>          </w:t>
      </w:r>
      <w:r w:rsidRPr="0000444B">
        <w:rPr>
          <w:rFonts w:ascii="仿宋" w:eastAsia="仿宋" w:hAnsi="仿宋" w:cs="Arial"/>
          <w:color w:val="333333"/>
          <w:sz w:val="30"/>
          <w:szCs w:val="30"/>
        </w:rPr>
        <w:t xml:space="preserve"> </w:t>
      </w:r>
      <w:r w:rsidRPr="0000444B">
        <w:rPr>
          <w:rFonts w:hint="eastAsia"/>
          <w:color w:val="333333"/>
          <w:sz w:val="30"/>
          <w:szCs w:val="30"/>
        </w:rPr>
        <w:t>  </w:t>
      </w:r>
      <w:r w:rsidRPr="0000444B">
        <w:rPr>
          <w:rFonts w:ascii="仿宋" w:eastAsia="仿宋" w:hAnsi="仿宋" w:cs="Arial"/>
          <w:color w:val="333333"/>
          <w:sz w:val="30"/>
          <w:szCs w:val="30"/>
        </w:rPr>
        <w:t xml:space="preserve"> 图3-2左图局部的放大图</w:t>
      </w:r>
    </w:p>
    <w:p w:rsidR="0000444B" w:rsidRPr="0000444B" w:rsidRDefault="0000444B" w:rsidP="0000444B">
      <w:pPr>
        <w:shd w:val="clear" w:color="auto" w:fill="FFFFFF"/>
        <w:ind w:firstLine="560"/>
        <w:rPr>
          <w:rFonts w:ascii="仿宋" w:eastAsia="仿宋" w:hAnsi="仿宋" w:hint="eastAsia"/>
          <w:color w:val="333333"/>
          <w:sz w:val="30"/>
          <w:szCs w:val="30"/>
        </w:rPr>
      </w:pPr>
      <w:bookmarkStart w:id="114" w:name="_Toc494585390"/>
      <w:bookmarkEnd w:id="114"/>
      <w:r w:rsidRPr="0000444B">
        <w:rPr>
          <w:rFonts w:ascii="仿宋" w:eastAsia="仿宋" w:hAnsi="仿宋"/>
          <w:noProof/>
          <w:color w:val="333333"/>
          <w:sz w:val="30"/>
          <w:szCs w:val="30"/>
        </w:rPr>
        <w:drawing>
          <wp:inline distT="0" distB="0" distL="0" distR="0" wp14:anchorId="16721AA5" wp14:editId="3274E09E">
            <wp:extent cx="2218690" cy="3212465"/>
            <wp:effectExtent l="0" t="0" r="0" b="6985"/>
            <wp:docPr id="10" name="图片 10" descr="http://www.gz.gov.cn/gzajjjg/s20930/201804/23efe31db8ad4ea19646f3931d0677b8/images/2d9f7136174f48338e52573e0bdda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z.gov.cn/gzajjjg/s20930/201804/23efe31db8ad4ea19646f3931d0677b8/images/2d9f7136174f48338e52573e0bddaa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8690" cy="3212465"/>
                    </a:xfrm>
                    <a:prstGeom prst="rect">
                      <a:avLst/>
                    </a:prstGeom>
                    <a:noFill/>
                    <a:ln>
                      <a:noFill/>
                    </a:ln>
                  </pic:spPr>
                </pic:pic>
              </a:graphicData>
            </a:graphic>
          </wp:inline>
        </w:drawing>
      </w:r>
      <w:r w:rsidRPr="0000444B">
        <w:rPr>
          <w:rFonts w:ascii="宋体" w:eastAsia="宋体" w:hAnsi="宋体" w:cs="宋体" w:hint="eastAsia"/>
          <w:color w:val="333333"/>
          <w:sz w:val="30"/>
          <w:szCs w:val="30"/>
        </w:rPr>
        <w:t>              </w:t>
      </w:r>
      <w:r w:rsidRPr="0000444B">
        <w:rPr>
          <w:rFonts w:ascii="宋体" w:eastAsia="宋体" w:hAnsi="宋体" w:cs="宋体" w:hint="eastAsia"/>
          <w:color w:val="333333"/>
          <w:sz w:val="30"/>
          <w:szCs w:val="30"/>
        </w:rPr>
        <w:lastRenderedPageBreak/>
        <w:t>     </w:t>
      </w:r>
      <w:r w:rsidRPr="0000444B">
        <w:rPr>
          <w:rFonts w:ascii="仿宋" w:eastAsia="仿宋" w:hAnsi="仿宋" w:cs="Arial"/>
          <w:color w:val="333333"/>
          <w:sz w:val="30"/>
          <w:szCs w:val="30"/>
        </w:rPr>
        <w:t xml:space="preserve"> </w:t>
      </w:r>
      <w:r w:rsidRPr="0000444B">
        <w:rPr>
          <w:rFonts w:ascii="宋体" w:eastAsia="宋体" w:hAnsi="宋体" w:cs="宋体" w:hint="eastAsia"/>
          <w:color w:val="333333"/>
          <w:sz w:val="30"/>
          <w:szCs w:val="30"/>
        </w:rPr>
        <w:t> </w:t>
      </w:r>
      <w:r w:rsidRPr="0000444B">
        <w:rPr>
          <w:rFonts w:ascii="仿宋" w:eastAsia="仿宋" w:hAnsi="仿宋"/>
          <w:noProof/>
          <w:color w:val="333333"/>
          <w:sz w:val="30"/>
          <w:szCs w:val="30"/>
        </w:rPr>
        <w:drawing>
          <wp:inline distT="0" distB="0" distL="0" distR="0" wp14:anchorId="48D9DB79" wp14:editId="68C59522">
            <wp:extent cx="2456815" cy="3283585"/>
            <wp:effectExtent l="0" t="0" r="635" b="0"/>
            <wp:docPr id="9" name="图片 9" descr="http://www.gz.gov.cn/gzajjjg/s20930/201804/23efe31db8ad4ea19646f3931d0677b8/images/a042f59413ed4188936ccd7a4cbb2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z.gov.cn/gzajjjg/s20930/201804/23efe31db8ad4ea19646f3931d0677b8/images/a042f59413ed4188936ccd7a4cbb21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3283585"/>
                    </a:xfrm>
                    <a:prstGeom prst="rect">
                      <a:avLst/>
                    </a:prstGeom>
                    <a:noFill/>
                    <a:ln>
                      <a:noFill/>
                    </a:ln>
                  </pic:spPr>
                </pic:pic>
              </a:graphicData>
            </a:graphic>
          </wp:inline>
        </w:drawing>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图3-3右顶升销轴外支承</w:t>
      </w:r>
      <w:proofErr w:type="gramStart"/>
      <w:r w:rsidRPr="0000444B">
        <w:rPr>
          <w:rFonts w:ascii="仿宋" w:eastAsia="仿宋" w:hAnsi="仿宋" w:cs="Arial"/>
          <w:color w:val="333333"/>
          <w:sz w:val="30"/>
          <w:szCs w:val="30"/>
        </w:rPr>
        <w:t>板孔边弯曲大</w:t>
      </w:r>
      <w:proofErr w:type="gramEnd"/>
      <w:r w:rsidRPr="0000444B">
        <w:rPr>
          <w:rFonts w:ascii="仿宋" w:eastAsia="仿宋" w:hAnsi="仿宋" w:cs="Arial"/>
          <w:color w:val="333333"/>
          <w:sz w:val="30"/>
          <w:szCs w:val="30"/>
        </w:rPr>
        <w:t>变形</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图3-4右顶升</w:t>
      </w:r>
      <w:proofErr w:type="gramStart"/>
      <w:r w:rsidRPr="0000444B">
        <w:rPr>
          <w:rFonts w:ascii="仿宋" w:eastAsia="仿宋" w:hAnsi="仿宋" w:cs="Arial"/>
          <w:color w:val="333333"/>
          <w:sz w:val="30"/>
          <w:szCs w:val="30"/>
        </w:rPr>
        <w:t>销轴孔边塑性变形</w:t>
      </w:r>
      <w:proofErr w:type="gramEnd"/>
    </w:p>
    <w:bookmarkEnd w:id="111"/>
    <w:bookmarkEnd w:id="112"/>
    <w:bookmarkEnd w:id="113"/>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2.爬梯踏步座变形。</w:t>
      </w:r>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s="Arial"/>
          <w:b/>
          <w:bCs/>
          <w:noProof/>
          <w:color w:val="333333"/>
          <w:sz w:val="30"/>
          <w:szCs w:val="30"/>
        </w:rPr>
        <w:drawing>
          <wp:inline distT="0" distB="0" distL="0" distR="0" wp14:anchorId="7EF733EE" wp14:editId="6C9037F4">
            <wp:extent cx="2584450" cy="2266315"/>
            <wp:effectExtent l="0" t="0" r="6350" b="635"/>
            <wp:docPr id="8" name="图片 8" descr="http://www.gz.gov.cn/gzajjjg/s20930/201804/23efe31db8ad4ea19646f3931d0677b8/images/159df522ce9940079579716f6f9109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z.gov.cn/gzajjjg/s20930/201804/23efe31db8ad4ea19646f3931d0677b8/images/159df522ce9940079579716f6f9109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2266315"/>
                    </a:xfrm>
                    <a:prstGeom prst="rect">
                      <a:avLst/>
                    </a:prstGeom>
                    <a:noFill/>
                    <a:ln>
                      <a:noFill/>
                    </a:ln>
                  </pic:spPr>
                </pic:pic>
              </a:graphicData>
            </a:graphic>
          </wp:inline>
        </w:drawing>
      </w:r>
      <w:r w:rsidRPr="0000444B">
        <w:rPr>
          <w:rStyle w:val="a3"/>
          <w:rFonts w:ascii="宋体" w:eastAsia="宋体" w:hAnsi="宋体" w:cs="宋体" w:hint="eastAsia"/>
          <w:color w:val="333333"/>
          <w:sz w:val="30"/>
          <w:szCs w:val="30"/>
        </w:rPr>
        <w:t> </w:t>
      </w:r>
      <w:r w:rsidRPr="0000444B">
        <w:rPr>
          <w:rFonts w:ascii="仿宋" w:eastAsia="仿宋" w:hAnsi="仿宋" w:cs="Arial"/>
          <w:b/>
          <w:bCs/>
          <w:noProof/>
          <w:color w:val="333333"/>
          <w:sz w:val="30"/>
          <w:szCs w:val="30"/>
        </w:rPr>
        <w:lastRenderedPageBreak/>
        <w:drawing>
          <wp:inline distT="0" distB="0" distL="0" distR="0" wp14:anchorId="73BF8DA3" wp14:editId="16A9AC1D">
            <wp:extent cx="2576195" cy="2273935"/>
            <wp:effectExtent l="0" t="0" r="0" b="0"/>
            <wp:docPr id="7" name="图片 7" descr="http://www.gz.gov.cn/gzajjjg/s20930/201804/23efe31db8ad4ea19646f3931d0677b8/images/0c946b342c0e40d2ae788c3e3e28cd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z.gov.cn/gzajjjg/s20930/201804/23efe31db8ad4ea19646f3931d0677b8/images/0c946b342c0e40d2ae788c3e3e28cd7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6195" cy="2273935"/>
                    </a:xfrm>
                    <a:prstGeom prst="rect">
                      <a:avLst/>
                    </a:prstGeom>
                    <a:noFill/>
                    <a:ln>
                      <a:noFill/>
                    </a:ln>
                  </pic:spPr>
                </pic:pic>
              </a:graphicData>
            </a:graphic>
          </wp:inline>
        </w:drawing>
      </w:r>
    </w:p>
    <w:p w:rsidR="0000444B" w:rsidRPr="0000444B" w:rsidRDefault="0000444B" w:rsidP="0000444B">
      <w:pPr>
        <w:pStyle w:val="a00"/>
        <w:shd w:val="clear" w:color="auto" w:fill="FFFFFF"/>
        <w:spacing w:before="0" w:beforeAutospacing="0" w:after="0" w:afterAutospacing="0"/>
        <w:rPr>
          <w:rFonts w:ascii="仿宋" w:eastAsia="仿宋" w:hAnsi="仿宋"/>
          <w:color w:val="333333"/>
          <w:sz w:val="30"/>
          <w:szCs w:val="30"/>
        </w:rPr>
      </w:pPr>
      <w:r w:rsidRPr="0000444B">
        <w:rPr>
          <w:rFonts w:hint="eastAsia"/>
          <w:color w:val="333333"/>
          <w:sz w:val="30"/>
          <w:szCs w:val="30"/>
        </w:rPr>
        <w:t> </w:t>
      </w:r>
      <w:r w:rsidRPr="0000444B">
        <w:rPr>
          <w:rFonts w:ascii="仿宋" w:eastAsia="仿宋" w:hAnsi="仿宋" w:cs="Arial"/>
          <w:color w:val="333333"/>
          <w:sz w:val="30"/>
          <w:szCs w:val="30"/>
        </w:rPr>
        <w:t xml:space="preserve"> 图3-5 右顶升爬梯第四孔形貌</w:t>
      </w:r>
      <w:r w:rsidRPr="0000444B">
        <w:rPr>
          <w:rFonts w:hint="eastAsia"/>
          <w:color w:val="333333"/>
          <w:sz w:val="30"/>
          <w:szCs w:val="30"/>
        </w:rPr>
        <w:t> </w:t>
      </w:r>
      <w:r w:rsidRPr="0000444B">
        <w:rPr>
          <w:rFonts w:ascii="仿宋" w:eastAsia="仿宋" w:hAnsi="仿宋" w:cs="Arial"/>
          <w:color w:val="333333"/>
          <w:sz w:val="30"/>
          <w:szCs w:val="30"/>
        </w:rPr>
        <w:t xml:space="preserve"> </w:t>
      </w:r>
      <w:r w:rsidRPr="0000444B">
        <w:rPr>
          <w:rFonts w:hint="eastAsia"/>
          <w:color w:val="333333"/>
          <w:sz w:val="30"/>
          <w:szCs w:val="30"/>
        </w:rPr>
        <w:t>                  </w:t>
      </w:r>
      <w:r w:rsidRPr="0000444B">
        <w:rPr>
          <w:rFonts w:ascii="仿宋" w:eastAsia="仿宋" w:hAnsi="仿宋" w:cs="Arial"/>
          <w:color w:val="333333"/>
          <w:sz w:val="30"/>
          <w:szCs w:val="30"/>
        </w:rPr>
        <w:t xml:space="preserve"> 图3-6 左图局部的放大图</w:t>
      </w:r>
      <w:r w:rsidRPr="0000444B">
        <w:rPr>
          <w:rStyle w:val="a3"/>
          <w:rFonts w:hint="eastAsia"/>
          <w:color w:val="333333"/>
          <w:sz w:val="30"/>
          <w:szCs w:val="30"/>
        </w:rPr>
        <w:t> </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塔吊在</w:t>
      </w:r>
      <w:proofErr w:type="gramStart"/>
      <w:r w:rsidRPr="0000444B">
        <w:rPr>
          <w:rFonts w:ascii="仿宋" w:eastAsia="仿宋" w:hAnsi="仿宋" w:cs="Arial"/>
          <w:color w:val="333333"/>
          <w:sz w:val="30"/>
          <w:szCs w:val="30"/>
        </w:rPr>
        <w:t>多次顶</w:t>
      </w:r>
      <w:proofErr w:type="gramEnd"/>
      <w:r w:rsidRPr="0000444B">
        <w:rPr>
          <w:rFonts w:ascii="仿宋" w:eastAsia="仿宋" w:hAnsi="仿宋" w:cs="Arial"/>
          <w:color w:val="333333"/>
          <w:sz w:val="30"/>
          <w:szCs w:val="30"/>
        </w:rPr>
        <w:t>升后，爬梯</w:t>
      </w:r>
      <w:proofErr w:type="gramStart"/>
      <w:r w:rsidRPr="0000444B">
        <w:rPr>
          <w:rFonts w:ascii="仿宋" w:eastAsia="仿宋" w:hAnsi="仿宋" w:cs="Arial"/>
          <w:color w:val="333333"/>
          <w:sz w:val="30"/>
          <w:szCs w:val="30"/>
        </w:rPr>
        <w:t>踏步板孔表面</w:t>
      </w:r>
      <w:proofErr w:type="gramEnd"/>
      <w:r w:rsidRPr="0000444B">
        <w:rPr>
          <w:rFonts w:ascii="仿宋" w:eastAsia="仿宋" w:hAnsi="仿宋" w:cs="Arial"/>
          <w:color w:val="333333"/>
          <w:sz w:val="30"/>
          <w:szCs w:val="30"/>
        </w:rPr>
        <w:t>也受销轴挤压发生塑性变形，造成爬梯踏面厚度增大，相邻踏步步距发生变化，左右爬梯同孔位</w:t>
      </w:r>
      <w:proofErr w:type="gramStart"/>
      <w:r w:rsidRPr="0000444B">
        <w:rPr>
          <w:rFonts w:ascii="仿宋" w:eastAsia="仿宋" w:hAnsi="仿宋" w:cs="Arial"/>
          <w:color w:val="333333"/>
          <w:sz w:val="30"/>
          <w:szCs w:val="30"/>
        </w:rPr>
        <w:t>踏步板孔的</w:t>
      </w:r>
      <w:proofErr w:type="gramEnd"/>
      <w:r w:rsidRPr="0000444B">
        <w:rPr>
          <w:rFonts w:ascii="仿宋" w:eastAsia="仿宋" w:hAnsi="仿宋" w:cs="Arial"/>
          <w:color w:val="333333"/>
          <w:sz w:val="30"/>
          <w:szCs w:val="30"/>
        </w:rPr>
        <w:t>同轴度发生变化。致使左右爬梯踏面在换步时不在同一水平线上，当一边换步销轴插入后，另外一边换步销轴插入就存在一定的难度（见图3-5至3-6）。</w:t>
      </w:r>
    </w:p>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3.销轴插拔操作辅助确认装置结构不完整。</w:t>
      </w:r>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noProof/>
          <w:color w:val="333333"/>
          <w:sz w:val="30"/>
          <w:szCs w:val="30"/>
        </w:rPr>
        <w:drawing>
          <wp:inline distT="0" distB="0" distL="0" distR="0" wp14:anchorId="063C9ECB" wp14:editId="5EA48572">
            <wp:extent cx="2743200" cy="2218690"/>
            <wp:effectExtent l="0" t="0" r="0" b="0"/>
            <wp:docPr id="6" name="图片 6" descr="http://www.gz.gov.cn/gzajjjg/s20930/201804/23efe31db8ad4ea19646f3931d0677b8/images/effe9ba4674c455f8b8dce4f36933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z.gov.cn/gzajjjg/s20930/201804/23efe31db8ad4ea19646f3931d0677b8/images/effe9ba4674c455f8b8dce4f3693359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218690"/>
                    </a:xfrm>
                    <a:prstGeom prst="rect">
                      <a:avLst/>
                    </a:prstGeom>
                    <a:noFill/>
                    <a:ln>
                      <a:noFill/>
                    </a:ln>
                  </pic:spPr>
                </pic:pic>
              </a:graphicData>
            </a:graphic>
          </wp:inline>
        </w:drawing>
      </w:r>
      <w:r w:rsidRPr="0000444B">
        <w:rPr>
          <w:rFonts w:ascii="宋体" w:eastAsia="宋体" w:hAnsi="宋体" w:cs="宋体" w:hint="eastAsia"/>
          <w:color w:val="333333"/>
          <w:sz w:val="30"/>
          <w:szCs w:val="30"/>
        </w:rPr>
        <w:t>  </w:t>
      </w:r>
      <w:r w:rsidRPr="0000444B">
        <w:rPr>
          <w:rFonts w:ascii="仿宋" w:eastAsia="仿宋" w:hAnsi="仿宋"/>
          <w:noProof/>
          <w:color w:val="333333"/>
          <w:sz w:val="30"/>
          <w:szCs w:val="30"/>
        </w:rPr>
        <w:lastRenderedPageBreak/>
        <w:drawing>
          <wp:inline distT="0" distB="0" distL="0" distR="0" wp14:anchorId="68A04CFD" wp14:editId="68B6794C">
            <wp:extent cx="2401570" cy="2218690"/>
            <wp:effectExtent l="0" t="0" r="0" b="0"/>
            <wp:docPr id="5" name="图片 5" descr="http://www.gz.gov.cn/gzajjjg/s20930/201804/23efe31db8ad4ea19646f3931d0677b8/images/f39ffe62d44349d0b806b366baab0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z.gov.cn/gzajjjg/s20930/201804/23efe31db8ad4ea19646f3931d0677b8/images/f39ffe62d44349d0b806b366baab04c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570" cy="2218690"/>
                    </a:xfrm>
                    <a:prstGeom prst="rect">
                      <a:avLst/>
                    </a:prstGeom>
                    <a:noFill/>
                    <a:ln>
                      <a:noFill/>
                    </a:ln>
                  </pic:spPr>
                </pic:pic>
              </a:graphicData>
            </a:graphic>
          </wp:inline>
        </w:drawing>
      </w:r>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s="Arial"/>
          <w:color w:val="333333"/>
          <w:sz w:val="30"/>
          <w:szCs w:val="30"/>
        </w:rPr>
        <w:t>图3-7 左下</w:t>
      </w:r>
      <w:proofErr w:type="gramStart"/>
      <w:r w:rsidRPr="0000444B">
        <w:rPr>
          <w:rFonts w:ascii="仿宋" w:eastAsia="仿宋" w:hAnsi="仿宋" w:cs="Arial"/>
          <w:color w:val="333333"/>
          <w:sz w:val="30"/>
          <w:szCs w:val="30"/>
        </w:rPr>
        <w:t>销操作</w:t>
      </w:r>
      <w:proofErr w:type="gramEnd"/>
      <w:r w:rsidRPr="0000444B">
        <w:rPr>
          <w:rFonts w:ascii="仿宋" w:eastAsia="仿宋" w:hAnsi="仿宋" w:cs="Arial"/>
          <w:color w:val="333333"/>
          <w:sz w:val="30"/>
          <w:szCs w:val="30"/>
        </w:rPr>
        <w:t>杆上的</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插孔</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图3-8 右下</w:t>
      </w:r>
      <w:proofErr w:type="gramStart"/>
      <w:r w:rsidRPr="0000444B">
        <w:rPr>
          <w:rFonts w:ascii="仿宋" w:eastAsia="仿宋" w:hAnsi="仿宋" w:cs="Arial"/>
          <w:color w:val="333333"/>
          <w:sz w:val="30"/>
          <w:szCs w:val="30"/>
        </w:rPr>
        <w:t>销操作</w:t>
      </w:r>
      <w:proofErr w:type="gramEnd"/>
      <w:r w:rsidRPr="0000444B">
        <w:rPr>
          <w:rFonts w:ascii="仿宋" w:eastAsia="仿宋" w:hAnsi="仿宋" w:cs="Arial"/>
          <w:color w:val="333333"/>
          <w:sz w:val="30"/>
          <w:szCs w:val="30"/>
        </w:rPr>
        <w:t>杆上的</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插孔</w:t>
      </w:r>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noProof/>
          <w:color w:val="333333"/>
          <w:sz w:val="30"/>
          <w:szCs w:val="30"/>
        </w:rPr>
        <w:drawing>
          <wp:inline distT="0" distB="0" distL="0" distR="0" wp14:anchorId="3B584E53" wp14:editId="45C18757">
            <wp:extent cx="2632075" cy="2138680"/>
            <wp:effectExtent l="0" t="0" r="0" b="0"/>
            <wp:docPr id="4" name="图片 4" descr="http://www.gz.gov.cn/gzajjjg/s20930/201804/23efe31db8ad4ea19646f3931d0677b8/images/bf19ce620c644c8399224de4a942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z.gov.cn/gzajjjg/s20930/201804/23efe31db8ad4ea19646f3931d0677b8/images/bf19ce620c644c8399224de4a94242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075" cy="2138680"/>
                    </a:xfrm>
                    <a:prstGeom prst="rect">
                      <a:avLst/>
                    </a:prstGeom>
                    <a:noFill/>
                    <a:ln>
                      <a:noFill/>
                    </a:ln>
                  </pic:spPr>
                </pic:pic>
              </a:graphicData>
            </a:graphic>
          </wp:inline>
        </w:drawing>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w:t>
      </w:r>
      <w:r w:rsidRPr="0000444B">
        <w:rPr>
          <w:rFonts w:ascii="宋体" w:eastAsia="宋体" w:hAnsi="宋体" w:cs="宋体" w:hint="eastAsia"/>
          <w:color w:val="333333"/>
          <w:sz w:val="30"/>
          <w:szCs w:val="30"/>
        </w:rPr>
        <w:t> </w:t>
      </w:r>
      <w:r w:rsidRPr="0000444B">
        <w:rPr>
          <w:rFonts w:ascii="仿宋" w:eastAsia="仿宋" w:hAnsi="仿宋"/>
          <w:noProof/>
          <w:color w:val="333333"/>
          <w:sz w:val="30"/>
          <w:szCs w:val="30"/>
        </w:rPr>
        <w:drawing>
          <wp:inline distT="0" distB="0" distL="0" distR="0" wp14:anchorId="2C71EF7F" wp14:editId="29FD9B47">
            <wp:extent cx="2512695" cy="2131060"/>
            <wp:effectExtent l="0" t="0" r="1905" b="2540"/>
            <wp:docPr id="3" name="图片 3" descr="http://www.gz.gov.cn/gzajjjg/s20930/201804/23efe31db8ad4ea19646f3931d0677b8/images/121041028fcb4ca9b7e056380207f8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z.gov.cn/gzajjjg/s20930/201804/23efe31db8ad4ea19646f3931d0677b8/images/121041028fcb4ca9b7e056380207f84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695" cy="2131060"/>
                    </a:xfrm>
                    <a:prstGeom prst="rect">
                      <a:avLst/>
                    </a:prstGeom>
                    <a:noFill/>
                    <a:ln>
                      <a:noFill/>
                    </a:ln>
                  </pic:spPr>
                </pic:pic>
              </a:graphicData>
            </a:graphic>
          </wp:inline>
        </w:drawing>
      </w:r>
    </w:p>
    <w:p w:rsidR="0000444B" w:rsidRPr="0000444B" w:rsidRDefault="0000444B" w:rsidP="0000444B">
      <w:pPr>
        <w:pStyle w:val="a00"/>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s="Arial"/>
          <w:color w:val="333333"/>
          <w:sz w:val="30"/>
          <w:szCs w:val="30"/>
        </w:rPr>
        <w:lastRenderedPageBreak/>
        <w:t>图3-9</w:t>
      </w:r>
      <w:r w:rsidRPr="0000444B">
        <w:rPr>
          <w:rFonts w:hint="eastAsia"/>
          <w:color w:val="333333"/>
          <w:sz w:val="30"/>
          <w:szCs w:val="30"/>
        </w:rPr>
        <w:t> </w:t>
      </w:r>
      <w:r w:rsidRPr="0000444B">
        <w:rPr>
          <w:rFonts w:ascii="仿宋" w:eastAsia="仿宋" w:hAnsi="仿宋" w:cs="Arial"/>
          <w:color w:val="333333"/>
          <w:sz w:val="30"/>
          <w:szCs w:val="30"/>
        </w:rPr>
        <w:t xml:space="preserve"> 换步销操作</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安装支座</w:t>
      </w:r>
      <w:r w:rsidRPr="0000444B">
        <w:rPr>
          <w:rFonts w:hint="eastAsia"/>
          <w:color w:val="333333"/>
          <w:sz w:val="30"/>
          <w:szCs w:val="30"/>
        </w:rPr>
        <w:t>   </w:t>
      </w:r>
      <w:r w:rsidRPr="0000444B">
        <w:rPr>
          <w:rFonts w:ascii="仿宋" w:eastAsia="仿宋" w:hAnsi="仿宋" w:cs="Arial"/>
          <w:color w:val="333333"/>
          <w:sz w:val="30"/>
          <w:szCs w:val="30"/>
        </w:rPr>
        <w:t xml:space="preserve"> </w:t>
      </w:r>
      <w:r w:rsidRPr="0000444B">
        <w:rPr>
          <w:rFonts w:hint="eastAsia"/>
          <w:color w:val="333333"/>
          <w:sz w:val="30"/>
          <w:szCs w:val="30"/>
        </w:rPr>
        <w:t>               </w:t>
      </w:r>
      <w:r w:rsidRPr="0000444B">
        <w:rPr>
          <w:rFonts w:ascii="仿宋" w:eastAsia="仿宋" w:hAnsi="仿宋" w:cs="Arial"/>
          <w:color w:val="333333"/>
          <w:sz w:val="30"/>
          <w:szCs w:val="30"/>
        </w:rPr>
        <w:t xml:space="preserve"> 图3-10右侧顶升销轴辅助连杆装置</w:t>
      </w:r>
    </w:p>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noProof/>
          <w:color w:val="333333"/>
          <w:sz w:val="30"/>
          <w:szCs w:val="30"/>
        </w:rPr>
        <w:drawing>
          <wp:inline distT="0" distB="0" distL="0" distR="0" wp14:anchorId="013AB8DB" wp14:editId="44D256AA">
            <wp:extent cx="2901950" cy="2178685"/>
            <wp:effectExtent l="0" t="0" r="0" b="0"/>
            <wp:docPr id="2" name="图片 2" descr="http://www.gz.gov.cn/gzajjjg/s20930/201804/23efe31db8ad4ea19646f3931d0677b8/images/86111ad030004506b737e1c7a4efd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z.gov.cn/gzajjjg/s20930/201804/23efe31db8ad4ea19646f3931d0677b8/images/86111ad030004506b737e1c7a4efd15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1950" cy="2178685"/>
                    </a:xfrm>
                    <a:prstGeom prst="rect">
                      <a:avLst/>
                    </a:prstGeom>
                    <a:noFill/>
                    <a:ln>
                      <a:noFill/>
                    </a:ln>
                  </pic:spPr>
                </pic:pic>
              </a:graphicData>
            </a:graphic>
          </wp:inline>
        </w:drawing>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w:t>
      </w:r>
      <w:r w:rsidRPr="0000444B">
        <w:rPr>
          <w:rFonts w:ascii="宋体" w:eastAsia="宋体" w:hAnsi="宋体" w:cs="宋体" w:hint="eastAsia"/>
          <w:color w:val="333333"/>
          <w:sz w:val="30"/>
          <w:szCs w:val="30"/>
        </w:rPr>
        <w:t> </w:t>
      </w:r>
      <w:r w:rsidRPr="0000444B">
        <w:rPr>
          <w:rFonts w:ascii="仿宋" w:eastAsia="仿宋" w:hAnsi="仿宋"/>
          <w:noProof/>
          <w:color w:val="333333"/>
          <w:sz w:val="30"/>
          <w:szCs w:val="30"/>
        </w:rPr>
        <w:drawing>
          <wp:inline distT="0" distB="0" distL="0" distR="0" wp14:anchorId="54539EEF" wp14:editId="270520B3">
            <wp:extent cx="2282190" cy="2178685"/>
            <wp:effectExtent l="0" t="0" r="3810" b="0"/>
            <wp:docPr id="1" name="图片 1" descr="http://www.gz.gov.cn/gzajjjg/s20930/201804/23efe31db8ad4ea19646f3931d0677b8/images/5d4eb5d7cb9246428597232236fc3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z.gov.cn/gzajjjg/s20930/201804/23efe31db8ad4ea19646f3931d0677b8/images/5d4eb5d7cb9246428597232236fc34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2190" cy="2178685"/>
                    </a:xfrm>
                    <a:prstGeom prst="rect">
                      <a:avLst/>
                    </a:prstGeom>
                    <a:noFill/>
                    <a:ln>
                      <a:noFill/>
                    </a:ln>
                  </pic:spPr>
                </pic:pic>
              </a:graphicData>
            </a:graphic>
          </wp:inline>
        </w:drawing>
      </w:r>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s="Arial"/>
          <w:color w:val="333333"/>
          <w:sz w:val="30"/>
          <w:szCs w:val="30"/>
        </w:rPr>
        <w:t>图3-11左顶升销轴操作杆的</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插孔</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图3-12左侧换步销轴操作杆的</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插孔</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据塔吊制造单位提供的图纸显示，操作导向</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及弹簧销是销轴正常插入与拔出位置的辅助确认装置。顶升系统应有4套销轴插拔操作手柄导向及弹簧销，但现场只安装有1套销轴插拔操作手柄导向系统，并代之以铁丝或葫芦链条临时绑扎</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插孔。</w:t>
      </w:r>
      <w:proofErr w:type="gramStart"/>
      <w:r w:rsidRPr="0000444B">
        <w:rPr>
          <w:rFonts w:ascii="仿宋" w:eastAsia="仿宋" w:hAnsi="仿宋" w:cs="Arial"/>
          <w:color w:val="333333"/>
          <w:sz w:val="30"/>
          <w:szCs w:val="30"/>
        </w:rPr>
        <w:t>另依据</w:t>
      </w:r>
      <w:proofErr w:type="gramEnd"/>
      <w:r w:rsidRPr="0000444B">
        <w:rPr>
          <w:rFonts w:ascii="仿宋" w:eastAsia="仿宋" w:hAnsi="仿宋" w:cs="Arial"/>
          <w:color w:val="333333"/>
          <w:sz w:val="30"/>
          <w:szCs w:val="30"/>
        </w:rPr>
        <w:t>事故塔吊供货包装清单显示，新塔吊初次发货时仅提供2</w:t>
      </w:r>
      <w:r w:rsidRPr="0000444B">
        <w:rPr>
          <w:rFonts w:ascii="仿宋" w:eastAsia="仿宋" w:hAnsi="仿宋" w:cs="Arial"/>
          <w:color w:val="333333"/>
          <w:sz w:val="30"/>
          <w:szCs w:val="30"/>
        </w:rPr>
        <w:lastRenderedPageBreak/>
        <w:t>套销轴插拔操作手柄导向</w:t>
      </w:r>
      <w:proofErr w:type="gramStart"/>
      <w:r w:rsidRPr="0000444B">
        <w:rPr>
          <w:rFonts w:ascii="仿宋" w:eastAsia="仿宋" w:hAnsi="仿宋" w:cs="Arial"/>
          <w:color w:val="333333"/>
          <w:sz w:val="30"/>
          <w:szCs w:val="30"/>
        </w:rPr>
        <w:t>滑杆</w:t>
      </w:r>
      <w:proofErr w:type="gramEnd"/>
      <w:r w:rsidRPr="0000444B">
        <w:rPr>
          <w:rFonts w:ascii="仿宋" w:eastAsia="仿宋" w:hAnsi="仿宋" w:cs="Arial"/>
          <w:color w:val="333333"/>
          <w:sz w:val="30"/>
          <w:szCs w:val="30"/>
        </w:rPr>
        <w:t>与弹簧销（见图3-7至3-12）。</w:t>
      </w:r>
    </w:p>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4.顶升作业工人</w:t>
      </w:r>
      <w:bookmarkStart w:id="115" w:name="OLE_LINK4"/>
      <w:r w:rsidRPr="0000444B">
        <w:rPr>
          <w:rStyle w:val="a3"/>
          <w:rFonts w:ascii="仿宋" w:eastAsia="仿宋" w:hAnsi="仿宋" w:cs="Arial"/>
          <w:color w:val="333333"/>
          <w:sz w:val="30"/>
          <w:szCs w:val="30"/>
        </w:rPr>
        <w:t>违章冒险作业</w:t>
      </w:r>
      <w:bookmarkEnd w:id="115"/>
      <w:r w:rsidRPr="0000444B">
        <w:rPr>
          <w:rStyle w:val="a3"/>
          <w:rFonts w:ascii="仿宋" w:eastAsia="仿宋" w:hAnsi="仿宋" w:cs="Arial"/>
          <w:color w:val="333333"/>
          <w:sz w:val="30"/>
          <w:szCs w:val="30"/>
        </w:rPr>
        <w:t>。</w:t>
      </w:r>
    </w:p>
    <w:p w:rsidR="0000444B" w:rsidRPr="0000444B" w:rsidRDefault="0000444B" w:rsidP="0000444B">
      <w:pPr>
        <w:shd w:val="clear" w:color="auto" w:fill="FFFFFF"/>
        <w:ind w:firstLine="720"/>
        <w:rPr>
          <w:rFonts w:ascii="仿宋" w:eastAsia="仿宋" w:hAnsi="仿宋"/>
          <w:color w:val="333333"/>
          <w:sz w:val="30"/>
          <w:szCs w:val="30"/>
        </w:rPr>
      </w:pPr>
      <w:r w:rsidRPr="0000444B">
        <w:rPr>
          <w:rFonts w:ascii="仿宋" w:eastAsia="仿宋" w:hAnsi="仿宋" w:cs="Arial"/>
          <w:color w:val="333333"/>
          <w:sz w:val="30"/>
          <w:szCs w:val="30"/>
        </w:rPr>
        <w:t>根据《广东省广州市公安司法鉴定中心检验报告》（穗公（司）鉴（理化）字〔2017〕01748号）显示，经对死者血液中乙醇定性定量检验，龚国平、陈政琼、褚欧平、张亮、卢友利的血液中均有乙醇成分，含量分别是：龚国平64.5毫克/100毫升、陈政琼34.9毫克/100毫升、褚欧平（新增援顶升作业）5.1毫克/100毫升、张亮（新增援顶升作业）149.7毫克/100毫升、卢友利8.9毫克/100毫升。上述行为违反了《塔式起重机操作使用规程》(JG/T100—1999) 第2条的规定</w:t>
      </w:r>
      <w:bookmarkStart w:id="116" w:name="_ftnref10"/>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"_ftn10" \o "" </w:instrText>
      </w:r>
      <w:r w:rsidRPr="0000444B">
        <w:rPr>
          <w:rFonts w:ascii="仿宋" w:eastAsia="仿宋" w:hAnsi="仿宋"/>
          <w:color w:val="333333"/>
          <w:sz w:val="30"/>
          <w:szCs w:val="30"/>
        </w:rPr>
        <w:fldChar w:fldCharType="separate"/>
      </w:r>
      <w:r w:rsidRPr="0000444B">
        <w:rPr>
          <w:rStyle w:val="a4"/>
          <w:rFonts w:ascii="仿宋" w:eastAsia="仿宋" w:hAnsi="仿宋" w:cs="Arial"/>
          <w:color w:val="333333"/>
          <w:sz w:val="30"/>
          <w:szCs w:val="30"/>
        </w:rPr>
        <w:t>[</w:t>
      </w:r>
      <w:r w:rsidRPr="0000444B">
        <w:rPr>
          <w:rStyle w:val="a4"/>
          <w:rFonts w:ascii="仿宋" w:eastAsia="仿宋" w:hAnsi="仿宋" w:cs="宋体" w:hint="eastAsia"/>
          <w:color w:val="333333"/>
          <w:sz w:val="30"/>
          <w:szCs w:val="30"/>
        </w:rPr>
        <w:t>⑩</w:t>
      </w:r>
      <w:r w:rsidRPr="0000444B">
        <w:rPr>
          <w:rStyle w:val="a4"/>
          <w:rFonts w:ascii="仿宋" w:eastAsia="仿宋" w:hAnsi="仿宋" w:cs="Arial"/>
          <w:color w:val="333333"/>
          <w:sz w:val="30"/>
          <w:szCs w:val="30"/>
        </w:rPr>
        <w:t>]</w:t>
      </w:r>
      <w:r w:rsidRPr="0000444B">
        <w:rPr>
          <w:rFonts w:ascii="仿宋" w:eastAsia="仿宋" w:hAnsi="仿宋"/>
          <w:color w:val="333333"/>
          <w:sz w:val="30"/>
          <w:szCs w:val="30"/>
        </w:rPr>
        <w:fldChar w:fldCharType="end"/>
      </w:r>
      <w:bookmarkEnd w:id="116"/>
      <w:r w:rsidRPr="0000444B">
        <w:rPr>
          <w:rFonts w:ascii="仿宋" w:eastAsia="仿宋" w:hAnsi="仿宋" w:cs="Arial"/>
          <w:color w:val="333333"/>
          <w:sz w:val="30"/>
          <w:szCs w:val="30"/>
        </w:rPr>
        <w:t>。</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根据现场监控录像记录显示，事故部分伤亡人员坠落着地前已与塔吊分离，表明事故发生时有的顶升作业人员未佩戴安全带。上述行为违反了《塔式起重机操作使用规程》(JG/T100—1999) 第3．2．7条</w:t>
      </w:r>
      <w:bookmarkStart w:id="117" w:name="_ftnref11"/>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"_ftn11" \o "" </w:instrText>
      </w:r>
      <w:r w:rsidRPr="0000444B">
        <w:rPr>
          <w:rFonts w:ascii="仿宋" w:eastAsia="仿宋" w:hAnsi="仿宋"/>
          <w:color w:val="333333"/>
          <w:sz w:val="30"/>
          <w:szCs w:val="30"/>
        </w:rPr>
        <w:fldChar w:fldCharType="separate"/>
      </w:r>
      <w:r w:rsidRPr="0000444B">
        <w:rPr>
          <w:rStyle w:val="a4"/>
          <w:rFonts w:ascii="仿宋" w:eastAsia="仿宋" w:hAnsi="仿宋" w:cs="Arial"/>
          <w:color w:val="333333"/>
          <w:sz w:val="30"/>
          <w:szCs w:val="30"/>
        </w:rPr>
        <w:t>[11]</w:t>
      </w:r>
      <w:r w:rsidRPr="0000444B">
        <w:rPr>
          <w:rFonts w:ascii="仿宋" w:eastAsia="仿宋" w:hAnsi="仿宋"/>
          <w:color w:val="333333"/>
          <w:sz w:val="30"/>
          <w:szCs w:val="30"/>
        </w:rPr>
        <w:fldChar w:fldCharType="end"/>
      </w:r>
      <w:bookmarkEnd w:id="117"/>
      <w:r w:rsidRPr="0000444B">
        <w:rPr>
          <w:rFonts w:ascii="仿宋" w:eastAsia="仿宋" w:hAnsi="仿宋" w:cs="Arial"/>
          <w:color w:val="333333"/>
          <w:sz w:val="30"/>
          <w:szCs w:val="30"/>
        </w:rPr>
        <w:t>的规定。</w:t>
      </w:r>
    </w:p>
    <w:p w:rsidR="0000444B" w:rsidRPr="0000444B" w:rsidRDefault="0000444B" w:rsidP="0000444B">
      <w:pPr>
        <w:shd w:val="clear" w:color="auto" w:fill="FFFFFF"/>
        <w:ind w:firstLine="626"/>
        <w:rPr>
          <w:rFonts w:ascii="仿宋" w:eastAsia="仿宋" w:hAnsi="仿宋"/>
          <w:color w:val="333333"/>
          <w:sz w:val="30"/>
          <w:szCs w:val="30"/>
        </w:rPr>
      </w:pPr>
      <w:bookmarkStart w:id="118" w:name="_Toc498678356"/>
      <w:bookmarkStart w:id="119" w:name="_Toc498678210"/>
      <w:bookmarkStart w:id="120" w:name="_Toc498677866"/>
      <w:bookmarkStart w:id="121" w:name="_Toc498677174"/>
      <w:bookmarkStart w:id="122" w:name="_Toc498672555"/>
      <w:bookmarkEnd w:id="118"/>
      <w:bookmarkEnd w:id="119"/>
      <w:bookmarkEnd w:id="120"/>
      <w:bookmarkEnd w:id="121"/>
      <w:r w:rsidRPr="0000444B">
        <w:rPr>
          <w:rStyle w:val="a3"/>
          <w:rFonts w:ascii="仿宋" w:eastAsia="仿宋" w:hAnsi="仿宋" w:cs="Arial"/>
          <w:color w:val="333333"/>
          <w:sz w:val="30"/>
          <w:szCs w:val="30"/>
          <w:u w:val="single"/>
        </w:rPr>
        <w:t>5.</w:t>
      </w:r>
      <w:bookmarkEnd w:id="122"/>
      <w:r w:rsidRPr="0000444B">
        <w:rPr>
          <w:rStyle w:val="a3"/>
          <w:rFonts w:ascii="仿宋" w:eastAsia="仿宋" w:hAnsi="仿宋" w:cs="Arial"/>
          <w:color w:val="333333"/>
          <w:sz w:val="30"/>
          <w:szCs w:val="30"/>
        </w:rPr>
        <w:t>人为破坏等因素排除情况。</w:t>
      </w:r>
    </w:p>
    <w:p w:rsidR="0000444B" w:rsidRPr="0000444B" w:rsidRDefault="0000444B" w:rsidP="0000444B">
      <w:pPr>
        <w:shd w:val="clear" w:color="auto" w:fill="FFFFFF"/>
        <w:ind w:firstLine="560"/>
        <w:rPr>
          <w:rFonts w:ascii="仿宋" w:eastAsia="仿宋" w:hAnsi="仿宋"/>
          <w:color w:val="333333"/>
          <w:sz w:val="30"/>
          <w:szCs w:val="30"/>
        </w:rPr>
      </w:pPr>
      <w:r w:rsidRPr="0000444B">
        <w:rPr>
          <w:rFonts w:ascii="仿宋" w:eastAsia="仿宋" w:hAnsi="仿宋" w:cs="Arial"/>
          <w:color w:val="333333"/>
          <w:sz w:val="30"/>
          <w:szCs w:val="30"/>
        </w:rPr>
        <w:t>经事故调查组现场勘查、计算分析，排除了人为破坏、气象、地基沉降、塔身基础、结构及其连接失效、非原制造厂主体构件、外部冲击荷载、顶升油缸失效等因素引起事故发生的可能。</w:t>
      </w:r>
    </w:p>
    <w:p w:rsidR="0000444B" w:rsidRPr="0000444B" w:rsidRDefault="0000444B" w:rsidP="0000444B">
      <w:pPr>
        <w:shd w:val="clear" w:color="auto" w:fill="FFFFFF"/>
        <w:ind w:firstLine="643"/>
        <w:rPr>
          <w:rFonts w:ascii="仿宋" w:eastAsia="仿宋" w:hAnsi="仿宋"/>
          <w:color w:val="333333"/>
          <w:sz w:val="30"/>
          <w:szCs w:val="30"/>
        </w:rPr>
      </w:pPr>
      <w:bookmarkStart w:id="123" w:name="_Toc510600408"/>
      <w:r w:rsidRPr="0000444B">
        <w:rPr>
          <w:rFonts w:ascii="仿宋" w:eastAsia="仿宋" w:hAnsi="仿宋" w:cs="Arial"/>
          <w:color w:val="333333"/>
          <w:sz w:val="30"/>
          <w:szCs w:val="30"/>
          <w:u w:val="single"/>
        </w:rPr>
        <w:t>（二）事故间接原因。</w:t>
      </w:r>
      <w:bookmarkEnd w:id="123"/>
    </w:p>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1.事故塔吊安装顶</w:t>
      </w:r>
      <w:proofErr w:type="gramStart"/>
      <w:r w:rsidRPr="0000444B">
        <w:rPr>
          <w:rStyle w:val="a3"/>
          <w:rFonts w:ascii="仿宋" w:eastAsia="仿宋" w:hAnsi="仿宋" w:cs="Arial"/>
          <w:color w:val="333333"/>
          <w:sz w:val="30"/>
          <w:szCs w:val="30"/>
        </w:rPr>
        <w:t>升单位</w:t>
      </w:r>
      <w:proofErr w:type="gramEnd"/>
      <w:r w:rsidRPr="0000444B">
        <w:rPr>
          <w:rStyle w:val="a3"/>
          <w:rFonts w:ascii="仿宋" w:eastAsia="仿宋" w:hAnsi="仿宋" w:cs="Arial"/>
          <w:color w:val="333333"/>
          <w:sz w:val="30"/>
          <w:szCs w:val="30"/>
        </w:rPr>
        <w:t>北京正和公司安全生产管理不力，未能及时消除生产安全事故隐患。</w:t>
      </w:r>
    </w:p>
    <w:p w:rsidR="0000444B" w:rsidRPr="0000444B" w:rsidRDefault="0000444B" w:rsidP="0000444B">
      <w:pPr>
        <w:shd w:val="clear" w:color="auto" w:fill="FFFFFF"/>
        <w:ind w:firstLine="624"/>
        <w:rPr>
          <w:rFonts w:ascii="仿宋" w:eastAsia="仿宋" w:hAnsi="仿宋"/>
          <w:color w:val="333333"/>
          <w:sz w:val="30"/>
          <w:szCs w:val="30"/>
        </w:rPr>
      </w:pPr>
      <w:r w:rsidRPr="0000444B">
        <w:rPr>
          <w:rFonts w:ascii="仿宋" w:eastAsia="仿宋" w:hAnsi="仿宋" w:cs="Arial"/>
          <w:color w:val="333333"/>
          <w:sz w:val="30"/>
          <w:szCs w:val="30"/>
        </w:rPr>
        <w:t>北京正和公司安全技术交底落实不力；编制的塔吊顶升专项</w:t>
      </w:r>
      <w:r w:rsidRPr="0000444B">
        <w:rPr>
          <w:rFonts w:ascii="仿宋" w:eastAsia="仿宋" w:hAnsi="仿宋" w:cs="Arial"/>
          <w:color w:val="333333"/>
          <w:sz w:val="30"/>
          <w:szCs w:val="30"/>
        </w:rPr>
        <w:lastRenderedPageBreak/>
        <w:t>施工方案存在严重缺陷；安全生产检查巡查和安全生产培训教育不到位；未及时消除事故隐患；塔吊安全使用提示警示不足等。</w:t>
      </w:r>
    </w:p>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2.事故塔吊承租使用单位中交四航局总承包分公司没有认真履行安全生产主体责任，对事故塔吊安装顶</w:t>
      </w:r>
      <w:proofErr w:type="gramStart"/>
      <w:r w:rsidRPr="0000444B">
        <w:rPr>
          <w:rStyle w:val="a3"/>
          <w:rFonts w:ascii="仿宋" w:eastAsia="仿宋" w:hAnsi="仿宋" w:cs="Arial"/>
          <w:color w:val="333333"/>
          <w:sz w:val="30"/>
          <w:szCs w:val="30"/>
        </w:rPr>
        <w:t>升单位</w:t>
      </w:r>
      <w:proofErr w:type="gramEnd"/>
      <w:r w:rsidRPr="0000444B">
        <w:rPr>
          <w:rStyle w:val="a3"/>
          <w:rFonts w:ascii="仿宋" w:eastAsia="仿宋" w:hAnsi="仿宋" w:cs="Arial"/>
          <w:color w:val="333333"/>
          <w:sz w:val="30"/>
          <w:szCs w:val="30"/>
        </w:rPr>
        <w:t>监督管理不力。</w:t>
      </w:r>
    </w:p>
    <w:p w:rsidR="0000444B" w:rsidRPr="0000444B" w:rsidRDefault="0000444B" w:rsidP="0000444B">
      <w:pPr>
        <w:shd w:val="clear" w:color="auto" w:fill="FFFFFF"/>
        <w:ind w:firstLine="624"/>
        <w:rPr>
          <w:rFonts w:ascii="仿宋" w:eastAsia="仿宋" w:hAnsi="仿宋"/>
          <w:color w:val="333333"/>
          <w:sz w:val="30"/>
          <w:szCs w:val="30"/>
        </w:rPr>
      </w:pPr>
      <w:r w:rsidRPr="0000444B">
        <w:rPr>
          <w:rFonts w:ascii="仿宋" w:eastAsia="仿宋" w:hAnsi="仿宋" w:cs="Arial"/>
          <w:color w:val="333333"/>
          <w:sz w:val="30"/>
          <w:szCs w:val="30"/>
        </w:rPr>
        <w:t>中交四航局总承包分公司具体实施将该项目主体工程施工违法分包给中建三局；未健全和落实安全生产责任制和项目安全生产规章制度，放任备案项目经理长期</w:t>
      </w:r>
      <w:proofErr w:type="gramStart"/>
      <w:r w:rsidRPr="0000444B">
        <w:rPr>
          <w:rFonts w:ascii="仿宋" w:eastAsia="仿宋" w:hAnsi="仿宋" w:cs="Arial"/>
          <w:color w:val="333333"/>
          <w:sz w:val="30"/>
          <w:szCs w:val="30"/>
        </w:rPr>
        <w:t>不</w:t>
      </w:r>
      <w:proofErr w:type="gramEnd"/>
      <w:r w:rsidRPr="0000444B">
        <w:rPr>
          <w:rFonts w:ascii="仿宋" w:eastAsia="仿宋" w:hAnsi="仿宋" w:cs="Arial"/>
          <w:color w:val="333333"/>
          <w:sz w:val="30"/>
          <w:szCs w:val="30"/>
        </w:rPr>
        <w:t>在岗，并任命不具备相应从业资格的人员担任项目负责人；未认真审核塔吊顶升专项施工方案等。</w:t>
      </w:r>
    </w:p>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3.工程监理方珠江监理公司履行监理责任不严格，未按照法律法规实施监理。</w:t>
      </w:r>
    </w:p>
    <w:p w:rsidR="0000444B" w:rsidRPr="0000444B" w:rsidRDefault="0000444B" w:rsidP="0000444B">
      <w:pPr>
        <w:shd w:val="clear" w:color="auto" w:fill="FFFFFF"/>
        <w:ind w:firstLine="624"/>
        <w:rPr>
          <w:rFonts w:ascii="仿宋" w:eastAsia="仿宋" w:hAnsi="仿宋"/>
          <w:color w:val="333333"/>
          <w:sz w:val="30"/>
          <w:szCs w:val="30"/>
        </w:rPr>
      </w:pPr>
      <w:r w:rsidRPr="0000444B">
        <w:rPr>
          <w:rFonts w:ascii="仿宋" w:eastAsia="仿宋" w:hAnsi="仿宋" w:cs="Arial"/>
          <w:color w:val="333333"/>
          <w:sz w:val="30"/>
          <w:szCs w:val="30"/>
        </w:rPr>
        <w:t>珠江监理公司旁站监理员无监理员岗位证书上岗旁站，且事发时不在顶升作业现场旁站；未认真审核塔吊顶升专项施工方案；未认真监督安全施工技术交底等。</w:t>
      </w:r>
    </w:p>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4.中交四航局、中建三局、厦门威格斯公司、马尼托瓦克公司等涉事企业不认真落实安全生产责任制，事故预防管控措施缺失。</w:t>
      </w:r>
    </w:p>
    <w:p w:rsidR="0000444B" w:rsidRPr="0000444B" w:rsidRDefault="0000444B" w:rsidP="0000444B">
      <w:pPr>
        <w:shd w:val="clear" w:color="auto" w:fill="FFFFFF"/>
        <w:ind w:firstLine="624"/>
        <w:rPr>
          <w:rFonts w:ascii="仿宋" w:eastAsia="仿宋" w:hAnsi="仿宋"/>
          <w:color w:val="333333"/>
          <w:sz w:val="30"/>
          <w:szCs w:val="30"/>
        </w:rPr>
      </w:pPr>
      <w:r w:rsidRPr="0000444B">
        <w:rPr>
          <w:rFonts w:ascii="仿宋" w:eastAsia="仿宋" w:hAnsi="仿宋" w:cs="Arial"/>
          <w:color w:val="333333"/>
          <w:sz w:val="30"/>
          <w:szCs w:val="30"/>
        </w:rPr>
        <w:t>中交四航局未履行建设单位监管职责，对下属单位安全生产工作监管不力；中建三局未严格执行安全生产法律法规，承接了事故项目主体工程的施工；厦门威格斯公司未能有效指导塔吊顶升作业；马尼托瓦克公司未就同型号事故塔吊曾发生的事故原因</w:t>
      </w:r>
      <w:r w:rsidRPr="0000444B">
        <w:rPr>
          <w:rFonts w:ascii="仿宋" w:eastAsia="仿宋" w:hAnsi="仿宋" w:cs="Arial"/>
          <w:color w:val="333333"/>
          <w:sz w:val="30"/>
          <w:szCs w:val="30"/>
        </w:rPr>
        <w:lastRenderedPageBreak/>
        <w:t>以及所暴露出的操作问题发函提醒警示相关客户重点关注此类操作问题等。</w:t>
      </w:r>
    </w:p>
    <w:p w:rsidR="0000444B" w:rsidRPr="0000444B" w:rsidRDefault="0000444B" w:rsidP="0000444B">
      <w:pPr>
        <w:shd w:val="clear" w:color="auto" w:fill="FFFFFF"/>
        <w:ind w:firstLine="626"/>
        <w:rPr>
          <w:rFonts w:ascii="仿宋" w:eastAsia="仿宋" w:hAnsi="仿宋"/>
          <w:color w:val="333333"/>
          <w:sz w:val="30"/>
          <w:szCs w:val="30"/>
        </w:rPr>
      </w:pPr>
      <w:r w:rsidRPr="0000444B">
        <w:rPr>
          <w:rStyle w:val="a3"/>
          <w:rFonts w:ascii="仿宋" w:eastAsia="仿宋" w:hAnsi="仿宋" w:cs="Arial"/>
          <w:color w:val="333333"/>
          <w:sz w:val="30"/>
          <w:szCs w:val="30"/>
        </w:rPr>
        <w:t>5.行业主管部门及属地政府安全生产监管不力。</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行业主管部门及属地政府对违法分包、项目经理挂靠等问题监管不力；对塔吊重点环节安全监管不够细致；对上级批转的投诉举报不及时认真查处；未能督促事故单位消除安全隐患等。</w:t>
      </w:r>
    </w:p>
    <w:p w:rsidR="0000444B" w:rsidRPr="0000444B" w:rsidRDefault="0000444B" w:rsidP="0000444B">
      <w:pPr>
        <w:shd w:val="clear" w:color="auto" w:fill="FFFFFF"/>
        <w:ind w:firstLine="643"/>
        <w:rPr>
          <w:rFonts w:ascii="仿宋" w:eastAsia="仿宋" w:hAnsi="仿宋"/>
          <w:color w:val="333333"/>
          <w:sz w:val="30"/>
          <w:szCs w:val="30"/>
        </w:rPr>
      </w:pPr>
      <w:bookmarkStart w:id="124" w:name="_Toc510600409"/>
      <w:r w:rsidRPr="0000444B">
        <w:rPr>
          <w:rFonts w:ascii="仿宋" w:eastAsia="仿宋" w:hAnsi="仿宋" w:cs="Arial"/>
          <w:color w:val="333333"/>
          <w:sz w:val="30"/>
          <w:szCs w:val="30"/>
          <w:u w:val="single"/>
        </w:rPr>
        <w:t>（三）事故性质。</w:t>
      </w:r>
      <w:bookmarkEnd w:id="124"/>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调查认定，</w:t>
      </w:r>
      <w:r w:rsidRPr="0000444B">
        <w:rPr>
          <w:rStyle w:val="a3"/>
          <w:rFonts w:ascii="仿宋" w:eastAsia="仿宋" w:hAnsi="仿宋" w:cs="Arial"/>
          <w:color w:val="333333"/>
          <w:sz w:val="30"/>
          <w:szCs w:val="30"/>
        </w:rPr>
        <w:t>广州市海珠区中</w:t>
      </w:r>
      <w:proofErr w:type="gramStart"/>
      <w:r w:rsidRPr="0000444B">
        <w:rPr>
          <w:rStyle w:val="a3"/>
          <w:rFonts w:ascii="仿宋" w:eastAsia="仿宋" w:hAnsi="仿宋" w:cs="Arial"/>
          <w:color w:val="333333"/>
          <w:sz w:val="30"/>
          <w:szCs w:val="30"/>
        </w:rPr>
        <w:t>交集团</w:t>
      </w:r>
      <w:proofErr w:type="gramEnd"/>
      <w:r w:rsidRPr="0000444B">
        <w:rPr>
          <w:rStyle w:val="a3"/>
          <w:rFonts w:ascii="仿宋" w:eastAsia="仿宋" w:hAnsi="仿宋" w:cs="Arial"/>
          <w:color w:val="333333"/>
          <w:sz w:val="30"/>
          <w:szCs w:val="30"/>
        </w:rPr>
        <w:t>南方总部基地B区项目“7·22”塔吊坍塌事故是一起较大生产安全责任事故。</w:t>
      </w:r>
    </w:p>
    <w:p w:rsidR="0000444B" w:rsidRPr="0000444B" w:rsidRDefault="0000444B" w:rsidP="0000444B">
      <w:pPr>
        <w:pStyle w:val="2"/>
        <w:shd w:val="clear" w:color="auto" w:fill="FFFFFF"/>
        <w:spacing w:before="0" w:after="0" w:line="619" w:lineRule="atLeast"/>
        <w:ind w:firstLine="643"/>
        <w:rPr>
          <w:rFonts w:ascii="仿宋" w:eastAsia="仿宋" w:hAnsi="仿宋"/>
          <w:color w:val="333333"/>
          <w:sz w:val="30"/>
          <w:szCs w:val="30"/>
        </w:rPr>
      </w:pPr>
      <w:bookmarkStart w:id="125" w:name="_Toc510600410"/>
      <w:bookmarkStart w:id="126" w:name="_Toc498678357"/>
      <w:bookmarkStart w:id="127" w:name="_Toc498678211"/>
      <w:bookmarkStart w:id="128" w:name="_Toc498677867"/>
      <w:bookmarkStart w:id="129" w:name="_Toc498677175"/>
      <w:bookmarkEnd w:id="125"/>
      <w:bookmarkEnd w:id="126"/>
      <w:bookmarkEnd w:id="127"/>
      <w:bookmarkEnd w:id="128"/>
      <w:r w:rsidRPr="0000444B">
        <w:rPr>
          <w:rFonts w:ascii="仿宋" w:eastAsia="仿宋" w:hAnsi="仿宋" w:cs="Arial"/>
          <w:color w:val="333333"/>
          <w:sz w:val="30"/>
          <w:szCs w:val="30"/>
          <w:u w:val="single"/>
        </w:rPr>
        <w:t>四、塔吊顶升作业管理情况</w:t>
      </w:r>
      <w:bookmarkEnd w:id="129"/>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经调查，塔吊顶升作业具体事实如下：</w:t>
      </w:r>
    </w:p>
    <w:p w:rsidR="0000444B" w:rsidRPr="0000444B" w:rsidRDefault="0000444B" w:rsidP="0000444B">
      <w:pPr>
        <w:shd w:val="clear" w:color="auto" w:fill="FFFFFF"/>
        <w:ind w:firstLine="643"/>
        <w:rPr>
          <w:rFonts w:ascii="仿宋" w:eastAsia="仿宋" w:hAnsi="仿宋"/>
          <w:color w:val="333333"/>
          <w:sz w:val="30"/>
          <w:szCs w:val="30"/>
        </w:rPr>
      </w:pPr>
      <w:bookmarkStart w:id="130" w:name="_Toc510600411"/>
      <w:bookmarkStart w:id="131" w:name="_Toc498678358"/>
      <w:bookmarkStart w:id="132" w:name="_Toc498678212"/>
      <w:bookmarkStart w:id="133" w:name="_Toc498677868"/>
      <w:bookmarkStart w:id="134" w:name="_Toc498677176"/>
      <w:bookmarkEnd w:id="130"/>
      <w:bookmarkEnd w:id="131"/>
      <w:bookmarkEnd w:id="132"/>
      <w:bookmarkEnd w:id="133"/>
      <w:r w:rsidRPr="0000444B">
        <w:rPr>
          <w:rFonts w:ascii="仿宋" w:eastAsia="仿宋" w:hAnsi="仿宋" w:cs="Arial"/>
          <w:color w:val="333333"/>
          <w:sz w:val="30"/>
          <w:szCs w:val="30"/>
          <w:u w:val="single"/>
        </w:rPr>
        <w:t>（一）塔吊顶</w:t>
      </w:r>
      <w:proofErr w:type="gramStart"/>
      <w:r w:rsidRPr="0000444B">
        <w:rPr>
          <w:rFonts w:ascii="仿宋" w:eastAsia="仿宋" w:hAnsi="仿宋" w:cs="Arial"/>
          <w:color w:val="333333"/>
          <w:sz w:val="30"/>
          <w:szCs w:val="30"/>
          <w:u w:val="single"/>
        </w:rPr>
        <w:t>升方案</w:t>
      </w:r>
      <w:proofErr w:type="gramEnd"/>
      <w:r w:rsidRPr="0000444B">
        <w:rPr>
          <w:rFonts w:ascii="仿宋" w:eastAsia="仿宋" w:hAnsi="仿宋" w:cs="Arial"/>
          <w:color w:val="333333"/>
          <w:sz w:val="30"/>
          <w:szCs w:val="30"/>
          <w:u w:val="single"/>
        </w:rPr>
        <w:t>方面。</w:t>
      </w:r>
      <w:bookmarkEnd w:id="134"/>
    </w:p>
    <w:p w:rsidR="0000444B" w:rsidRPr="0000444B" w:rsidRDefault="0000444B" w:rsidP="0000444B">
      <w:pPr>
        <w:shd w:val="clear" w:color="auto" w:fill="FFFFFF"/>
        <w:ind w:firstLine="640"/>
        <w:rPr>
          <w:rFonts w:ascii="仿宋" w:eastAsia="仿宋" w:hAnsi="仿宋"/>
          <w:color w:val="333333"/>
          <w:sz w:val="30"/>
          <w:szCs w:val="30"/>
        </w:rPr>
      </w:pPr>
      <w:bookmarkStart w:id="135" w:name="OLE_LINK9"/>
      <w:r w:rsidRPr="0000444B">
        <w:rPr>
          <w:rFonts w:ascii="仿宋" w:eastAsia="仿宋" w:hAnsi="仿宋" w:cs="Arial"/>
          <w:color w:val="333333"/>
          <w:sz w:val="30"/>
          <w:szCs w:val="30"/>
          <w:u w:val="single"/>
        </w:rPr>
        <w:t>北京正和公司编制事故塔吊顶</w:t>
      </w:r>
      <w:proofErr w:type="gramStart"/>
      <w:r w:rsidRPr="0000444B">
        <w:rPr>
          <w:rFonts w:ascii="仿宋" w:eastAsia="仿宋" w:hAnsi="仿宋" w:cs="Arial"/>
          <w:color w:val="333333"/>
          <w:sz w:val="30"/>
          <w:szCs w:val="30"/>
          <w:u w:val="single"/>
        </w:rPr>
        <w:t>升施工</w:t>
      </w:r>
      <w:proofErr w:type="gramEnd"/>
      <w:r w:rsidRPr="0000444B">
        <w:rPr>
          <w:rFonts w:ascii="仿宋" w:eastAsia="仿宋" w:hAnsi="仿宋" w:cs="Arial"/>
          <w:color w:val="333333"/>
          <w:sz w:val="30"/>
          <w:szCs w:val="30"/>
          <w:u w:val="single"/>
        </w:rPr>
        <w:t>方案未根据塔吊随机资料和作业场地的实际情况</w:t>
      </w:r>
      <w:bookmarkEnd w:id="135"/>
      <w:r w:rsidRPr="0000444B">
        <w:rPr>
          <w:rFonts w:ascii="仿宋" w:eastAsia="仿宋" w:hAnsi="仿宋" w:cs="Arial"/>
          <w:color w:val="333333"/>
          <w:sz w:val="30"/>
          <w:szCs w:val="30"/>
        </w:rPr>
        <w:t>，缺乏针对性，无法用于指导作业人员进行顶升作业，不符合《建筑施工塔式起重机安装、使用、拆卸安全技术规程》（JGJ196-2010）第2.0.10条</w:t>
      </w:r>
      <w:bookmarkStart w:id="136" w:name="_ftnref12"/>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"_ftn12" \o "" </w:instrText>
      </w:r>
      <w:r w:rsidRPr="0000444B">
        <w:rPr>
          <w:rFonts w:ascii="仿宋" w:eastAsia="仿宋" w:hAnsi="仿宋"/>
          <w:color w:val="333333"/>
          <w:sz w:val="30"/>
          <w:szCs w:val="30"/>
        </w:rPr>
        <w:fldChar w:fldCharType="separate"/>
      </w:r>
      <w:r w:rsidRPr="0000444B">
        <w:rPr>
          <w:rStyle w:val="a4"/>
          <w:rFonts w:ascii="仿宋" w:eastAsia="仿宋" w:hAnsi="仿宋" w:cs="Arial"/>
          <w:color w:val="333333"/>
          <w:sz w:val="30"/>
          <w:szCs w:val="30"/>
        </w:rPr>
        <w:t>[12]</w:t>
      </w:r>
      <w:r w:rsidRPr="0000444B">
        <w:rPr>
          <w:rFonts w:ascii="仿宋" w:eastAsia="仿宋" w:hAnsi="仿宋"/>
          <w:color w:val="333333"/>
          <w:sz w:val="30"/>
          <w:szCs w:val="30"/>
        </w:rPr>
        <w:fldChar w:fldCharType="end"/>
      </w:r>
      <w:bookmarkEnd w:id="136"/>
      <w:r w:rsidRPr="0000444B">
        <w:rPr>
          <w:rFonts w:ascii="仿宋" w:eastAsia="仿宋" w:hAnsi="仿宋" w:cs="Arial"/>
          <w:color w:val="333333"/>
          <w:sz w:val="30"/>
          <w:szCs w:val="30"/>
        </w:rPr>
        <w:t>的规定。事故塔吊顶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方案由北京正和公司广州分公司王大印编制，并经北京正和公司张献龙、陈云龙以及中交四航局总承包分公司赵晓卫、罗刚等人依次审核、审批，最终审批时间为2017年6月10日。</w:t>
      </w:r>
    </w:p>
    <w:p w:rsidR="0000444B" w:rsidRPr="0000444B" w:rsidRDefault="0000444B" w:rsidP="0000444B">
      <w:pPr>
        <w:shd w:val="clear" w:color="auto" w:fill="FFFFFF"/>
        <w:ind w:firstLine="643"/>
        <w:rPr>
          <w:rFonts w:ascii="仿宋" w:eastAsia="仿宋" w:hAnsi="仿宋"/>
          <w:color w:val="333333"/>
          <w:sz w:val="30"/>
          <w:szCs w:val="30"/>
        </w:rPr>
      </w:pPr>
      <w:bookmarkStart w:id="137" w:name="_Toc510600412"/>
      <w:bookmarkStart w:id="138" w:name="_Toc498678359"/>
      <w:bookmarkStart w:id="139" w:name="_Toc498678213"/>
      <w:bookmarkStart w:id="140" w:name="_Toc498677869"/>
      <w:bookmarkStart w:id="141" w:name="_Toc498677177"/>
      <w:bookmarkEnd w:id="137"/>
      <w:bookmarkEnd w:id="138"/>
      <w:bookmarkEnd w:id="139"/>
      <w:bookmarkEnd w:id="140"/>
      <w:r w:rsidRPr="0000444B">
        <w:rPr>
          <w:rFonts w:ascii="仿宋" w:eastAsia="仿宋" w:hAnsi="仿宋" w:cs="Arial"/>
          <w:color w:val="333333"/>
          <w:sz w:val="30"/>
          <w:szCs w:val="30"/>
          <w:u w:val="single"/>
        </w:rPr>
        <w:t>（二）教育培训方面。</w:t>
      </w:r>
      <w:bookmarkEnd w:id="141"/>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塔吊安装顶</w:t>
      </w:r>
      <w:proofErr w:type="gramStart"/>
      <w:r w:rsidRPr="0000444B">
        <w:rPr>
          <w:rFonts w:ascii="仿宋" w:eastAsia="仿宋" w:hAnsi="仿宋" w:cs="Arial"/>
          <w:color w:val="333333"/>
          <w:sz w:val="30"/>
          <w:szCs w:val="30"/>
        </w:rPr>
        <w:t>升单位</w:t>
      </w:r>
      <w:proofErr w:type="gramEnd"/>
      <w:r w:rsidRPr="0000444B">
        <w:rPr>
          <w:rFonts w:ascii="仿宋" w:eastAsia="仿宋" w:hAnsi="仿宋" w:cs="Arial"/>
          <w:color w:val="333333"/>
          <w:sz w:val="30"/>
          <w:szCs w:val="30"/>
        </w:rPr>
        <w:t>未对从事顶升作业的人员针对该型号塔</w:t>
      </w:r>
      <w:r w:rsidRPr="0000444B">
        <w:rPr>
          <w:rFonts w:ascii="仿宋" w:eastAsia="仿宋" w:hAnsi="仿宋" w:cs="Arial"/>
          <w:color w:val="333333"/>
          <w:sz w:val="30"/>
          <w:szCs w:val="30"/>
        </w:rPr>
        <w:lastRenderedPageBreak/>
        <w:t>吊顶</w:t>
      </w:r>
      <w:proofErr w:type="gramStart"/>
      <w:r w:rsidRPr="0000444B">
        <w:rPr>
          <w:rFonts w:ascii="仿宋" w:eastAsia="仿宋" w:hAnsi="仿宋" w:cs="Arial"/>
          <w:color w:val="333333"/>
          <w:sz w:val="30"/>
          <w:szCs w:val="30"/>
        </w:rPr>
        <w:t>升工作</w:t>
      </w:r>
      <w:proofErr w:type="gramEnd"/>
      <w:r w:rsidRPr="0000444B">
        <w:rPr>
          <w:rFonts w:ascii="仿宋" w:eastAsia="仿宋" w:hAnsi="仿宋" w:cs="Arial"/>
          <w:color w:val="333333"/>
          <w:sz w:val="30"/>
          <w:szCs w:val="30"/>
        </w:rPr>
        <w:t>原理、重大操作风险、对策措施等方面开展操作技能与安全培训；顶升作业人员顶升前没有认真学习该塔吊的随机技术资料。据调查，顶升作业班长陈波</w:t>
      </w:r>
      <w:proofErr w:type="gramStart"/>
      <w:r w:rsidRPr="0000444B">
        <w:rPr>
          <w:rFonts w:ascii="仿宋" w:eastAsia="仿宋" w:hAnsi="仿宋" w:cs="Arial"/>
          <w:color w:val="333333"/>
          <w:sz w:val="30"/>
          <w:szCs w:val="30"/>
        </w:rPr>
        <w:t>表示曾阅过</w:t>
      </w:r>
      <w:proofErr w:type="gramEnd"/>
      <w:r w:rsidRPr="0000444B">
        <w:rPr>
          <w:rFonts w:ascii="仿宋" w:eastAsia="仿宋" w:hAnsi="仿宋" w:cs="Arial"/>
          <w:color w:val="333333"/>
          <w:sz w:val="30"/>
          <w:szCs w:val="30"/>
        </w:rPr>
        <w:t xml:space="preserve">塔吊《安装与拆卸手册》，但未明白塔吊的顶升原理与操作过程以及安全注意事项、应急处置方法。2017年7月20日，顶升作业人员在工地项目部接受了安全技术交底后进行塔吊附着作业。2017年7月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w:t>
      </w: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21日，北京正和公司现场</w:t>
      </w:r>
      <w:proofErr w:type="gramStart"/>
      <w:r w:rsidRPr="0000444B">
        <w:rPr>
          <w:rFonts w:ascii="仿宋" w:eastAsia="仿宋" w:hAnsi="仿宋" w:cs="Arial"/>
          <w:color w:val="333333"/>
          <w:sz w:val="30"/>
          <w:szCs w:val="30"/>
        </w:rPr>
        <w:t>安全员对顶升</w:t>
      </w:r>
      <w:proofErr w:type="gramEnd"/>
      <w:r w:rsidRPr="0000444B">
        <w:rPr>
          <w:rFonts w:ascii="仿宋" w:eastAsia="仿宋" w:hAnsi="仿宋" w:cs="Arial"/>
          <w:color w:val="333333"/>
          <w:sz w:val="30"/>
          <w:szCs w:val="30"/>
        </w:rPr>
        <w:t>作业人员在上塔作业前进行了安全技术交底，但交底内容与事故塔吊的机械性能要求不相符。2017年7月22日，未对两名新增</w:t>
      </w:r>
      <w:proofErr w:type="gramStart"/>
      <w:r w:rsidRPr="0000444B">
        <w:rPr>
          <w:rFonts w:ascii="仿宋" w:eastAsia="仿宋" w:hAnsi="仿宋" w:cs="Arial"/>
          <w:color w:val="333333"/>
          <w:sz w:val="30"/>
          <w:szCs w:val="30"/>
        </w:rPr>
        <w:t>安拆工</w:t>
      </w:r>
      <w:proofErr w:type="gramEnd"/>
      <w:r w:rsidRPr="0000444B">
        <w:rPr>
          <w:rFonts w:ascii="仿宋" w:eastAsia="仿宋" w:hAnsi="仿宋" w:cs="Arial"/>
          <w:color w:val="333333"/>
          <w:sz w:val="30"/>
          <w:szCs w:val="30"/>
        </w:rPr>
        <w:t>进行安全技术交底工作。</w:t>
      </w:r>
    </w:p>
    <w:p w:rsidR="0000444B" w:rsidRPr="0000444B" w:rsidRDefault="0000444B" w:rsidP="0000444B">
      <w:pPr>
        <w:shd w:val="clear" w:color="auto" w:fill="FFFFFF"/>
        <w:ind w:firstLine="643"/>
        <w:rPr>
          <w:rFonts w:ascii="仿宋" w:eastAsia="仿宋" w:hAnsi="仿宋"/>
          <w:color w:val="333333"/>
          <w:sz w:val="30"/>
          <w:szCs w:val="30"/>
        </w:rPr>
      </w:pPr>
      <w:bookmarkStart w:id="142" w:name="_Toc510600413"/>
      <w:bookmarkStart w:id="143" w:name="_Toc498678360"/>
      <w:bookmarkStart w:id="144" w:name="_Toc498678214"/>
      <w:bookmarkStart w:id="145" w:name="_Toc498677870"/>
      <w:bookmarkStart w:id="146" w:name="_Toc498677178"/>
      <w:bookmarkEnd w:id="142"/>
      <w:bookmarkEnd w:id="143"/>
      <w:bookmarkEnd w:id="144"/>
      <w:bookmarkEnd w:id="145"/>
      <w:r w:rsidRPr="0000444B">
        <w:rPr>
          <w:rFonts w:ascii="仿宋" w:eastAsia="仿宋" w:hAnsi="仿宋" w:cs="Arial"/>
          <w:color w:val="333333"/>
          <w:sz w:val="30"/>
          <w:szCs w:val="30"/>
          <w:u w:val="single"/>
        </w:rPr>
        <w:t>（三）塔吊安全隐患处置方面。</w:t>
      </w:r>
      <w:bookmarkEnd w:id="146"/>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当发现右顶升销轴难以插到位，塔吊顶升处于异常工作状态时，厦门威格斯公司技术指导龚国平未能要求立即停止顶升作业，未及时联系塔吊制造单位予以排除，对继续顶升造成的危险后果认识不足、指导不力、处置不当。</w:t>
      </w:r>
    </w:p>
    <w:p w:rsidR="0000444B" w:rsidRPr="0000444B" w:rsidRDefault="0000444B" w:rsidP="0000444B">
      <w:pPr>
        <w:shd w:val="clear" w:color="auto" w:fill="FFFFFF"/>
        <w:ind w:firstLine="643"/>
        <w:rPr>
          <w:rFonts w:ascii="仿宋" w:eastAsia="仿宋" w:hAnsi="仿宋"/>
          <w:color w:val="333333"/>
          <w:sz w:val="30"/>
          <w:szCs w:val="30"/>
        </w:rPr>
      </w:pPr>
      <w:bookmarkStart w:id="147" w:name="_Toc510600414"/>
      <w:bookmarkStart w:id="148" w:name="_Toc498678361"/>
      <w:bookmarkStart w:id="149" w:name="_Toc498678215"/>
      <w:bookmarkStart w:id="150" w:name="_Toc498677871"/>
      <w:bookmarkStart w:id="151" w:name="_Toc498677179"/>
      <w:bookmarkEnd w:id="147"/>
      <w:bookmarkEnd w:id="148"/>
      <w:bookmarkEnd w:id="149"/>
      <w:bookmarkEnd w:id="150"/>
      <w:r w:rsidRPr="0000444B">
        <w:rPr>
          <w:rFonts w:ascii="仿宋" w:eastAsia="仿宋" w:hAnsi="仿宋" w:cs="Arial"/>
          <w:color w:val="333333"/>
          <w:sz w:val="30"/>
          <w:szCs w:val="30"/>
          <w:u w:val="single"/>
        </w:rPr>
        <w:t>（四）顶升作业组织方面。</w:t>
      </w:r>
      <w:bookmarkEnd w:id="151"/>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综合塔吊用户操作经验以及相关人员询问情况，顶</w:t>
      </w:r>
      <w:proofErr w:type="gramStart"/>
      <w:r w:rsidRPr="0000444B">
        <w:rPr>
          <w:rFonts w:ascii="仿宋" w:eastAsia="仿宋" w:hAnsi="仿宋" w:cs="Arial"/>
          <w:color w:val="333333"/>
          <w:sz w:val="30"/>
          <w:szCs w:val="30"/>
        </w:rPr>
        <w:t>升加节</w:t>
      </w:r>
      <w:proofErr w:type="gramEnd"/>
      <w:r w:rsidRPr="0000444B">
        <w:rPr>
          <w:rFonts w:ascii="仿宋" w:eastAsia="仿宋" w:hAnsi="仿宋" w:cs="Arial"/>
          <w:color w:val="333333"/>
          <w:sz w:val="30"/>
          <w:szCs w:val="30"/>
        </w:rPr>
        <w:t>作业时，塔吊上通常需要9人（含司机）：在液压操作平台（中平台）上有3人，主要负责指挥、液压油泵的操作、左右两侧顶升销轴与换步销轴的插拔；1人在内塔身平台上观察销轴插拔情况；4人在顶升作业平台（大平台或外平台）四角，负责安装标准节等。</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lastRenderedPageBreak/>
        <w:t>参与本次顶升作业的大部分人员未从事过同型号塔吊的顶升作业。同时，厦门威格斯公司派出的技术人员是首次指导该班组的顶升作业，对各参与顶升作业人员的协同作业水平不了解。</w:t>
      </w:r>
    </w:p>
    <w:p w:rsidR="0000444B" w:rsidRPr="0000444B" w:rsidRDefault="0000444B" w:rsidP="0000444B">
      <w:pPr>
        <w:shd w:val="clear" w:color="auto" w:fill="FFFFFF"/>
        <w:ind w:firstLine="643"/>
        <w:rPr>
          <w:rFonts w:ascii="仿宋" w:eastAsia="仿宋" w:hAnsi="仿宋"/>
          <w:color w:val="333333"/>
          <w:sz w:val="30"/>
          <w:szCs w:val="30"/>
        </w:rPr>
      </w:pPr>
      <w:bookmarkStart w:id="152" w:name="_Toc510600415"/>
      <w:bookmarkStart w:id="153" w:name="_Toc498678362"/>
      <w:bookmarkStart w:id="154" w:name="_Toc498678216"/>
      <w:bookmarkStart w:id="155" w:name="_Toc498677872"/>
      <w:bookmarkStart w:id="156" w:name="_Toc498677180"/>
      <w:bookmarkEnd w:id="152"/>
      <w:bookmarkEnd w:id="153"/>
      <w:bookmarkEnd w:id="154"/>
      <w:bookmarkEnd w:id="155"/>
      <w:r w:rsidRPr="0000444B">
        <w:rPr>
          <w:rFonts w:ascii="仿宋" w:eastAsia="仿宋" w:hAnsi="仿宋" w:cs="Arial"/>
          <w:color w:val="333333"/>
          <w:sz w:val="30"/>
          <w:szCs w:val="30"/>
          <w:u w:val="single"/>
        </w:rPr>
        <w:t>（五）顶升作业任务安排方面。</w:t>
      </w:r>
      <w:bookmarkEnd w:id="156"/>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该塔吊日常使用的司机为陈政琼、张才强，机长为余志伟，三人的工资均为厦门威格斯公司垫付。</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根据施工进度需要，2016年7月24日，北京正和公司广州分公司安排人员进场进行该塔吊第一次顶升作业，并由厦门威格斯公司安排邓如军提供现场技术指导。该次顶升</w:t>
      </w:r>
      <w:proofErr w:type="gramStart"/>
      <w:r w:rsidRPr="0000444B">
        <w:rPr>
          <w:rFonts w:ascii="仿宋" w:eastAsia="仿宋" w:hAnsi="仿宋" w:cs="Arial"/>
          <w:color w:val="333333"/>
          <w:sz w:val="30"/>
          <w:szCs w:val="30"/>
        </w:rPr>
        <w:t>作业共</w:t>
      </w:r>
      <w:proofErr w:type="gramEnd"/>
      <w:r w:rsidRPr="0000444B">
        <w:rPr>
          <w:rFonts w:ascii="仿宋" w:eastAsia="仿宋" w:hAnsi="仿宋" w:cs="Arial"/>
          <w:color w:val="333333"/>
          <w:sz w:val="30"/>
          <w:szCs w:val="30"/>
        </w:rPr>
        <w:t>完成顶升5节标准节。</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2017年4月30日，北京正和公司广州分公司安排人员进场进行该塔吊第二次顶升作业，本次顶升作业厦门威格斯公司未安排人员进行现场技术指导，技术指导工作由班长郭小宾负责。该次顶升</w:t>
      </w:r>
      <w:proofErr w:type="gramStart"/>
      <w:r w:rsidRPr="0000444B">
        <w:rPr>
          <w:rFonts w:ascii="仿宋" w:eastAsia="仿宋" w:hAnsi="仿宋" w:cs="Arial"/>
          <w:color w:val="333333"/>
          <w:sz w:val="30"/>
          <w:szCs w:val="30"/>
        </w:rPr>
        <w:t>作业共</w:t>
      </w:r>
      <w:proofErr w:type="gramEnd"/>
      <w:r w:rsidRPr="0000444B">
        <w:rPr>
          <w:rFonts w:ascii="仿宋" w:eastAsia="仿宋" w:hAnsi="仿宋" w:cs="Arial"/>
          <w:color w:val="333333"/>
          <w:sz w:val="30"/>
          <w:szCs w:val="30"/>
        </w:rPr>
        <w:t>完成顶升2节标准节。</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2017年7月20日，北京正和公司广州分公司安排人员进场进行塔吊附着作业，并于21日、22日进行第三次顶升作业。其中，21日的顶升作业人员为5名</w:t>
      </w:r>
      <w:proofErr w:type="gramStart"/>
      <w:r w:rsidRPr="0000444B">
        <w:rPr>
          <w:rFonts w:ascii="仿宋" w:eastAsia="仿宋" w:hAnsi="仿宋" w:cs="Arial"/>
          <w:color w:val="333333"/>
          <w:sz w:val="30"/>
          <w:szCs w:val="30"/>
        </w:rPr>
        <w:t>安拆工</w:t>
      </w:r>
      <w:proofErr w:type="gramEnd"/>
      <w:r w:rsidRPr="0000444B">
        <w:rPr>
          <w:rFonts w:ascii="仿宋" w:eastAsia="仿宋" w:hAnsi="仿宋" w:cs="Arial"/>
          <w:color w:val="333333"/>
          <w:sz w:val="30"/>
          <w:szCs w:val="30"/>
        </w:rPr>
        <w:t>（班长陈波、王恩光、刘洋、卢有利、欧尧）、1名安全员（周刚）、1名地面挂钩人员（杨永福）、1名塔吊司机（陈政琼）、1名技术人员（龚国平，厦门威格斯公司员工），当天共完成顶升3节标准节；22日的顶升作业增加了2名</w:t>
      </w:r>
      <w:proofErr w:type="gramStart"/>
      <w:r w:rsidRPr="0000444B">
        <w:rPr>
          <w:rFonts w:ascii="仿宋" w:eastAsia="仿宋" w:hAnsi="仿宋" w:cs="Arial"/>
          <w:color w:val="333333"/>
          <w:sz w:val="30"/>
          <w:szCs w:val="30"/>
        </w:rPr>
        <w:t>安拆工</w:t>
      </w:r>
      <w:proofErr w:type="gramEnd"/>
      <w:r w:rsidRPr="0000444B">
        <w:rPr>
          <w:rFonts w:ascii="仿宋" w:eastAsia="仿宋" w:hAnsi="仿宋" w:cs="Arial"/>
          <w:color w:val="333333"/>
          <w:sz w:val="30"/>
          <w:szCs w:val="30"/>
        </w:rPr>
        <w:t>（褚欧平、张亮），当天计划完成顶升4节标准节，在顶升第4节标准节时发生事故，塔身回转上部部</w:t>
      </w:r>
      <w:r w:rsidRPr="0000444B">
        <w:rPr>
          <w:rFonts w:ascii="仿宋" w:eastAsia="仿宋" w:hAnsi="仿宋" w:cs="Arial"/>
          <w:color w:val="333333"/>
          <w:sz w:val="30"/>
          <w:szCs w:val="30"/>
        </w:rPr>
        <w:lastRenderedPageBreak/>
        <w:t>件开始发生倾斜坠落，致使塔吊发生倾斜倒塌。</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依据监控数据分析及相关人员问询可知，事发当天塔吊使用单位中建三局进行建筑材料吊装，上午约10时将塔吊移交给顶</w:t>
      </w:r>
      <w:proofErr w:type="gramStart"/>
      <w:r w:rsidRPr="0000444B">
        <w:rPr>
          <w:rFonts w:ascii="仿宋" w:eastAsia="仿宋" w:hAnsi="仿宋" w:cs="Arial"/>
          <w:color w:val="333333"/>
          <w:sz w:val="30"/>
          <w:szCs w:val="30"/>
        </w:rPr>
        <w:t>升班组</w:t>
      </w:r>
      <w:proofErr w:type="gramEnd"/>
      <w:r w:rsidRPr="0000444B">
        <w:rPr>
          <w:rFonts w:ascii="仿宋" w:eastAsia="仿宋" w:hAnsi="仿宋" w:cs="Arial"/>
          <w:color w:val="333333"/>
          <w:sz w:val="30"/>
          <w:szCs w:val="30"/>
        </w:rPr>
        <w:t>.施工组织不合理。</w:t>
      </w:r>
    </w:p>
    <w:p w:rsidR="0000444B" w:rsidRPr="0000444B" w:rsidRDefault="0000444B" w:rsidP="0000444B">
      <w:pPr>
        <w:shd w:val="clear" w:color="auto" w:fill="FFFFFF"/>
        <w:ind w:firstLine="643"/>
        <w:rPr>
          <w:rFonts w:ascii="仿宋" w:eastAsia="仿宋" w:hAnsi="仿宋"/>
          <w:color w:val="333333"/>
          <w:sz w:val="30"/>
          <w:szCs w:val="30"/>
        </w:rPr>
      </w:pPr>
      <w:bookmarkStart w:id="157" w:name="_Toc510600416"/>
      <w:bookmarkStart w:id="158" w:name="_Toc498678363"/>
      <w:bookmarkStart w:id="159" w:name="_Toc498678217"/>
      <w:bookmarkEnd w:id="157"/>
      <w:bookmarkEnd w:id="158"/>
      <w:r w:rsidRPr="0000444B">
        <w:rPr>
          <w:rFonts w:ascii="仿宋" w:eastAsia="仿宋" w:hAnsi="仿宋" w:cs="Arial"/>
          <w:color w:val="333333"/>
          <w:sz w:val="30"/>
          <w:szCs w:val="30"/>
          <w:u w:val="single"/>
        </w:rPr>
        <w:t>（六）塔吊安全提示与标识方面。</w:t>
      </w:r>
      <w:bookmarkEnd w:id="159"/>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与本事故同型号塔吊在国内曾于2013年10月3日在汉川国电厂和2014年在福建厦门发生过两起因</w:t>
      </w:r>
      <w:proofErr w:type="gramStart"/>
      <w:r w:rsidRPr="0000444B">
        <w:rPr>
          <w:rFonts w:ascii="仿宋" w:eastAsia="仿宋" w:hAnsi="仿宋" w:cs="Arial"/>
          <w:color w:val="333333"/>
          <w:sz w:val="30"/>
          <w:szCs w:val="30"/>
        </w:rPr>
        <w:t>顶升销无法</w:t>
      </w:r>
      <w:proofErr w:type="gramEnd"/>
      <w:r w:rsidRPr="0000444B">
        <w:rPr>
          <w:rFonts w:ascii="仿宋" w:eastAsia="仿宋" w:hAnsi="仿宋" w:cs="Arial"/>
          <w:color w:val="333333"/>
          <w:sz w:val="30"/>
          <w:szCs w:val="30"/>
        </w:rPr>
        <w:t>完全插到位而继续顶</w:t>
      </w:r>
      <w:proofErr w:type="gramStart"/>
      <w:r w:rsidRPr="0000444B">
        <w:rPr>
          <w:rFonts w:ascii="仿宋" w:eastAsia="仿宋" w:hAnsi="仿宋" w:cs="Arial"/>
          <w:color w:val="333333"/>
          <w:sz w:val="30"/>
          <w:szCs w:val="30"/>
        </w:rPr>
        <w:t>升导致</w:t>
      </w:r>
      <w:proofErr w:type="gramEnd"/>
      <w:r w:rsidRPr="0000444B">
        <w:rPr>
          <w:rFonts w:ascii="仿宋" w:eastAsia="仿宋" w:hAnsi="仿宋" w:cs="Arial"/>
          <w:color w:val="333333"/>
          <w:sz w:val="30"/>
          <w:szCs w:val="30"/>
        </w:rPr>
        <w:t>的生产安全事故。</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据调查，塔吊制造单位未就上述两起事故的原因以及所暴露出的操作问题发函提醒并警示相关客户重点关注此类操作问题；未在危险性大、且易引发事故的关键销轴部位予以安全提示或标识；未组织相关设计人员针对销轴存在的无法正常插拔的根本原因、故障后果、处置措施等问题进行系统分析与评估。</w:t>
      </w:r>
    </w:p>
    <w:p w:rsidR="0000444B" w:rsidRPr="0000444B" w:rsidRDefault="0000444B" w:rsidP="0000444B">
      <w:pPr>
        <w:shd w:val="clear" w:color="auto" w:fill="FFFFFF"/>
        <w:ind w:firstLine="643"/>
        <w:rPr>
          <w:rFonts w:ascii="仿宋" w:eastAsia="仿宋" w:hAnsi="仿宋"/>
          <w:color w:val="333333"/>
          <w:sz w:val="30"/>
          <w:szCs w:val="30"/>
        </w:rPr>
      </w:pPr>
      <w:bookmarkStart w:id="160" w:name="_Toc510600417"/>
      <w:bookmarkStart w:id="161" w:name="_Toc498678364"/>
      <w:bookmarkStart w:id="162" w:name="_Toc498678218"/>
      <w:bookmarkEnd w:id="160"/>
      <w:bookmarkEnd w:id="161"/>
      <w:r w:rsidRPr="0000444B">
        <w:rPr>
          <w:rFonts w:ascii="仿宋" w:eastAsia="仿宋" w:hAnsi="仿宋" w:cs="Arial"/>
          <w:color w:val="333333"/>
          <w:sz w:val="30"/>
          <w:szCs w:val="30"/>
          <w:u w:val="single"/>
        </w:rPr>
        <w:t>（七）塔吊随机文件方面。</w:t>
      </w:r>
      <w:bookmarkEnd w:id="162"/>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（1）塔吊制造单位提供的《安装与拆卸手册》中未见描述如何验证销轴插拔到位的方法；未见销轴无法顺利插拔的应对措施；未见描述是否需要锁定销轴及具体方法。</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（2）塔吊《安装与拆卸手册》未提及销轴操纵杆系统的详细安装方法；操纵杆系统的零部件仅在《备件手册》中提及，但该资料全篇为英文，未按规定为一线操作者提供中文版手册。</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（3）塔吊《安装与拆卸手册》在“顶升部件的识别”一章中对各个零部件的术语缺乏定义，在不同章节同一部位描述不一</w:t>
      </w:r>
      <w:r w:rsidRPr="0000444B">
        <w:rPr>
          <w:rFonts w:ascii="仿宋" w:eastAsia="仿宋" w:hAnsi="仿宋" w:cs="Arial"/>
          <w:color w:val="333333"/>
          <w:sz w:val="30"/>
          <w:szCs w:val="30"/>
        </w:rPr>
        <w:lastRenderedPageBreak/>
        <w:t>致，导致说明书难以理解。“顶升”一章中关于顶升的操作的描述不到位，其中的“拉出，推出”等描述与行业习惯理解的方向相反。</w:t>
      </w:r>
    </w:p>
    <w:p w:rsidR="0000444B" w:rsidRPr="0000444B" w:rsidRDefault="0000444B" w:rsidP="0000444B">
      <w:pPr>
        <w:pStyle w:val="2"/>
        <w:shd w:val="clear" w:color="auto" w:fill="FFFFFF"/>
        <w:spacing w:before="0" w:after="0" w:line="619" w:lineRule="atLeast"/>
        <w:ind w:firstLine="643"/>
        <w:rPr>
          <w:rFonts w:ascii="仿宋" w:eastAsia="仿宋" w:hAnsi="仿宋"/>
          <w:color w:val="333333"/>
          <w:sz w:val="30"/>
          <w:szCs w:val="30"/>
        </w:rPr>
      </w:pPr>
      <w:bookmarkStart w:id="163" w:name="_Toc510600418"/>
      <w:bookmarkStart w:id="164" w:name="_Toc498678365"/>
      <w:bookmarkStart w:id="165" w:name="_Toc498678219"/>
      <w:bookmarkStart w:id="166" w:name="_Toc498677873"/>
      <w:bookmarkStart w:id="167" w:name="_Toc498677181"/>
      <w:bookmarkStart w:id="168" w:name="_Toc498672556"/>
      <w:bookmarkStart w:id="169" w:name="_Toc484177138"/>
      <w:bookmarkEnd w:id="163"/>
      <w:bookmarkEnd w:id="164"/>
      <w:bookmarkEnd w:id="165"/>
      <w:bookmarkEnd w:id="166"/>
      <w:bookmarkEnd w:id="167"/>
      <w:bookmarkEnd w:id="168"/>
      <w:r w:rsidRPr="0000444B">
        <w:rPr>
          <w:rFonts w:ascii="仿宋" w:eastAsia="仿宋" w:hAnsi="仿宋" w:cs="Arial"/>
          <w:color w:val="333333"/>
          <w:sz w:val="30"/>
          <w:szCs w:val="30"/>
          <w:u w:val="single"/>
        </w:rPr>
        <w:t>五、存在的主要问题</w:t>
      </w:r>
      <w:bookmarkEnd w:id="169"/>
    </w:p>
    <w:p w:rsidR="0000444B" w:rsidRPr="0000444B" w:rsidRDefault="0000444B" w:rsidP="0000444B">
      <w:pPr>
        <w:shd w:val="clear" w:color="auto" w:fill="FFFFFF"/>
        <w:ind w:firstLine="643"/>
        <w:rPr>
          <w:rFonts w:ascii="仿宋" w:eastAsia="仿宋" w:hAnsi="仿宋" w:hint="eastAsia"/>
          <w:color w:val="333333"/>
          <w:sz w:val="30"/>
          <w:szCs w:val="30"/>
        </w:rPr>
      </w:pPr>
      <w:bookmarkStart w:id="170" w:name="_Toc510600419"/>
      <w:bookmarkStart w:id="171" w:name="_Toc495558694"/>
      <w:bookmarkEnd w:id="170"/>
      <w:r w:rsidRPr="0000444B">
        <w:rPr>
          <w:rFonts w:ascii="仿宋" w:eastAsia="仿宋" w:hAnsi="仿宋" w:cs="Arial"/>
          <w:color w:val="333333"/>
          <w:sz w:val="30"/>
          <w:szCs w:val="30"/>
          <w:u w:val="single"/>
        </w:rPr>
        <w:t>（一）相关企业。</w:t>
      </w:r>
      <w:bookmarkEnd w:id="171"/>
    </w:p>
    <w:p w:rsidR="0000444B" w:rsidRPr="0000444B" w:rsidRDefault="0000444B" w:rsidP="0000444B">
      <w:pPr>
        <w:shd w:val="clear" w:color="auto" w:fill="FFFFFF"/>
        <w:ind w:firstLine="643"/>
        <w:rPr>
          <w:rFonts w:ascii="仿宋" w:eastAsia="仿宋" w:hAnsi="仿宋"/>
          <w:color w:val="333333"/>
          <w:sz w:val="30"/>
          <w:szCs w:val="30"/>
        </w:rPr>
      </w:pPr>
      <w:bookmarkStart w:id="172" w:name="_Toc498678366"/>
      <w:bookmarkStart w:id="173" w:name="_Toc498678220"/>
      <w:bookmarkStart w:id="174" w:name="_Toc498677874"/>
      <w:bookmarkStart w:id="175" w:name="_Toc498677182"/>
      <w:bookmarkEnd w:id="172"/>
      <w:bookmarkEnd w:id="173"/>
      <w:bookmarkEnd w:id="174"/>
      <w:r w:rsidRPr="0000444B">
        <w:rPr>
          <w:rStyle w:val="a3"/>
          <w:rFonts w:ascii="仿宋" w:eastAsia="仿宋" w:hAnsi="仿宋" w:cs="Arial"/>
          <w:color w:val="333333"/>
          <w:sz w:val="30"/>
          <w:szCs w:val="30"/>
          <w:u w:val="single"/>
        </w:rPr>
        <w:t>1.</w:t>
      </w:r>
      <w:bookmarkEnd w:id="175"/>
      <w:r w:rsidRPr="0000444B">
        <w:rPr>
          <w:rStyle w:val="a3"/>
          <w:rFonts w:ascii="仿宋" w:eastAsia="仿宋" w:hAnsi="仿宋" w:cs="Arial"/>
          <w:color w:val="333333"/>
          <w:sz w:val="30"/>
          <w:szCs w:val="30"/>
        </w:rPr>
        <w:t>北京正和公司。</w:t>
      </w:r>
      <w:r w:rsidRPr="0000444B">
        <w:rPr>
          <w:rFonts w:ascii="仿宋" w:eastAsia="仿宋" w:hAnsi="仿宋" w:cs="Arial"/>
          <w:color w:val="333333"/>
          <w:sz w:val="30"/>
          <w:szCs w:val="30"/>
        </w:rPr>
        <w:t>作为B区项目事故塔吊产权、出租和安装顶</w:t>
      </w:r>
      <w:proofErr w:type="gramStart"/>
      <w:r w:rsidRPr="0000444B">
        <w:rPr>
          <w:rFonts w:ascii="仿宋" w:eastAsia="仿宋" w:hAnsi="仿宋" w:cs="Arial"/>
          <w:color w:val="333333"/>
          <w:sz w:val="30"/>
          <w:szCs w:val="30"/>
        </w:rPr>
        <w:t>升单位</w:t>
      </w:r>
      <w:proofErr w:type="gramEnd"/>
      <w:r w:rsidRPr="0000444B">
        <w:rPr>
          <w:rFonts w:ascii="仿宋" w:eastAsia="仿宋" w:hAnsi="仿宋" w:cs="Arial"/>
          <w:color w:val="333333"/>
          <w:sz w:val="30"/>
          <w:szCs w:val="30"/>
        </w:rPr>
        <w:t>.</w:t>
      </w:r>
      <w:bookmarkStart w:id="176" w:name="OLE_LINK26"/>
      <w:bookmarkStart w:id="177" w:name="OLE_LINK27"/>
      <w:bookmarkStart w:id="178" w:name="OLE_LINK47"/>
      <w:bookmarkStart w:id="179" w:name="OLE_LINK46"/>
      <w:bookmarkEnd w:id="176"/>
      <w:bookmarkEnd w:id="177"/>
      <w:bookmarkEnd w:id="178"/>
      <w:r w:rsidRPr="0000444B">
        <w:rPr>
          <w:rFonts w:ascii="仿宋" w:eastAsia="仿宋" w:hAnsi="仿宋" w:cs="Arial"/>
          <w:color w:val="333333"/>
          <w:sz w:val="30"/>
          <w:szCs w:val="30"/>
        </w:rPr>
        <w:t>其违反《安全生产法》第四条和第十九条</w:t>
      </w:r>
      <w:bookmarkStart w:id="180" w:name="_ftnref13"/>
      <w:bookmarkEnd w:id="179"/>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"_ftn13"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[13]</w:t>
      </w:r>
      <w:r w:rsidRPr="0000444B">
        <w:rPr>
          <w:rFonts w:ascii="仿宋" w:eastAsia="仿宋" w:hAnsi="仿宋"/>
          <w:color w:val="333333"/>
          <w:sz w:val="30"/>
          <w:szCs w:val="30"/>
        </w:rPr>
        <w:fldChar w:fldCharType="end"/>
      </w:r>
      <w:bookmarkEnd w:id="180"/>
      <w:r w:rsidRPr="0000444B">
        <w:rPr>
          <w:rFonts w:ascii="仿宋" w:eastAsia="仿宋" w:hAnsi="仿宋" w:cs="Arial"/>
          <w:color w:val="333333"/>
          <w:sz w:val="30"/>
          <w:szCs w:val="30"/>
        </w:rPr>
        <w:t>的规定，未健全和落实安全生产责任制，施工现场安全生产管理保障不力；违反《建设工程安全生产管理条例》第二十七条</w:t>
      </w:r>
      <w:bookmarkStart w:id="181" w:name="_ftnref14"/>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"_ftn14"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[14]</w:t>
      </w:r>
      <w:r w:rsidRPr="0000444B">
        <w:rPr>
          <w:rFonts w:ascii="仿宋" w:eastAsia="仿宋" w:hAnsi="仿宋"/>
          <w:color w:val="333333"/>
          <w:sz w:val="30"/>
          <w:szCs w:val="30"/>
        </w:rPr>
        <w:fldChar w:fldCharType="end"/>
      </w:r>
      <w:bookmarkEnd w:id="181"/>
      <w:r w:rsidRPr="0000444B">
        <w:rPr>
          <w:rFonts w:ascii="仿宋" w:eastAsia="仿宋" w:hAnsi="仿宋" w:cs="Arial"/>
          <w:color w:val="333333"/>
          <w:sz w:val="30"/>
          <w:szCs w:val="30"/>
        </w:rPr>
        <w:t>和《建筑起重机械安全监督管理规定》（建设部令第166号）第十二条第三项</w:t>
      </w:r>
      <w:bookmarkStart w:id="182" w:name="_ftnref15"/>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"_ftn15"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[15]</w:t>
      </w:r>
      <w:r w:rsidRPr="0000444B">
        <w:rPr>
          <w:rFonts w:ascii="仿宋" w:eastAsia="仿宋" w:hAnsi="仿宋" w:cs="Arial"/>
          <w:color w:val="333333"/>
          <w:sz w:val="30"/>
          <w:szCs w:val="30"/>
        </w:rPr>
        <w:fldChar w:fldCharType="end"/>
      </w:r>
      <w:bookmarkEnd w:id="182"/>
      <w:r w:rsidRPr="0000444B">
        <w:rPr>
          <w:rFonts w:ascii="仿宋" w:eastAsia="仿宋" w:hAnsi="仿宋" w:cs="Arial"/>
          <w:color w:val="333333"/>
          <w:sz w:val="30"/>
          <w:szCs w:val="30"/>
        </w:rPr>
        <w:t>的规定，的规定，未经安全技术交底安排两名</w:t>
      </w:r>
      <w:proofErr w:type="gramStart"/>
      <w:r w:rsidRPr="0000444B">
        <w:rPr>
          <w:rFonts w:ascii="仿宋" w:eastAsia="仿宋" w:hAnsi="仿宋" w:cs="Arial"/>
          <w:color w:val="333333"/>
          <w:sz w:val="30"/>
          <w:szCs w:val="30"/>
        </w:rPr>
        <w:t>安拆人员</w:t>
      </w:r>
      <w:proofErr w:type="gramEnd"/>
      <w:r w:rsidRPr="0000444B">
        <w:rPr>
          <w:rFonts w:ascii="仿宋" w:eastAsia="仿宋" w:hAnsi="仿宋" w:cs="Arial"/>
          <w:color w:val="333333"/>
          <w:sz w:val="30"/>
          <w:szCs w:val="30"/>
        </w:rPr>
        <w:t>进行顶</w:t>
      </w:r>
      <w:proofErr w:type="gramStart"/>
      <w:r w:rsidRPr="0000444B">
        <w:rPr>
          <w:rFonts w:ascii="仿宋" w:eastAsia="仿宋" w:hAnsi="仿宋" w:cs="Arial"/>
          <w:color w:val="333333"/>
          <w:sz w:val="30"/>
          <w:szCs w:val="30"/>
        </w:rPr>
        <w:t>升危险</w:t>
      </w:r>
      <w:proofErr w:type="gramEnd"/>
      <w:r w:rsidRPr="0000444B">
        <w:rPr>
          <w:rFonts w:ascii="仿宋" w:eastAsia="仿宋" w:hAnsi="仿宋" w:cs="Arial"/>
          <w:color w:val="333333"/>
          <w:sz w:val="30"/>
          <w:szCs w:val="30"/>
        </w:rPr>
        <w:t>作业；违反《安全生产法》第二十六条</w:t>
      </w:r>
      <w:bookmarkStart w:id="183" w:name="_ftnref16"/>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"_ftn16"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[16]</w:t>
      </w:r>
      <w:r w:rsidRPr="0000444B">
        <w:rPr>
          <w:rFonts w:ascii="仿宋" w:eastAsia="仿宋" w:hAnsi="仿宋" w:cs="Arial"/>
          <w:color w:val="333333"/>
          <w:sz w:val="30"/>
          <w:szCs w:val="30"/>
        </w:rPr>
        <w:fldChar w:fldCharType="end"/>
      </w:r>
      <w:bookmarkEnd w:id="183"/>
      <w:r w:rsidRPr="0000444B">
        <w:rPr>
          <w:rFonts w:ascii="仿宋" w:eastAsia="仿宋" w:hAnsi="仿宋" w:cs="Arial"/>
          <w:color w:val="333333"/>
          <w:sz w:val="30"/>
          <w:szCs w:val="30"/>
        </w:rPr>
        <w:t>和《建设工程安全生产管理条例》第三十七条</w:t>
      </w:r>
      <w:bookmarkStart w:id="184" w:name="_ftnref17"/>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"_ftn17"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[17]</w:t>
      </w:r>
      <w:r w:rsidRPr="0000444B">
        <w:rPr>
          <w:rFonts w:ascii="仿宋" w:eastAsia="仿宋" w:hAnsi="仿宋" w:cs="Arial"/>
          <w:color w:val="333333"/>
          <w:sz w:val="30"/>
          <w:szCs w:val="30"/>
        </w:rPr>
        <w:fldChar w:fldCharType="end"/>
      </w:r>
      <w:bookmarkEnd w:id="184"/>
      <w:r w:rsidRPr="0000444B">
        <w:rPr>
          <w:rFonts w:ascii="仿宋" w:eastAsia="仿宋" w:hAnsi="仿宋" w:cs="Arial"/>
          <w:color w:val="333333"/>
          <w:sz w:val="30"/>
          <w:szCs w:val="30"/>
        </w:rPr>
        <w:t>的规定，在使用新设备（事故塔吊）前未对施工作业人员进行专门的安全生产教育培训；违反《建筑起重机械安全监督管理规定》（建设部令第166号）第十二条第一项、第二项</w:t>
      </w:r>
      <w:bookmarkStart w:id="185" w:name="_ftnref18"/>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"_ftn18"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[18]</w:t>
      </w:r>
      <w:r w:rsidRPr="0000444B">
        <w:rPr>
          <w:rFonts w:ascii="仿宋" w:eastAsia="仿宋" w:hAnsi="仿宋" w:cs="Arial"/>
          <w:color w:val="333333"/>
          <w:sz w:val="30"/>
          <w:szCs w:val="30"/>
        </w:rPr>
        <w:fldChar w:fldCharType="end"/>
      </w:r>
      <w:bookmarkEnd w:id="185"/>
      <w:r w:rsidRPr="0000444B">
        <w:rPr>
          <w:rFonts w:ascii="仿宋" w:eastAsia="仿宋" w:hAnsi="仿宋" w:cs="Arial"/>
          <w:color w:val="333333"/>
          <w:sz w:val="30"/>
          <w:szCs w:val="30"/>
        </w:rPr>
        <w:t>的规定，编制的《塔吊附着、顶升专项施工方案》不符合事故塔吊产品说明书的设备性能要求，安全施工技术交底部分内容不符合事故塔吊实际情况，未按照塔吊产品说明书查验塔吊顶升辅助确认装置；违反《建设工程安全生产管理条例》第十七条</w:t>
      </w:r>
      <w:bookmarkStart w:id="186" w:name="_ftnref19"/>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"_ftn19"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[19]</w:t>
      </w:r>
      <w:r w:rsidRPr="0000444B">
        <w:rPr>
          <w:rFonts w:ascii="仿宋" w:eastAsia="仿宋" w:hAnsi="仿宋" w:cs="Arial"/>
          <w:color w:val="333333"/>
          <w:sz w:val="30"/>
          <w:szCs w:val="30"/>
        </w:rPr>
        <w:fldChar w:fldCharType="end"/>
      </w:r>
      <w:bookmarkEnd w:id="186"/>
      <w:r w:rsidRPr="0000444B">
        <w:rPr>
          <w:rFonts w:ascii="仿宋" w:eastAsia="仿宋" w:hAnsi="仿宋" w:cs="Arial"/>
          <w:color w:val="333333"/>
          <w:sz w:val="30"/>
          <w:szCs w:val="30"/>
        </w:rPr>
        <w:t>和《建筑起重机械安全监督管理规定》（建设部令第166号）第十三条第二款</w:t>
      </w:r>
      <w:bookmarkStart w:id="187" w:name="_ftnref20"/>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"_ftn20"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[20]</w:t>
      </w:r>
      <w:r w:rsidRPr="0000444B">
        <w:rPr>
          <w:rFonts w:ascii="仿宋" w:eastAsia="仿宋" w:hAnsi="仿宋" w:cs="Arial"/>
          <w:color w:val="333333"/>
          <w:sz w:val="30"/>
          <w:szCs w:val="30"/>
        </w:rPr>
        <w:fldChar w:fldCharType="end"/>
      </w:r>
      <w:bookmarkEnd w:id="187"/>
      <w:r w:rsidRPr="0000444B">
        <w:rPr>
          <w:rFonts w:ascii="仿宋" w:eastAsia="仿宋" w:hAnsi="仿宋" w:cs="Arial"/>
          <w:color w:val="333333"/>
          <w:sz w:val="30"/>
          <w:szCs w:val="30"/>
        </w:rPr>
        <w:t>的规定，未安排本单位专业技术人员进行现场监督，未安排本单位技术负责人进行巡</w:t>
      </w:r>
      <w:r w:rsidRPr="0000444B">
        <w:rPr>
          <w:rFonts w:ascii="仿宋" w:eastAsia="仿宋" w:hAnsi="仿宋" w:cs="Arial"/>
          <w:color w:val="333333"/>
          <w:sz w:val="30"/>
          <w:szCs w:val="30"/>
        </w:rPr>
        <w:lastRenderedPageBreak/>
        <w:t>查；违反《建筑起重机械安全监督管理规定》（建设部令第166号）第十三条第一款</w:t>
      </w:r>
      <w:bookmarkStart w:id="188" w:name="_ftnref21"/>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"_ftn21"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[21]</w:t>
      </w:r>
      <w:r w:rsidRPr="0000444B">
        <w:rPr>
          <w:rFonts w:ascii="仿宋" w:eastAsia="仿宋" w:hAnsi="仿宋" w:cs="Arial"/>
          <w:color w:val="333333"/>
          <w:sz w:val="30"/>
          <w:szCs w:val="30"/>
        </w:rPr>
        <w:fldChar w:fldCharType="end"/>
      </w:r>
      <w:bookmarkEnd w:id="188"/>
      <w:r w:rsidRPr="0000444B">
        <w:rPr>
          <w:rFonts w:ascii="仿宋" w:eastAsia="仿宋" w:hAnsi="仿宋" w:cs="Arial"/>
          <w:color w:val="333333"/>
          <w:sz w:val="30"/>
          <w:szCs w:val="30"/>
        </w:rPr>
        <w:t>的规定，未及时排查制止在顶升安装作业时血液中均有乙醇成分的指挥人员、塔吊司机及部分</w:t>
      </w:r>
      <w:proofErr w:type="gramStart"/>
      <w:r w:rsidRPr="0000444B">
        <w:rPr>
          <w:rFonts w:ascii="仿宋" w:eastAsia="仿宋" w:hAnsi="仿宋" w:cs="Arial"/>
          <w:color w:val="333333"/>
          <w:sz w:val="30"/>
          <w:szCs w:val="30"/>
        </w:rPr>
        <w:t>安拆人员</w:t>
      </w:r>
      <w:proofErr w:type="gramEnd"/>
      <w:r w:rsidRPr="0000444B">
        <w:rPr>
          <w:rFonts w:ascii="仿宋" w:eastAsia="仿宋" w:hAnsi="仿宋" w:cs="Arial"/>
          <w:color w:val="333333"/>
          <w:sz w:val="30"/>
          <w:szCs w:val="30"/>
        </w:rPr>
        <w:t>违规冒险作业；违反《安全生产法》第三十八条第一款</w:t>
      </w:r>
      <w:bookmarkStart w:id="189" w:name="_ftnref22"/>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"_ftn22"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[22]</w:t>
      </w:r>
      <w:r w:rsidRPr="0000444B">
        <w:rPr>
          <w:rFonts w:ascii="仿宋" w:eastAsia="仿宋" w:hAnsi="仿宋" w:cs="Arial"/>
          <w:color w:val="333333"/>
          <w:sz w:val="30"/>
          <w:szCs w:val="30"/>
        </w:rPr>
        <w:fldChar w:fldCharType="end"/>
      </w:r>
      <w:bookmarkEnd w:id="189"/>
      <w:r w:rsidRPr="0000444B">
        <w:rPr>
          <w:rFonts w:ascii="仿宋" w:eastAsia="仿宋" w:hAnsi="仿宋" w:cs="Arial"/>
          <w:color w:val="333333"/>
          <w:sz w:val="30"/>
          <w:szCs w:val="30"/>
        </w:rPr>
        <w:t>的规定，未能及时组织消除承重销轴无法插入正常工作位置的事故隐患。</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color w:val="333333"/>
          <w:sz w:val="30"/>
          <w:szCs w:val="30"/>
        </w:rPr>
      </w:pPr>
      <w:bookmarkStart w:id="190" w:name="_Toc498678367"/>
      <w:bookmarkStart w:id="191" w:name="_Toc498678221"/>
      <w:bookmarkStart w:id="192" w:name="_Toc498677875"/>
      <w:bookmarkStart w:id="193" w:name="_Toc498677183"/>
      <w:bookmarkEnd w:id="190"/>
      <w:bookmarkEnd w:id="191"/>
      <w:bookmarkEnd w:id="192"/>
      <w:r w:rsidRPr="0000444B">
        <w:rPr>
          <w:rStyle w:val="a3"/>
          <w:rFonts w:ascii="仿宋" w:eastAsia="仿宋" w:hAnsi="仿宋" w:cs="Arial"/>
          <w:color w:val="333333"/>
          <w:sz w:val="30"/>
          <w:szCs w:val="30"/>
          <w:u w:val="single"/>
        </w:rPr>
        <w:t>2.</w:t>
      </w:r>
      <w:bookmarkEnd w:id="193"/>
      <w:r w:rsidRPr="0000444B">
        <w:rPr>
          <w:rStyle w:val="a3"/>
          <w:rFonts w:ascii="仿宋" w:eastAsia="仿宋" w:hAnsi="仿宋" w:cs="Arial"/>
          <w:color w:val="333333"/>
          <w:sz w:val="30"/>
          <w:szCs w:val="30"/>
        </w:rPr>
        <w:t>中交四航局总承包分公司。</w:t>
      </w:r>
      <w:r w:rsidRPr="0000444B">
        <w:rPr>
          <w:rFonts w:ascii="仿宋" w:eastAsia="仿宋" w:hAnsi="仿宋" w:cs="Arial"/>
          <w:color w:val="333333"/>
          <w:sz w:val="30"/>
          <w:szCs w:val="30"/>
        </w:rPr>
        <w:t>作为B区项目施工总承包实际施工单位，其违反《安全生产法》第四条、第十九条</w:t>
      </w:r>
      <w:bookmarkStart w:id="194" w:name="_ftnref23"/>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"_ftn23"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[23]</w:t>
      </w:r>
      <w:r w:rsidRPr="0000444B">
        <w:rPr>
          <w:rFonts w:ascii="仿宋" w:eastAsia="仿宋" w:hAnsi="仿宋" w:cs="Arial"/>
          <w:color w:val="333333"/>
          <w:sz w:val="30"/>
          <w:szCs w:val="30"/>
        </w:rPr>
        <w:fldChar w:fldCharType="end"/>
      </w:r>
      <w:bookmarkEnd w:id="194"/>
      <w:r w:rsidRPr="0000444B">
        <w:rPr>
          <w:rFonts w:ascii="仿宋" w:eastAsia="仿宋" w:hAnsi="仿宋" w:cs="Arial"/>
          <w:color w:val="333333"/>
          <w:sz w:val="30"/>
          <w:szCs w:val="30"/>
        </w:rPr>
        <w:t>和《建设工程安全生产管理条例》第二十一条</w:t>
      </w:r>
      <w:bookmarkStart w:id="195" w:name="_ftnref24"/>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"_ftn24"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[24]</w:t>
      </w:r>
      <w:r w:rsidRPr="0000444B">
        <w:rPr>
          <w:rFonts w:ascii="仿宋" w:eastAsia="仿宋" w:hAnsi="仿宋" w:cs="Arial"/>
          <w:color w:val="333333"/>
          <w:sz w:val="30"/>
          <w:szCs w:val="30"/>
        </w:rPr>
        <w:fldChar w:fldCharType="end"/>
      </w:r>
      <w:bookmarkEnd w:id="195"/>
      <w:r w:rsidRPr="0000444B">
        <w:rPr>
          <w:rFonts w:ascii="仿宋" w:eastAsia="仿宋" w:hAnsi="仿宋" w:cs="Arial"/>
          <w:color w:val="333333"/>
          <w:sz w:val="30"/>
          <w:szCs w:val="30"/>
        </w:rPr>
        <w:t>的规定，未健全和落实安全生产责任制和项目安全生产规章制度，放任备案项目经理长期</w:t>
      </w:r>
      <w:proofErr w:type="gramStart"/>
      <w:r w:rsidRPr="0000444B">
        <w:rPr>
          <w:rFonts w:ascii="仿宋" w:eastAsia="仿宋" w:hAnsi="仿宋" w:cs="Arial"/>
          <w:color w:val="333333"/>
          <w:sz w:val="30"/>
          <w:szCs w:val="30"/>
        </w:rPr>
        <w:t>不</w:t>
      </w:r>
      <w:proofErr w:type="gramEnd"/>
      <w:r w:rsidRPr="0000444B">
        <w:rPr>
          <w:rFonts w:ascii="仿宋" w:eastAsia="仿宋" w:hAnsi="仿宋" w:cs="Arial"/>
          <w:color w:val="333333"/>
          <w:sz w:val="30"/>
          <w:szCs w:val="30"/>
        </w:rPr>
        <w:t>在岗，并任命不具备相应从业资格的人员担任项目负责人；违反了《建设工程安全生产管理条例》第二十七条</w:t>
      </w:r>
      <w:bookmarkStart w:id="196" w:name="_ftnref25"/>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"_ftn25"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[25]</w:t>
      </w:r>
      <w:r w:rsidRPr="0000444B">
        <w:rPr>
          <w:rFonts w:ascii="仿宋" w:eastAsia="仿宋" w:hAnsi="仿宋" w:cs="Arial"/>
          <w:color w:val="333333"/>
          <w:sz w:val="30"/>
          <w:szCs w:val="30"/>
        </w:rPr>
        <w:fldChar w:fldCharType="end"/>
      </w:r>
      <w:bookmarkEnd w:id="196"/>
      <w:r w:rsidRPr="0000444B">
        <w:rPr>
          <w:rFonts w:ascii="仿宋" w:eastAsia="仿宋" w:hAnsi="仿宋" w:cs="Arial"/>
          <w:color w:val="333333"/>
          <w:sz w:val="30"/>
          <w:szCs w:val="30"/>
        </w:rPr>
        <w:t>的规定，未落实安全施工技术交底工作；违反《建筑起重机械安全监督管理规定》（建设部令第166号）第二十一条第四项</w:t>
      </w:r>
      <w:bookmarkStart w:id="197" w:name="_ftnref26"/>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"_ftn26"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[26]</w:t>
      </w:r>
      <w:r w:rsidRPr="0000444B">
        <w:rPr>
          <w:rFonts w:ascii="仿宋" w:eastAsia="仿宋" w:hAnsi="仿宋" w:cs="Arial"/>
          <w:color w:val="333333"/>
          <w:sz w:val="30"/>
          <w:szCs w:val="30"/>
        </w:rPr>
        <w:fldChar w:fldCharType="end"/>
      </w:r>
      <w:bookmarkEnd w:id="197"/>
      <w:r w:rsidRPr="0000444B">
        <w:rPr>
          <w:rFonts w:ascii="仿宋" w:eastAsia="仿宋" w:hAnsi="仿宋" w:cs="Arial"/>
          <w:color w:val="333333"/>
          <w:sz w:val="30"/>
          <w:szCs w:val="30"/>
        </w:rPr>
        <w:t>的规定，未认真审核《塔吊附着、顶升专项施工方案》，造成专项施工方案的内容不符合事故塔吊产品说明书的设备性能要求；违反《建筑起重机械安全监督管理规定》（建设部令第166号）第二十一条第六项</w:t>
      </w:r>
      <w:bookmarkStart w:id="198" w:name="_ftnref27"/>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"_ftn27"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[27]</w:t>
      </w:r>
      <w:r w:rsidRPr="0000444B">
        <w:rPr>
          <w:rFonts w:ascii="仿宋" w:eastAsia="仿宋" w:hAnsi="仿宋" w:cs="Arial"/>
          <w:color w:val="333333"/>
          <w:sz w:val="30"/>
          <w:szCs w:val="30"/>
        </w:rPr>
        <w:fldChar w:fldCharType="end"/>
      </w:r>
      <w:bookmarkEnd w:id="198"/>
      <w:r w:rsidRPr="0000444B">
        <w:rPr>
          <w:rFonts w:ascii="仿宋" w:eastAsia="仿宋" w:hAnsi="仿宋" w:cs="Arial"/>
          <w:color w:val="333333"/>
          <w:sz w:val="30"/>
          <w:szCs w:val="30"/>
        </w:rPr>
        <w:t>的规定，在塔吊顶升作业时没有组织专职安全生产管理人员进行现场监督检查。</w:t>
      </w:r>
    </w:p>
    <w:p w:rsidR="0000444B" w:rsidRPr="0000444B" w:rsidRDefault="0000444B" w:rsidP="0000444B">
      <w:pPr>
        <w:shd w:val="clear" w:color="auto" w:fill="FFFFFF"/>
        <w:ind w:firstLine="643"/>
        <w:rPr>
          <w:rFonts w:ascii="仿宋" w:eastAsia="仿宋" w:hAnsi="仿宋" w:hint="eastAsia"/>
          <w:color w:val="333333"/>
          <w:sz w:val="30"/>
          <w:szCs w:val="30"/>
        </w:rPr>
      </w:pPr>
      <w:bookmarkStart w:id="199" w:name="_Toc498678368"/>
      <w:bookmarkStart w:id="200" w:name="_Toc498678222"/>
      <w:bookmarkStart w:id="201" w:name="_Toc498677876"/>
      <w:bookmarkStart w:id="202" w:name="_Toc498677184"/>
      <w:bookmarkEnd w:id="199"/>
      <w:bookmarkEnd w:id="200"/>
      <w:bookmarkEnd w:id="201"/>
      <w:r w:rsidRPr="0000444B">
        <w:rPr>
          <w:rStyle w:val="a3"/>
          <w:rFonts w:ascii="仿宋" w:eastAsia="仿宋" w:hAnsi="仿宋" w:cs="Arial"/>
          <w:color w:val="333333"/>
          <w:sz w:val="30"/>
          <w:szCs w:val="30"/>
          <w:u w:val="single"/>
        </w:rPr>
        <w:t>3.</w:t>
      </w:r>
      <w:bookmarkEnd w:id="202"/>
      <w:r w:rsidRPr="0000444B">
        <w:rPr>
          <w:rStyle w:val="a3"/>
          <w:rFonts w:ascii="仿宋" w:eastAsia="仿宋" w:hAnsi="仿宋" w:cs="Arial"/>
          <w:color w:val="333333"/>
          <w:sz w:val="30"/>
          <w:szCs w:val="30"/>
        </w:rPr>
        <w:t>珠江监理公司。</w:t>
      </w:r>
      <w:r w:rsidRPr="0000444B">
        <w:rPr>
          <w:rFonts w:ascii="仿宋" w:eastAsia="仿宋" w:hAnsi="仿宋" w:cs="Arial"/>
          <w:color w:val="333333"/>
          <w:sz w:val="30"/>
          <w:szCs w:val="30"/>
        </w:rPr>
        <w:t>作为B区项目监理单位，其违反《安全生产法》第四条和第十九条</w:t>
      </w:r>
      <w:bookmarkStart w:id="203" w:name="_ftnref28"/>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"_ftn28"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[28]</w:t>
      </w:r>
      <w:r w:rsidRPr="0000444B">
        <w:rPr>
          <w:rFonts w:ascii="仿宋" w:eastAsia="仿宋" w:hAnsi="仿宋"/>
          <w:color w:val="333333"/>
          <w:sz w:val="30"/>
          <w:szCs w:val="30"/>
        </w:rPr>
        <w:fldChar w:fldCharType="end"/>
      </w:r>
      <w:bookmarkEnd w:id="203"/>
      <w:r w:rsidRPr="0000444B">
        <w:rPr>
          <w:rFonts w:ascii="仿宋" w:eastAsia="仿宋" w:hAnsi="仿宋" w:cs="Arial"/>
          <w:color w:val="333333"/>
          <w:sz w:val="30"/>
          <w:szCs w:val="30"/>
        </w:rPr>
        <w:t>的规定，未健全和落实安全生产责任制和项目安全生产规章制度，施工现场安全生产保障不力；违</w:t>
      </w:r>
      <w:r w:rsidRPr="0000444B">
        <w:rPr>
          <w:rFonts w:ascii="仿宋" w:eastAsia="仿宋" w:hAnsi="仿宋" w:cs="Arial"/>
          <w:color w:val="333333"/>
          <w:sz w:val="30"/>
          <w:szCs w:val="30"/>
        </w:rPr>
        <w:lastRenderedPageBreak/>
        <w:t>反《广东省建设厅转发建设部关于印发〈房屋建筑工程施工旁站监理管理办法（试行）〉的通知》（粤建管字[2002]97号）第二条和第四条</w:t>
      </w:r>
      <w:bookmarkStart w:id="204" w:name="_ftnref29"/>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"_ftn29"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[29]</w:t>
      </w:r>
      <w:r w:rsidRPr="0000444B">
        <w:rPr>
          <w:rFonts w:ascii="仿宋" w:eastAsia="仿宋" w:hAnsi="仿宋"/>
          <w:color w:val="333333"/>
          <w:sz w:val="30"/>
          <w:szCs w:val="30"/>
        </w:rPr>
        <w:fldChar w:fldCharType="end"/>
      </w:r>
      <w:bookmarkEnd w:id="204"/>
      <w:r w:rsidRPr="0000444B">
        <w:rPr>
          <w:rFonts w:ascii="仿宋" w:eastAsia="仿宋" w:hAnsi="仿宋" w:cs="Arial"/>
          <w:color w:val="333333"/>
          <w:sz w:val="30"/>
          <w:szCs w:val="30"/>
        </w:rPr>
        <w:t>的规定，未能正确实施项目监理规划和细则，旁站监理员无监理员岗位证书上岗旁站，且事发时不在顶升作业现场旁站；违反《建筑起重机械安全监督管理规定》（建设部令第166号）第二十二条第（三）、（四）项</w:t>
      </w:r>
      <w:bookmarkStart w:id="205" w:name="_ftnref30"/>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"_ftn30"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[30]</w:t>
      </w:r>
      <w:r w:rsidRPr="0000444B">
        <w:rPr>
          <w:rFonts w:ascii="仿宋" w:eastAsia="仿宋" w:hAnsi="仿宋"/>
          <w:color w:val="333333"/>
          <w:sz w:val="30"/>
          <w:szCs w:val="30"/>
        </w:rPr>
        <w:fldChar w:fldCharType="end"/>
      </w:r>
      <w:bookmarkEnd w:id="205"/>
      <w:r w:rsidRPr="0000444B">
        <w:rPr>
          <w:rFonts w:ascii="仿宋" w:eastAsia="仿宋" w:hAnsi="仿宋" w:cs="Arial"/>
          <w:color w:val="333333"/>
          <w:sz w:val="30"/>
          <w:szCs w:val="30"/>
        </w:rPr>
        <w:t>，未认真审核《塔吊附着、顶升专项施工方案》，造成专项施工方案的内容不符合事故塔吊产品说明书的设备性能要求，未能监督到安全施工技术交底部分内容不符合事故塔吊实际情况。违反《建设工程安全生产管理条例》第十四条</w:t>
      </w:r>
      <w:bookmarkStart w:id="206" w:name="_ftnref31"/>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"_ftn31"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[31]</w:t>
      </w:r>
      <w:r w:rsidRPr="0000444B">
        <w:rPr>
          <w:rFonts w:ascii="仿宋" w:eastAsia="仿宋" w:hAnsi="仿宋" w:cs="Arial"/>
          <w:color w:val="333333"/>
          <w:sz w:val="30"/>
          <w:szCs w:val="30"/>
        </w:rPr>
        <w:fldChar w:fldCharType="end"/>
      </w:r>
      <w:bookmarkEnd w:id="206"/>
      <w:r w:rsidRPr="0000444B">
        <w:rPr>
          <w:rFonts w:ascii="仿宋" w:eastAsia="仿宋" w:hAnsi="仿宋" w:cs="Arial"/>
          <w:color w:val="333333"/>
          <w:sz w:val="30"/>
          <w:szCs w:val="30"/>
        </w:rPr>
        <w:t>的规定，未能依照法律法规实施监理，未能排查两名未经过安全技术交底的</w:t>
      </w:r>
      <w:proofErr w:type="gramStart"/>
      <w:r w:rsidRPr="0000444B">
        <w:rPr>
          <w:rFonts w:ascii="仿宋" w:eastAsia="仿宋" w:hAnsi="仿宋" w:cs="Arial"/>
          <w:color w:val="333333"/>
          <w:sz w:val="30"/>
          <w:szCs w:val="30"/>
        </w:rPr>
        <w:t>安拆人员</w:t>
      </w:r>
      <w:proofErr w:type="gramEnd"/>
      <w:r w:rsidRPr="0000444B">
        <w:rPr>
          <w:rFonts w:ascii="仿宋" w:eastAsia="仿宋" w:hAnsi="仿宋" w:cs="Arial"/>
          <w:color w:val="333333"/>
          <w:sz w:val="30"/>
          <w:szCs w:val="30"/>
        </w:rPr>
        <w:t>进行顶升作业；对本公司塔吊设备的专业监理人员缺乏、旁站监理人员配备不足的隐患未采取措施。</w:t>
      </w:r>
      <w:bookmarkStart w:id="207" w:name="_Toc498678370"/>
      <w:bookmarkStart w:id="208" w:name="_Toc498678224"/>
      <w:bookmarkStart w:id="209" w:name="_Toc498677878"/>
      <w:bookmarkStart w:id="210" w:name="_Toc498677186"/>
      <w:bookmarkEnd w:id="207"/>
      <w:bookmarkEnd w:id="208"/>
      <w:bookmarkEnd w:id="209"/>
      <w:bookmarkEnd w:id="210"/>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4.中建三局佛山分公司。</w:t>
      </w:r>
      <w:r w:rsidRPr="0000444B">
        <w:rPr>
          <w:rFonts w:ascii="仿宋" w:eastAsia="仿宋" w:hAnsi="仿宋" w:cs="Arial"/>
          <w:color w:val="333333"/>
          <w:sz w:val="30"/>
          <w:szCs w:val="30"/>
        </w:rPr>
        <w:t>作为B区项目主体工程施工实施单位，其违反了《建设工程安全生产管理条例》第二十一条</w:t>
      </w:r>
      <w:bookmarkStart w:id="211" w:name="_ftnref32"/>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[32]</w:t>
      </w:r>
      <w:r w:rsidRPr="0000444B">
        <w:rPr>
          <w:rFonts w:ascii="仿宋" w:eastAsia="仿宋" w:hAnsi="仿宋"/>
          <w:color w:val="333333"/>
          <w:sz w:val="30"/>
          <w:szCs w:val="30"/>
        </w:rPr>
        <w:fldChar w:fldCharType="end"/>
      </w:r>
      <w:bookmarkEnd w:id="211"/>
      <w:r w:rsidRPr="0000444B">
        <w:rPr>
          <w:rFonts w:ascii="仿宋" w:eastAsia="仿宋" w:hAnsi="仿宋" w:cs="Arial"/>
          <w:color w:val="333333"/>
          <w:sz w:val="30"/>
          <w:szCs w:val="30"/>
        </w:rPr>
        <w:t>的规定，任命不具备相应职业资格的人员担任项目负责人。违反《安全生产法》第三十八条</w:t>
      </w:r>
      <w:bookmarkStart w:id="212" w:name="_ftnref33"/>
      <w:r w:rsidRPr="0000444B">
        <w:rPr>
          <w:rFonts w:ascii="仿宋" w:eastAsia="仿宋" w:hAnsi="仿宋" w:cs="Arial"/>
          <w:color w:val="333333"/>
          <w:sz w:val="30"/>
          <w:szCs w:val="30"/>
        </w:rPr>
        <w:fldChar w:fldCharType="begin"/>
      </w:r>
      <w:r w:rsidRPr="0000444B">
        <w:rPr>
          <w:rFonts w:ascii="仿宋" w:eastAsia="仿宋" w:hAnsi="仿宋" w:cs="Arial"/>
          <w:color w:val="333333"/>
          <w:sz w:val="30"/>
          <w:szCs w:val="30"/>
        </w:rPr>
        <w:instrText xml:space="preserve"> HYPERLINK "http://www.gz.gov.cn/zwgk/zdly/aqsc/scaqsgdcbgxx/content/post_3095680.html" \l "_ftn33" \o "" </w:instrText>
      </w:r>
      <w:r w:rsidRPr="0000444B">
        <w:rPr>
          <w:rFonts w:ascii="仿宋" w:eastAsia="仿宋" w:hAnsi="仿宋" w:cs="Arial"/>
          <w:color w:val="333333"/>
          <w:sz w:val="30"/>
          <w:szCs w:val="30"/>
        </w:rPr>
        <w:fldChar w:fldCharType="separate"/>
      </w:r>
      <w:r w:rsidRPr="0000444B">
        <w:rPr>
          <w:rStyle w:val="a4"/>
          <w:rFonts w:ascii="仿宋" w:eastAsia="仿宋" w:hAnsi="仿宋" w:cs="Arial"/>
          <w:color w:val="333333"/>
          <w:sz w:val="30"/>
          <w:szCs w:val="30"/>
        </w:rPr>
        <w:t>[33]</w:t>
      </w:r>
      <w:r w:rsidRPr="0000444B">
        <w:rPr>
          <w:rFonts w:ascii="仿宋" w:eastAsia="仿宋" w:hAnsi="仿宋" w:cs="Arial"/>
          <w:color w:val="333333"/>
          <w:sz w:val="30"/>
          <w:szCs w:val="30"/>
        </w:rPr>
        <w:fldChar w:fldCharType="end"/>
      </w:r>
      <w:bookmarkEnd w:id="212"/>
      <w:r w:rsidRPr="0000444B">
        <w:rPr>
          <w:rFonts w:ascii="仿宋" w:eastAsia="仿宋" w:hAnsi="仿宋" w:cs="Arial"/>
          <w:color w:val="333333"/>
          <w:sz w:val="30"/>
          <w:szCs w:val="30"/>
        </w:rPr>
        <w:t>的规定，对塔吊顶升作业现场协调管理不力，施工组织不合理，未能协调消除塔吊顶升作业事故隐患。</w:t>
      </w:r>
      <w:bookmarkStart w:id="213" w:name="_Toc498678369"/>
      <w:bookmarkStart w:id="214" w:name="_Toc498678223"/>
      <w:bookmarkStart w:id="215" w:name="_Toc498677877"/>
      <w:bookmarkStart w:id="216" w:name="_Toc498677185"/>
      <w:bookmarkEnd w:id="213"/>
      <w:bookmarkEnd w:id="214"/>
      <w:bookmarkEnd w:id="215"/>
      <w:bookmarkEnd w:id="216"/>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5.中交四航局。</w:t>
      </w:r>
      <w:r w:rsidRPr="0000444B">
        <w:rPr>
          <w:rFonts w:ascii="仿宋" w:eastAsia="仿宋" w:hAnsi="仿宋" w:cs="Arial"/>
          <w:color w:val="333333"/>
          <w:sz w:val="30"/>
          <w:szCs w:val="30"/>
        </w:rPr>
        <w:t>作为B区项目建设及施工总承包单位。违反了《建筑法》第二十九条</w:t>
      </w:r>
      <w:bookmarkStart w:id="217" w:name="_ftnref34"/>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[34]</w:t>
      </w:r>
      <w:r w:rsidRPr="0000444B">
        <w:rPr>
          <w:rFonts w:ascii="仿宋" w:eastAsia="仿宋" w:hAnsi="仿宋"/>
          <w:color w:val="333333"/>
          <w:sz w:val="30"/>
          <w:szCs w:val="30"/>
        </w:rPr>
        <w:fldChar w:fldCharType="end"/>
      </w:r>
      <w:bookmarkEnd w:id="217"/>
      <w:r w:rsidRPr="0000444B">
        <w:rPr>
          <w:rFonts w:ascii="仿宋" w:eastAsia="仿宋" w:hAnsi="仿宋" w:cs="Arial"/>
          <w:color w:val="333333"/>
          <w:sz w:val="30"/>
          <w:szCs w:val="30"/>
        </w:rPr>
        <w:t>的规定，将该项目主体工程施工违法分包给中建三局。违反《安全生产法》第四条</w:t>
      </w:r>
      <w:bookmarkStart w:id="218" w:name="_ftnref35"/>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"_ftn35"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[35]</w:t>
      </w:r>
      <w:r w:rsidRPr="0000444B">
        <w:rPr>
          <w:rFonts w:ascii="仿宋" w:eastAsia="仿宋" w:hAnsi="仿宋"/>
          <w:color w:val="333333"/>
          <w:sz w:val="30"/>
          <w:szCs w:val="30"/>
        </w:rPr>
        <w:fldChar w:fldCharType="end"/>
      </w:r>
      <w:bookmarkEnd w:id="218"/>
      <w:r w:rsidRPr="0000444B">
        <w:rPr>
          <w:rFonts w:ascii="仿宋" w:eastAsia="仿宋" w:hAnsi="仿宋" w:cs="Arial"/>
          <w:color w:val="333333"/>
          <w:sz w:val="30"/>
          <w:szCs w:val="30"/>
        </w:rPr>
        <w:t>的规定，未</w:t>
      </w:r>
      <w:r w:rsidRPr="0000444B">
        <w:rPr>
          <w:rFonts w:ascii="仿宋" w:eastAsia="仿宋" w:hAnsi="仿宋" w:cs="Arial"/>
          <w:color w:val="333333"/>
          <w:sz w:val="30"/>
          <w:szCs w:val="30"/>
        </w:rPr>
        <w:lastRenderedPageBreak/>
        <w:t>履行建设单位监管职责，对下属单位安全生产工作监管不力，安全生产主体责任、安全生产责任制不落实，组织安全生产大检查落实不力。</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right="-119" w:firstLine="643"/>
        <w:rPr>
          <w:rFonts w:ascii="仿宋" w:eastAsia="仿宋" w:hAnsi="仿宋"/>
          <w:color w:val="333333"/>
          <w:sz w:val="30"/>
          <w:szCs w:val="30"/>
        </w:rPr>
      </w:pPr>
      <w:bookmarkStart w:id="219" w:name="_Toc498678371"/>
      <w:bookmarkStart w:id="220" w:name="_Toc498678225"/>
      <w:bookmarkStart w:id="221" w:name="_Toc498677879"/>
      <w:bookmarkStart w:id="222" w:name="_Toc498677187"/>
      <w:bookmarkEnd w:id="219"/>
      <w:bookmarkEnd w:id="220"/>
      <w:bookmarkEnd w:id="221"/>
      <w:r w:rsidRPr="0000444B">
        <w:rPr>
          <w:rStyle w:val="a3"/>
          <w:rFonts w:ascii="仿宋" w:eastAsia="仿宋" w:hAnsi="仿宋" w:cs="Arial"/>
          <w:color w:val="333333"/>
          <w:sz w:val="30"/>
          <w:szCs w:val="30"/>
          <w:u w:val="single"/>
        </w:rPr>
        <w:t>6.</w:t>
      </w:r>
      <w:bookmarkEnd w:id="222"/>
      <w:r w:rsidRPr="0000444B">
        <w:rPr>
          <w:rStyle w:val="a3"/>
          <w:rFonts w:ascii="仿宋" w:eastAsia="仿宋" w:hAnsi="仿宋" w:cs="Arial"/>
          <w:color w:val="333333"/>
          <w:sz w:val="30"/>
          <w:szCs w:val="30"/>
        </w:rPr>
        <w:t>中建三局。</w:t>
      </w:r>
      <w:r w:rsidRPr="0000444B">
        <w:rPr>
          <w:rFonts w:ascii="仿宋" w:eastAsia="仿宋" w:hAnsi="仿宋" w:cs="Arial"/>
          <w:color w:val="333333"/>
          <w:sz w:val="30"/>
          <w:szCs w:val="30"/>
        </w:rPr>
        <w:t>作为B区项目主体工程签约承建单位、具体施工上级单位。其与中交四航局总承包公司签订《中交集团南方总部基地B区土建工程施工合同》，未依法承接了事故项目主体工程的施工，且对实际施工的下属单位安全生产监督检查以及执行安全生产法律法规督促不力。</w:t>
      </w:r>
    </w:p>
    <w:p w:rsidR="0000444B" w:rsidRPr="0000444B" w:rsidRDefault="0000444B" w:rsidP="0000444B">
      <w:pPr>
        <w:shd w:val="clear" w:color="auto" w:fill="FFFFFF"/>
        <w:ind w:firstLine="643"/>
        <w:rPr>
          <w:rFonts w:ascii="仿宋" w:eastAsia="仿宋" w:hAnsi="仿宋" w:hint="eastAsia"/>
          <w:color w:val="333333"/>
          <w:sz w:val="30"/>
          <w:szCs w:val="30"/>
        </w:rPr>
      </w:pPr>
      <w:bookmarkStart w:id="223" w:name="_Toc498678372"/>
      <w:bookmarkStart w:id="224" w:name="_Toc498678226"/>
      <w:bookmarkStart w:id="225" w:name="_Toc498677880"/>
      <w:bookmarkStart w:id="226" w:name="_Toc498677188"/>
      <w:bookmarkEnd w:id="223"/>
      <w:bookmarkEnd w:id="224"/>
      <w:bookmarkEnd w:id="225"/>
      <w:r w:rsidRPr="0000444B">
        <w:rPr>
          <w:rStyle w:val="a3"/>
          <w:rFonts w:ascii="仿宋" w:eastAsia="仿宋" w:hAnsi="仿宋" w:cs="Arial"/>
          <w:color w:val="333333"/>
          <w:sz w:val="30"/>
          <w:szCs w:val="30"/>
          <w:u w:val="single"/>
        </w:rPr>
        <w:t>7.</w:t>
      </w:r>
      <w:bookmarkEnd w:id="226"/>
      <w:r w:rsidRPr="0000444B">
        <w:rPr>
          <w:rStyle w:val="a3"/>
          <w:rFonts w:ascii="仿宋" w:eastAsia="仿宋" w:hAnsi="仿宋" w:cs="Arial"/>
          <w:color w:val="333333"/>
          <w:sz w:val="30"/>
          <w:szCs w:val="30"/>
        </w:rPr>
        <w:t>厦门威格斯公司。</w:t>
      </w:r>
      <w:r w:rsidRPr="0000444B">
        <w:rPr>
          <w:rFonts w:ascii="仿宋" w:eastAsia="仿宋" w:hAnsi="仿宋" w:cs="Arial"/>
          <w:color w:val="333333"/>
          <w:sz w:val="30"/>
          <w:szCs w:val="30"/>
        </w:rPr>
        <w:t>作为B区项目顶升作业技术服务单位。其安排事故塔吊顶升作业的技术指导人员未能有效指导</w:t>
      </w:r>
      <w:proofErr w:type="gramStart"/>
      <w:r w:rsidRPr="0000444B">
        <w:rPr>
          <w:rFonts w:ascii="仿宋" w:eastAsia="仿宋" w:hAnsi="仿宋" w:cs="Arial"/>
          <w:color w:val="333333"/>
          <w:sz w:val="30"/>
          <w:szCs w:val="30"/>
        </w:rPr>
        <w:t>安拆工人</w:t>
      </w:r>
      <w:proofErr w:type="gramEnd"/>
      <w:r w:rsidRPr="0000444B">
        <w:rPr>
          <w:rFonts w:ascii="仿宋" w:eastAsia="仿宋" w:hAnsi="仿宋" w:cs="Arial"/>
          <w:color w:val="333333"/>
          <w:sz w:val="30"/>
          <w:szCs w:val="30"/>
        </w:rPr>
        <w:t>熟悉事故塔吊的性能及工作原理，未能有效指导塔吊顶升作业，导致</w:t>
      </w:r>
      <w:proofErr w:type="gramStart"/>
      <w:r w:rsidRPr="0000444B">
        <w:rPr>
          <w:rFonts w:ascii="仿宋" w:eastAsia="仿宋" w:hAnsi="仿宋" w:cs="Arial"/>
          <w:color w:val="333333"/>
          <w:sz w:val="30"/>
          <w:szCs w:val="30"/>
        </w:rPr>
        <w:t>安拆工人</w:t>
      </w:r>
      <w:proofErr w:type="gramEnd"/>
      <w:r w:rsidRPr="0000444B">
        <w:rPr>
          <w:rFonts w:ascii="仿宋" w:eastAsia="仿宋" w:hAnsi="仿宋" w:cs="Arial"/>
          <w:color w:val="333333"/>
          <w:sz w:val="30"/>
          <w:szCs w:val="30"/>
        </w:rPr>
        <w:t>在业务不熟悉的情况下，在塔吊上进行冒险顶升作业。</w:t>
      </w:r>
    </w:p>
    <w:p w:rsidR="0000444B" w:rsidRPr="0000444B" w:rsidRDefault="0000444B" w:rsidP="0000444B">
      <w:pPr>
        <w:shd w:val="clear" w:color="auto" w:fill="FFFFFF"/>
        <w:ind w:firstLine="643"/>
        <w:rPr>
          <w:rFonts w:ascii="仿宋" w:eastAsia="仿宋" w:hAnsi="仿宋"/>
          <w:color w:val="333333"/>
          <w:sz w:val="30"/>
          <w:szCs w:val="30"/>
        </w:rPr>
      </w:pPr>
      <w:bookmarkStart w:id="227" w:name="_Toc498678373"/>
      <w:bookmarkStart w:id="228" w:name="_Toc498678227"/>
      <w:bookmarkStart w:id="229" w:name="_Toc498677881"/>
      <w:bookmarkStart w:id="230" w:name="_Toc498677189"/>
      <w:bookmarkEnd w:id="227"/>
      <w:bookmarkEnd w:id="228"/>
      <w:bookmarkEnd w:id="229"/>
      <w:r w:rsidRPr="0000444B">
        <w:rPr>
          <w:rStyle w:val="a3"/>
          <w:rFonts w:ascii="仿宋" w:eastAsia="仿宋" w:hAnsi="仿宋" w:cs="Arial"/>
          <w:color w:val="333333"/>
          <w:sz w:val="30"/>
          <w:szCs w:val="30"/>
          <w:u w:val="single"/>
        </w:rPr>
        <w:t>8.</w:t>
      </w:r>
      <w:bookmarkEnd w:id="230"/>
      <w:r w:rsidRPr="0000444B">
        <w:rPr>
          <w:rStyle w:val="a3"/>
          <w:rFonts w:ascii="仿宋" w:eastAsia="仿宋" w:hAnsi="仿宋" w:cs="Arial"/>
          <w:color w:val="333333"/>
          <w:sz w:val="30"/>
          <w:szCs w:val="30"/>
        </w:rPr>
        <w:t>马尼托瓦克公司。</w:t>
      </w:r>
      <w:r w:rsidRPr="0000444B">
        <w:rPr>
          <w:rFonts w:ascii="仿宋" w:eastAsia="仿宋" w:hAnsi="仿宋" w:cs="Arial"/>
          <w:color w:val="333333"/>
          <w:sz w:val="30"/>
          <w:szCs w:val="30"/>
        </w:rPr>
        <w:t>作为事故塔吊制造单位。其未就同型号事故塔吊曾发生的事故原因以及所暴露出的操作问题发函提醒警示相关客户重点关注此类操作问题；未在危险性大、且易引发事故的关键销轴部位予以安全提示或标识；未组织相关设计人员针对销轴存在的无法正常插拔的根本原因、故障后果、处置措施等问题进行系统分析与评估；塔吊随机文件缺失。</w:t>
      </w:r>
    </w:p>
    <w:p w:rsidR="0000444B" w:rsidRPr="0000444B" w:rsidRDefault="0000444B" w:rsidP="0000444B">
      <w:pPr>
        <w:shd w:val="clear" w:color="auto" w:fill="FFFFFF"/>
        <w:ind w:firstLine="643"/>
        <w:rPr>
          <w:rFonts w:ascii="仿宋" w:eastAsia="仿宋" w:hAnsi="仿宋"/>
          <w:color w:val="333333"/>
          <w:sz w:val="30"/>
          <w:szCs w:val="30"/>
        </w:rPr>
      </w:pPr>
      <w:bookmarkStart w:id="231" w:name="_Toc510600420"/>
      <w:bookmarkStart w:id="232" w:name="_Toc495558695"/>
      <w:bookmarkEnd w:id="231"/>
      <w:r w:rsidRPr="0000444B">
        <w:rPr>
          <w:rFonts w:ascii="仿宋" w:eastAsia="仿宋" w:hAnsi="仿宋" w:cs="Arial"/>
          <w:color w:val="333333"/>
          <w:sz w:val="30"/>
          <w:szCs w:val="30"/>
          <w:u w:val="single"/>
        </w:rPr>
        <w:t>（二）相关监管单位。</w:t>
      </w:r>
      <w:bookmarkEnd w:id="232"/>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经查明，监管</w:t>
      </w:r>
      <w:proofErr w:type="gramStart"/>
      <w:r w:rsidRPr="0000444B">
        <w:rPr>
          <w:rFonts w:ascii="仿宋" w:eastAsia="仿宋" w:hAnsi="仿宋" w:cs="Arial"/>
          <w:color w:val="333333"/>
          <w:sz w:val="30"/>
          <w:szCs w:val="30"/>
        </w:rPr>
        <w:t>单位海</w:t>
      </w:r>
      <w:proofErr w:type="gramEnd"/>
      <w:r w:rsidRPr="0000444B">
        <w:rPr>
          <w:rFonts w:ascii="仿宋" w:eastAsia="仿宋" w:hAnsi="仿宋" w:cs="Arial"/>
          <w:color w:val="333333"/>
          <w:sz w:val="30"/>
          <w:szCs w:val="30"/>
        </w:rPr>
        <w:t>珠区住房和建设水</w:t>
      </w:r>
      <w:proofErr w:type="gramStart"/>
      <w:r w:rsidRPr="0000444B">
        <w:rPr>
          <w:rFonts w:ascii="仿宋" w:eastAsia="仿宋" w:hAnsi="仿宋" w:cs="Arial"/>
          <w:color w:val="333333"/>
          <w:sz w:val="30"/>
          <w:szCs w:val="30"/>
        </w:rPr>
        <w:t>务</w:t>
      </w:r>
      <w:proofErr w:type="gramEnd"/>
      <w:r w:rsidRPr="0000444B">
        <w:rPr>
          <w:rFonts w:ascii="仿宋" w:eastAsia="仿宋" w:hAnsi="仿宋" w:cs="Arial"/>
          <w:color w:val="333333"/>
          <w:sz w:val="30"/>
          <w:szCs w:val="30"/>
        </w:rPr>
        <w:t>局（以下简称海珠区住建局）及其下级事业单位海珠区建设工程质量安全监督站</w:t>
      </w:r>
      <w:r w:rsidRPr="0000444B">
        <w:rPr>
          <w:rFonts w:ascii="仿宋" w:eastAsia="仿宋" w:hAnsi="仿宋" w:cs="Arial"/>
          <w:color w:val="333333"/>
          <w:sz w:val="30"/>
          <w:szCs w:val="30"/>
        </w:rPr>
        <w:lastRenderedPageBreak/>
        <w:t>（以下简称海珠区质监站），海珠区安全监管局、海珠区南洲街道办事处、海珠区政府、市住房城乡建设委等单位未按相关规定履行其职责，对事故的发生负有相应责任。</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根据《建设工程安全生产管理条例》第四十条、第四十四条的相关规定，海珠区住建局应对海珠区的建设工程安全生产实施监督管理。同时，该局依法将施工现场的监督管理行政执法委托给其下属事业单位海珠区质监站具体实施。海珠区安全监管局负责全区安全生产和安全执法监督检查工作。南洲街道办事处负责辖区的安全生产日常监管和监督检查工作。</w:t>
      </w:r>
    </w:p>
    <w:p w:rsidR="0000444B" w:rsidRPr="0000444B" w:rsidRDefault="0000444B" w:rsidP="0000444B">
      <w:pPr>
        <w:shd w:val="clear" w:color="auto" w:fill="FFFFFF"/>
        <w:ind w:firstLine="630"/>
        <w:rPr>
          <w:rFonts w:ascii="仿宋" w:eastAsia="仿宋" w:hAnsi="仿宋"/>
          <w:color w:val="333333"/>
          <w:sz w:val="30"/>
          <w:szCs w:val="30"/>
        </w:rPr>
      </w:pPr>
      <w:r w:rsidRPr="0000444B">
        <w:rPr>
          <w:rStyle w:val="a3"/>
          <w:rFonts w:ascii="仿宋" w:eastAsia="仿宋" w:hAnsi="仿宋" w:cs="Arial"/>
          <w:color w:val="333333"/>
          <w:sz w:val="30"/>
          <w:szCs w:val="30"/>
        </w:rPr>
        <w:t>1.海珠区质监站。</w:t>
      </w:r>
      <w:r w:rsidRPr="0000444B">
        <w:rPr>
          <w:rFonts w:ascii="仿宋" w:eastAsia="仿宋" w:hAnsi="仿宋" w:cs="Arial"/>
          <w:color w:val="333333"/>
          <w:sz w:val="30"/>
          <w:szCs w:val="30"/>
        </w:rPr>
        <w:t>监管工作流于形式，对违法分包、项目经理挂靠等问题视而不见，对塔吊重点环节安全监管不够细致，对上级批转的投诉举报不及时认真查处，未能督促事故单位消除安全隐患。上述存在的问题，海珠区质监站没有按规定书面报告海珠区住建局。另查明，海珠区质监站有关人员存在违规收受现场施工人员红包礼金等问题。</w:t>
      </w:r>
    </w:p>
    <w:p w:rsidR="0000444B" w:rsidRPr="0000444B" w:rsidRDefault="0000444B" w:rsidP="0000444B">
      <w:pPr>
        <w:shd w:val="clear" w:color="auto" w:fill="FFFFFF"/>
        <w:ind w:firstLine="646"/>
        <w:rPr>
          <w:rFonts w:ascii="仿宋" w:eastAsia="仿宋" w:hAnsi="仿宋"/>
          <w:color w:val="333333"/>
          <w:sz w:val="30"/>
          <w:szCs w:val="30"/>
        </w:rPr>
      </w:pPr>
      <w:r w:rsidRPr="0000444B">
        <w:rPr>
          <w:rStyle w:val="a3"/>
          <w:rFonts w:ascii="仿宋" w:eastAsia="仿宋" w:hAnsi="仿宋" w:cs="Arial"/>
          <w:color w:val="333333"/>
          <w:sz w:val="30"/>
          <w:szCs w:val="30"/>
        </w:rPr>
        <w:t>2.海珠区住建局。</w:t>
      </w:r>
      <w:r w:rsidRPr="0000444B">
        <w:rPr>
          <w:rFonts w:ascii="仿宋" w:eastAsia="仿宋" w:hAnsi="仿宋" w:cs="Arial"/>
          <w:color w:val="333333"/>
          <w:sz w:val="30"/>
          <w:szCs w:val="30"/>
        </w:rPr>
        <w:t>未全面落实对建筑行业安全生产监督职责，对下属海珠区质监站的安全监督工作缺乏规范指导，监督检查不认真，该局局长、分管领导、建筑业监督管理科科长对安全生产监管不力。海珠区住建局落实全面从严治党主体责任不力，致使海珠区质监站发生多起收受红包礼金的违纪问题。</w:t>
      </w:r>
    </w:p>
    <w:p w:rsidR="0000444B" w:rsidRPr="0000444B" w:rsidRDefault="0000444B" w:rsidP="0000444B">
      <w:pPr>
        <w:shd w:val="clear" w:color="auto" w:fill="FFFFFF"/>
        <w:ind w:firstLine="646"/>
        <w:rPr>
          <w:rFonts w:ascii="仿宋" w:eastAsia="仿宋" w:hAnsi="仿宋"/>
          <w:color w:val="333333"/>
          <w:sz w:val="30"/>
          <w:szCs w:val="30"/>
        </w:rPr>
      </w:pPr>
      <w:r w:rsidRPr="0000444B">
        <w:rPr>
          <w:rStyle w:val="a3"/>
          <w:rFonts w:ascii="仿宋" w:eastAsia="仿宋" w:hAnsi="仿宋" w:cs="Arial"/>
          <w:color w:val="333333"/>
          <w:sz w:val="30"/>
          <w:szCs w:val="30"/>
        </w:rPr>
        <w:t>3.海珠区安全监管局。</w:t>
      </w:r>
      <w:r w:rsidRPr="0000444B">
        <w:rPr>
          <w:rFonts w:ascii="仿宋" w:eastAsia="仿宋" w:hAnsi="仿宋" w:cs="Arial"/>
          <w:color w:val="333333"/>
          <w:sz w:val="30"/>
          <w:szCs w:val="30"/>
        </w:rPr>
        <w:t>对辖区内建设工程安全方面监督指导不认真，存在失察行为。</w:t>
      </w:r>
    </w:p>
    <w:p w:rsidR="0000444B" w:rsidRPr="0000444B" w:rsidRDefault="0000444B" w:rsidP="0000444B">
      <w:pPr>
        <w:shd w:val="clear" w:color="auto" w:fill="FFFFFF"/>
        <w:ind w:firstLine="646"/>
        <w:rPr>
          <w:rFonts w:ascii="仿宋" w:eastAsia="仿宋" w:hAnsi="仿宋"/>
          <w:color w:val="333333"/>
          <w:sz w:val="30"/>
          <w:szCs w:val="30"/>
        </w:rPr>
      </w:pPr>
      <w:r w:rsidRPr="0000444B">
        <w:rPr>
          <w:rStyle w:val="a3"/>
          <w:rFonts w:ascii="仿宋" w:eastAsia="仿宋" w:hAnsi="仿宋" w:cs="Arial"/>
          <w:color w:val="333333"/>
          <w:sz w:val="30"/>
          <w:szCs w:val="30"/>
        </w:rPr>
        <w:lastRenderedPageBreak/>
        <w:t>4.海珠区南洲街道办事处。</w:t>
      </w:r>
      <w:r w:rsidRPr="0000444B">
        <w:rPr>
          <w:rFonts w:ascii="仿宋" w:eastAsia="仿宋" w:hAnsi="仿宋" w:cs="Arial"/>
          <w:color w:val="333333"/>
          <w:sz w:val="30"/>
          <w:szCs w:val="30"/>
        </w:rPr>
        <w:t>对辖区内建筑工地安全生产日常监管不认真，未能及时发现安全隐患问题。</w:t>
      </w:r>
    </w:p>
    <w:p w:rsidR="0000444B" w:rsidRPr="0000444B" w:rsidRDefault="0000444B" w:rsidP="0000444B">
      <w:pPr>
        <w:shd w:val="clear" w:color="auto" w:fill="FFFFFF"/>
        <w:ind w:firstLine="646"/>
        <w:rPr>
          <w:rFonts w:ascii="仿宋" w:eastAsia="仿宋" w:hAnsi="仿宋"/>
          <w:color w:val="333333"/>
          <w:sz w:val="30"/>
          <w:szCs w:val="30"/>
        </w:rPr>
      </w:pPr>
      <w:r w:rsidRPr="0000444B">
        <w:rPr>
          <w:rStyle w:val="a3"/>
          <w:rFonts w:ascii="仿宋" w:eastAsia="仿宋" w:hAnsi="仿宋" w:cs="Arial"/>
          <w:color w:val="333333"/>
          <w:sz w:val="30"/>
          <w:szCs w:val="30"/>
        </w:rPr>
        <w:t>5.海珠区政府。</w:t>
      </w:r>
      <w:r w:rsidRPr="0000444B">
        <w:rPr>
          <w:rFonts w:ascii="仿宋" w:eastAsia="仿宋" w:hAnsi="仿宋" w:cs="Arial"/>
          <w:color w:val="333333"/>
          <w:sz w:val="30"/>
          <w:szCs w:val="30"/>
        </w:rPr>
        <w:t>未全面贯彻落实安全生产有关法律法规，未及时发现、协调、解决住</w:t>
      </w:r>
      <w:proofErr w:type="gramStart"/>
      <w:r w:rsidRPr="0000444B">
        <w:rPr>
          <w:rFonts w:ascii="仿宋" w:eastAsia="仿宋" w:hAnsi="仿宋" w:cs="Arial"/>
          <w:color w:val="333333"/>
          <w:sz w:val="30"/>
          <w:szCs w:val="30"/>
        </w:rPr>
        <w:t>建部门</w:t>
      </w:r>
      <w:proofErr w:type="gramEnd"/>
      <w:r w:rsidRPr="0000444B">
        <w:rPr>
          <w:rFonts w:ascii="仿宋" w:eastAsia="仿宋" w:hAnsi="仿宋" w:cs="Arial"/>
          <w:color w:val="333333"/>
          <w:sz w:val="30"/>
          <w:szCs w:val="30"/>
        </w:rPr>
        <w:t>安全监督管理中存在的问题。</w:t>
      </w:r>
    </w:p>
    <w:p w:rsidR="0000444B" w:rsidRPr="0000444B" w:rsidRDefault="0000444B" w:rsidP="0000444B">
      <w:pPr>
        <w:shd w:val="clear" w:color="auto" w:fill="FFFFFF"/>
        <w:ind w:firstLine="646"/>
        <w:rPr>
          <w:rFonts w:ascii="仿宋" w:eastAsia="仿宋" w:hAnsi="仿宋"/>
          <w:color w:val="333333"/>
          <w:sz w:val="30"/>
          <w:szCs w:val="30"/>
        </w:rPr>
      </w:pPr>
      <w:r w:rsidRPr="0000444B">
        <w:rPr>
          <w:rStyle w:val="a3"/>
          <w:rFonts w:ascii="仿宋" w:eastAsia="仿宋" w:hAnsi="仿宋" w:cs="Arial"/>
          <w:color w:val="333333"/>
          <w:sz w:val="30"/>
          <w:szCs w:val="30"/>
        </w:rPr>
        <w:t>6.市住房城乡建设委。</w:t>
      </w:r>
      <w:r w:rsidRPr="0000444B">
        <w:rPr>
          <w:rFonts w:ascii="仿宋" w:eastAsia="仿宋" w:hAnsi="仿宋" w:cs="Arial"/>
          <w:color w:val="333333"/>
          <w:sz w:val="30"/>
          <w:szCs w:val="30"/>
        </w:rPr>
        <w:t>对建筑工地的日常巡查工作流于形式，对重点建设项目和塔吊设备等关键环节缺乏健全完善的制度与监管，监督检查不认真，对信访件督办不力。</w:t>
      </w:r>
    </w:p>
    <w:p w:rsidR="0000444B" w:rsidRPr="0000444B" w:rsidRDefault="0000444B" w:rsidP="0000444B">
      <w:pPr>
        <w:pStyle w:val="2"/>
        <w:shd w:val="clear" w:color="auto" w:fill="FFFFFF"/>
        <w:spacing w:before="0" w:after="0" w:line="619" w:lineRule="atLeast"/>
        <w:ind w:firstLine="643"/>
        <w:rPr>
          <w:rFonts w:ascii="仿宋" w:eastAsia="仿宋" w:hAnsi="仿宋"/>
          <w:color w:val="333333"/>
          <w:sz w:val="30"/>
          <w:szCs w:val="30"/>
        </w:rPr>
      </w:pPr>
      <w:bookmarkStart w:id="233" w:name="_Toc510600421"/>
      <w:bookmarkStart w:id="234" w:name="_Toc498678374"/>
      <w:bookmarkStart w:id="235" w:name="_Toc498678228"/>
      <w:bookmarkStart w:id="236" w:name="_Toc498677882"/>
      <w:bookmarkStart w:id="237" w:name="_Toc498677190"/>
      <w:bookmarkStart w:id="238" w:name="_Toc498672557"/>
      <w:bookmarkStart w:id="239" w:name="_Toc484177141"/>
      <w:bookmarkEnd w:id="233"/>
      <w:bookmarkEnd w:id="234"/>
      <w:bookmarkEnd w:id="235"/>
      <w:bookmarkEnd w:id="236"/>
      <w:bookmarkEnd w:id="237"/>
      <w:bookmarkEnd w:id="238"/>
      <w:r w:rsidRPr="0000444B">
        <w:rPr>
          <w:rFonts w:ascii="仿宋" w:eastAsia="仿宋" w:hAnsi="仿宋" w:cs="Arial"/>
          <w:color w:val="333333"/>
          <w:sz w:val="30"/>
          <w:szCs w:val="30"/>
          <w:u w:val="single"/>
        </w:rPr>
        <w:t>六、对有关责任人员和单位的处理意见</w:t>
      </w:r>
      <w:bookmarkEnd w:id="239"/>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hint="eastAsia"/>
          <w:color w:val="333333"/>
          <w:sz w:val="30"/>
          <w:szCs w:val="30"/>
        </w:rPr>
      </w:pPr>
      <w:r w:rsidRPr="0000444B">
        <w:rPr>
          <w:rFonts w:ascii="仿宋" w:eastAsia="仿宋" w:hAnsi="仿宋" w:cs="Arial"/>
          <w:color w:val="333333"/>
          <w:sz w:val="30"/>
          <w:szCs w:val="30"/>
        </w:rPr>
        <w:t>根据事故原因调查和事故责任认定，依据有关法律法规和党纪政纪规定，对事故有关责任人员和责任单位提出处理意见：</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t>一是</w:t>
      </w:r>
      <w:r w:rsidRPr="0000444B">
        <w:rPr>
          <w:rFonts w:ascii="仿宋" w:eastAsia="仿宋" w:hAnsi="仿宋" w:cs="Arial"/>
          <w:color w:val="333333"/>
          <w:sz w:val="30"/>
          <w:szCs w:val="30"/>
        </w:rPr>
        <w:t>检察机关目前已批准对5名涉嫌犯罪的企业人员和2名政府监管人员实施逮捕。</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hint="eastAsia"/>
          <w:color w:val="333333"/>
          <w:sz w:val="30"/>
          <w:szCs w:val="30"/>
        </w:rPr>
      </w:pPr>
      <w:bookmarkStart w:id="240" w:name="_Toc484177142"/>
      <w:r w:rsidRPr="0000444B">
        <w:rPr>
          <w:rStyle w:val="a3"/>
          <w:rFonts w:ascii="仿宋" w:eastAsia="仿宋" w:hAnsi="仿宋" w:cs="Arial"/>
          <w:color w:val="333333"/>
          <w:sz w:val="30"/>
          <w:szCs w:val="30"/>
          <w:u w:val="single"/>
        </w:rPr>
        <w:t>二是</w:t>
      </w:r>
      <w:bookmarkEnd w:id="240"/>
      <w:r w:rsidRPr="0000444B">
        <w:rPr>
          <w:rFonts w:ascii="仿宋" w:eastAsia="仿宋" w:hAnsi="仿宋" w:cs="Arial"/>
          <w:color w:val="333333"/>
          <w:sz w:val="30"/>
          <w:szCs w:val="30"/>
        </w:rPr>
        <w:t>根据调查认定的失职失责事实、性质，事故调查组在对10个</w:t>
      </w:r>
      <w:proofErr w:type="gramStart"/>
      <w:r w:rsidRPr="0000444B">
        <w:rPr>
          <w:rFonts w:ascii="仿宋" w:eastAsia="仿宋" w:hAnsi="仿宋" w:cs="Arial"/>
          <w:color w:val="333333"/>
          <w:sz w:val="30"/>
          <w:szCs w:val="30"/>
        </w:rPr>
        <w:t>涉责单位</w:t>
      </w:r>
      <w:proofErr w:type="gramEnd"/>
      <w:r w:rsidRPr="0000444B">
        <w:rPr>
          <w:rFonts w:ascii="仿宋" w:eastAsia="仿宋" w:hAnsi="仿宋" w:cs="Arial"/>
          <w:color w:val="333333"/>
          <w:sz w:val="30"/>
          <w:szCs w:val="30"/>
        </w:rPr>
        <w:t>的26名责任人员调查材料慎重研究的基础上，依据《中华人民共和国公务员法》、《中国共产党纪律处分条例》、《行政机关公务员处分条例》、《安全生产领域违法违纪行为政纪处分暂行规定》、《广州市关于进一步加强党政机关工作人员问责工作的意见》等规定，拟对9名企业人员和17名政府监管人员给予党纪政纪、诫勉谈话、书面检查等处分。另对15名企业人员建议由企业根据内部管理规定处理。</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t>三是</w:t>
      </w:r>
      <w:r w:rsidRPr="0000444B">
        <w:rPr>
          <w:rFonts w:ascii="仿宋" w:eastAsia="仿宋" w:hAnsi="仿宋" w:cs="Arial"/>
          <w:color w:val="333333"/>
          <w:sz w:val="30"/>
          <w:szCs w:val="30"/>
        </w:rPr>
        <w:t>事故调查组建议对3家事故企业和7名企业人员违法违规行为分别给予行政处罚。</w:t>
      </w:r>
    </w:p>
    <w:p w:rsidR="0000444B" w:rsidRPr="0000444B" w:rsidRDefault="0000444B" w:rsidP="0000444B">
      <w:pPr>
        <w:shd w:val="clear" w:color="auto" w:fill="FFFFFF"/>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lastRenderedPageBreak/>
        <w:t>四是</w:t>
      </w:r>
      <w:r w:rsidRPr="0000444B">
        <w:rPr>
          <w:rFonts w:ascii="仿宋" w:eastAsia="仿宋" w:hAnsi="仿宋" w:cs="Arial"/>
          <w:color w:val="333333"/>
          <w:sz w:val="30"/>
          <w:szCs w:val="30"/>
        </w:rPr>
        <w:t>事故调查组建议责成5家事故相关企业分别做出深刻检查等其他处理。</w:t>
      </w:r>
    </w:p>
    <w:p w:rsidR="0000444B" w:rsidRPr="0000444B" w:rsidRDefault="0000444B" w:rsidP="0000444B">
      <w:pPr>
        <w:shd w:val="clear" w:color="auto" w:fill="FFFFFF"/>
        <w:ind w:firstLine="643"/>
        <w:rPr>
          <w:rFonts w:ascii="仿宋" w:eastAsia="仿宋" w:hAnsi="仿宋"/>
          <w:color w:val="333333"/>
          <w:sz w:val="30"/>
          <w:szCs w:val="30"/>
        </w:rPr>
      </w:pPr>
      <w:bookmarkStart w:id="241" w:name="_Toc510600422"/>
      <w:bookmarkStart w:id="242" w:name="_Toc498678375"/>
      <w:bookmarkStart w:id="243" w:name="_Toc498678229"/>
      <w:bookmarkStart w:id="244" w:name="_Toc498677883"/>
      <w:bookmarkStart w:id="245" w:name="_Toc498677191"/>
      <w:bookmarkStart w:id="246" w:name="_Toc498672558"/>
      <w:bookmarkEnd w:id="241"/>
      <w:bookmarkEnd w:id="242"/>
      <w:bookmarkEnd w:id="243"/>
      <w:bookmarkEnd w:id="244"/>
      <w:bookmarkEnd w:id="245"/>
      <w:r w:rsidRPr="0000444B">
        <w:rPr>
          <w:rFonts w:ascii="仿宋" w:eastAsia="仿宋" w:hAnsi="仿宋" w:cs="Arial"/>
          <w:color w:val="333333"/>
          <w:sz w:val="30"/>
          <w:szCs w:val="30"/>
          <w:u w:val="single"/>
        </w:rPr>
        <w:t>（一）司法机关拟追究刑事责任人员（</w:t>
      </w:r>
      <w:bookmarkEnd w:id="246"/>
      <w:r w:rsidRPr="0000444B">
        <w:rPr>
          <w:rFonts w:ascii="仿宋" w:eastAsia="仿宋" w:hAnsi="仿宋" w:cs="Arial"/>
          <w:color w:val="333333"/>
          <w:sz w:val="30"/>
          <w:szCs w:val="30"/>
        </w:rPr>
        <w:t>7人）。</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1.北京正和公司（2人）。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（1）张献龙，群众，北京正和公司广州分公司总经理，事故塔吊顶</w:t>
      </w:r>
      <w:proofErr w:type="gramStart"/>
      <w:r w:rsidRPr="0000444B">
        <w:rPr>
          <w:rFonts w:ascii="仿宋" w:eastAsia="仿宋" w:hAnsi="仿宋" w:cs="Arial"/>
          <w:color w:val="333333"/>
          <w:sz w:val="30"/>
          <w:szCs w:val="30"/>
        </w:rPr>
        <w:t>升项目</w:t>
      </w:r>
      <w:proofErr w:type="gramEnd"/>
      <w:r w:rsidRPr="0000444B">
        <w:rPr>
          <w:rFonts w:ascii="仿宋" w:eastAsia="仿宋" w:hAnsi="仿宋" w:cs="Arial"/>
          <w:color w:val="333333"/>
          <w:sz w:val="30"/>
          <w:szCs w:val="30"/>
        </w:rPr>
        <w:t>负责人。2017年8月29日，因涉嫌重大责任事故罪，被海珠区人民检察院批准逮捕。</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（2）周刚，群众，北京正和公司广州分公司施工现场安全员。2017年8月29日，因涉嫌重大责任事故罪，被海珠区人民检察院批准逮捕。</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2.中交四航局（2人）。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（1）詹欣淦，中共党员，中交四航局总承包分公司在该项目的项目负责人。2017年8月29日，因涉嫌重大责任事故罪，被海珠区人民检察院批准逮捕。</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孙红雷，中共党员，中交四航局总承包分公司在该项目的分管安全生产项目副经理。2017年8月29日，因涉嫌重大责任事故罪，被海珠区人民检察院批准逮捕。且其违反了《生产安全事故报告和调查处理条例》第七条</w:t>
      </w:r>
      <w:bookmarkStart w:id="247" w:name="_ftnref36"/>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[36]</w:t>
      </w:r>
      <w:r w:rsidRPr="0000444B">
        <w:rPr>
          <w:rFonts w:ascii="仿宋" w:eastAsia="仿宋" w:hAnsi="仿宋"/>
          <w:color w:val="333333"/>
          <w:sz w:val="30"/>
          <w:szCs w:val="30"/>
        </w:rPr>
        <w:fldChar w:fldCharType="end"/>
      </w:r>
      <w:bookmarkEnd w:id="247"/>
      <w:r w:rsidRPr="0000444B">
        <w:rPr>
          <w:rFonts w:ascii="仿宋" w:eastAsia="仿宋" w:hAnsi="仿宋" w:cs="Arial"/>
          <w:color w:val="333333"/>
          <w:sz w:val="30"/>
          <w:szCs w:val="30"/>
        </w:rPr>
        <w:t>的规定，在事故调查过程中涉嫌指使他人作伪证对抗组织调查。</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3.珠江监理公司（1人）。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（1）王安前，群众，珠江监理公司在该项目的监理员。2017年8月29日，因涉嫌重大责任事故罪，被海珠区人民检察院批</w:t>
      </w:r>
      <w:r w:rsidRPr="0000444B">
        <w:rPr>
          <w:rFonts w:ascii="仿宋" w:eastAsia="仿宋" w:hAnsi="仿宋" w:cs="Arial"/>
          <w:color w:val="333333"/>
          <w:sz w:val="30"/>
          <w:szCs w:val="30"/>
        </w:rPr>
        <w:lastRenderedPageBreak/>
        <w:t>准逮捕。</w:t>
      </w:r>
    </w:p>
    <w:p w:rsidR="0000444B" w:rsidRPr="0000444B" w:rsidRDefault="0000444B" w:rsidP="0000444B">
      <w:pPr>
        <w:shd w:val="clear" w:color="auto" w:fill="FFFFFF"/>
        <w:spacing w:line="360" w:lineRule="atLeast"/>
        <w:ind w:firstLine="643"/>
        <w:rPr>
          <w:rFonts w:ascii="仿宋" w:eastAsia="仿宋" w:hAnsi="仿宋"/>
          <w:color w:val="333333"/>
          <w:sz w:val="30"/>
          <w:szCs w:val="30"/>
        </w:rPr>
      </w:pPr>
      <w:r w:rsidRPr="0000444B">
        <w:rPr>
          <w:rStyle w:val="a3"/>
          <w:rFonts w:ascii="仿宋" w:eastAsia="仿宋" w:hAnsi="仿宋" w:cs="Arial"/>
          <w:color w:val="333333"/>
          <w:sz w:val="30"/>
          <w:szCs w:val="30"/>
        </w:rPr>
        <w:t>4.海珠区质监站（2人）。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杨晓龙，中共党员，海珠区建设工程质量安全监督站副站长，分管质量监督工作。其不正确履行职责，监管工作流于形式，对工程项目违法分包、项目经理挂靠等问题视而不见，对塔吊设备等重点环节的安全监管工作不够细致，对上级批转的投诉</w:t>
      </w:r>
      <w:proofErr w:type="gramStart"/>
      <w:r w:rsidRPr="0000444B">
        <w:rPr>
          <w:rFonts w:ascii="仿宋" w:eastAsia="仿宋" w:hAnsi="仿宋" w:cs="Arial"/>
          <w:color w:val="333333"/>
          <w:sz w:val="30"/>
          <w:szCs w:val="30"/>
        </w:rPr>
        <w:t>举报件未认真</w:t>
      </w:r>
      <w:proofErr w:type="gramEnd"/>
      <w:r w:rsidRPr="0000444B">
        <w:rPr>
          <w:rFonts w:ascii="仿宋" w:eastAsia="仿宋" w:hAnsi="仿宋" w:cs="Arial"/>
          <w:color w:val="333333"/>
          <w:sz w:val="30"/>
          <w:szCs w:val="30"/>
        </w:rPr>
        <w:t>查处，存在履职不力的行为，对事故的发生负监管方面的直接责任。此外，其因另案涉嫌受贿罪被海珠区检察院立案侦查。</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甄耀华，中共党员，海珠区建设工程质量安全监督站安全监督科科长，负责B区项目的质量和安全监管工作。其未依法依规采取监管措施督促事故单位消除生产安全隐患，监管工作流于形式，对工程项目违法分包、项目经理挂靠等问题视而不见，对塔吊设备重点环节安全监管工作不够细致，对上级批转的投诉举报</w:t>
      </w:r>
      <w:proofErr w:type="gramStart"/>
      <w:r w:rsidRPr="0000444B">
        <w:rPr>
          <w:rFonts w:ascii="仿宋" w:eastAsia="仿宋" w:hAnsi="仿宋" w:cs="Arial"/>
          <w:color w:val="333333"/>
          <w:sz w:val="30"/>
          <w:szCs w:val="30"/>
        </w:rPr>
        <w:t>件未能</w:t>
      </w:r>
      <w:proofErr w:type="gramEnd"/>
      <w:r w:rsidRPr="0000444B">
        <w:rPr>
          <w:rFonts w:ascii="仿宋" w:eastAsia="仿宋" w:hAnsi="仿宋" w:cs="Arial"/>
          <w:color w:val="333333"/>
          <w:sz w:val="30"/>
          <w:szCs w:val="30"/>
        </w:rPr>
        <w:t>认真查处，存在履职不力的行为，还违反廉洁纪律，收受影响公正执行公务的礼金，对事故的发生负监管方面的直接责任。此外，其因另案涉嫌受贿罪被海珠区检察院立案侦查。</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color w:val="333333"/>
          <w:sz w:val="30"/>
          <w:szCs w:val="30"/>
        </w:rPr>
      </w:pPr>
      <w:r w:rsidRPr="0000444B">
        <w:rPr>
          <w:rStyle w:val="a3"/>
          <w:rFonts w:ascii="仿宋" w:eastAsia="仿宋" w:hAnsi="仿宋" w:cs="Arial"/>
          <w:color w:val="333333"/>
          <w:sz w:val="30"/>
          <w:szCs w:val="30"/>
        </w:rPr>
        <w:t>对上述涉嫌犯罪人员中属于中共党员或行政监察对象的，按照干部权限，相关纪检监察机关或单位在具备处理条件时及时</w:t>
      </w:r>
      <w:proofErr w:type="gramStart"/>
      <w:r w:rsidRPr="0000444B">
        <w:rPr>
          <w:rStyle w:val="a3"/>
          <w:rFonts w:ascii="仿宋" w:eastAsia="仿宋" w:hAnsi="仿宋" w:cs="Arial"/>
          <w:color w:val="333333"/>
          <w:sz w:val="30"/>
          <w:szCs w:val="30"/>
        </w:rPr>
        <w:t>作出</w:t>
      </w:r>
      <w:proofErr w:type="gramEnd"/>
      <w:r w:rsidRPr="0000444B">
        <w:rPr>
          <w:rStyle w:val="a3"/>
          <w:rFonts w:ascii="仿宋" w:eastAsia="仿宋" w:hAnsi="仿宋" w:cs="Arial"/>
          <w:color w:val="333333"/>
          <w:sz w:val="30"/>
          <w:szCs w:val="30"/>
        </w:rPr>
        <w:t>党纪政纪处理；对其中暂不具备处理条件且已被依法逮捕的党员，由有关党组织及时按规定中止其党员权利；不属于中共党</w:t>
      </w:r>
      <w:r w:rsidRPr="0000444B">
        <w:rPr>
          <w:rStyle w:val="a3"/>
          <w:rFonts w:ascii="仿宋" w:eastAsia="仿宋" w:hAnsi="仿宋" w:cs="Arial"/>
          <w:color w:val="333333"/>
          <w:sz w:val="30"/>
          <w:szCs w:val="30"/>
        </w:rPr>
        <w:lastRenderedPageBreak/>
        <w:t>员或行政监察对象的，</w:t>
      </w:r>
      <w:proofErr w:type="gramStart"/>
      <w:r w:rsidRPr="0000444B">
        <w:rPr>
          <w:rStyle w:val="a3"/>
          <w:rFonts w:ascii="仿宋" w:eastAsia="仿宋" w:hAnsi="仿宋" w:cs="Arial"/>
          <w:color w:val="333333"/>
          <w:sz w:val="30"/>
          <w:szCs w:val="30"/>
        </w:rPr>
        <w:t>待司法</w:t>
      </w:r>
      <w:proofErr w:type="gramEnd"/>
      <w:r w:rsidRPr="0000444B">
        <w:rPr>
          <w:rStyle w:val="a3"/>
          <w:rFonts w:ascii="仿宋" w:eastAsia="仿宋" w:hAnsi="仿宋" w:cs="Arial"/>
          <w:color w:val="333333"/>
          <w:sz w:val="30"/>
          <w:szCs w:val="30"/>
        </w:rPr>
        <w:t>机关</w:t>
      </w:r>
      <w:proofErr w:type="gramStart"/>
      <w:r w:rsidRPr="0000444B">
        <w:rPr>
          <w:rStyle w:val="a3"/>
          <w:rFonts w:ascii="仿宋" w:eastAsia="仿宋" w:hAnsi="仿宋" w:cs="Arial"/>
          <w:color w:val="333333"/>
          <w:sz w:val="30"/>
          <w:szCs w:val="30"/>
        </w:rPr>
        <w:t>作出</w:t>
      </w:r>
      <w:proofErr w:type="gramEnd"/>
      <w:r w:rsidRPr="0000444B">
        <w:rPr>
          <w:rStyle w:val="a3"/>
          <w:rFonts w:ascii="仿宋" w:eastAsia="仿宋" w:hAnsi="仿宋" w:cs="Arial"/>
          <w:color w:val="333333"/>
          <w:sz w:val="30"/>
          <w:szCs w:val="30"/>
        </w:rPr>
        <w:t>处理后由建设行政主管部门或相关单位依法追究其行政责任。</w:t>
      </w:r>
    </w:p>
    <w:p w:rsidR="0000444B" w:rsidRPr="0000444B" w:rsidRDefault="0000444B" w:rsidP="0000444B">
      <w:pPr>
        <w:shd w:val="clear" w:color="auto" w:fill="FFFFFF"/>
        <w:ind w:firstLine="643"/>
        <w:rPr>
          <w:rFonts w:ascii="仿宋" w:eastAsia="仿宋" w:hAnsi="仿宋" w:hint="eastAsia"/>
          <w:color w:val="333333"/>
          <w:sz w:val="30"/>
          <w:szCs w:val="30"/>
        </w:rPr>
      </w:pPr>
      <w:bookmarkStart w:id="248" w:name="_Toc510600423"/>
      <w:bookmarkStart w:id="249" w:name="_Toc498678376"/>
      <w:bookmarkStart w:id="250" w:name="_Toc498678230"/>
      <w:bookmarkStart w:id="251" w:name="_Toc498677884"/>
      <w:bookmarkStart w:id="252" w:name="_Toc498677192"/>
      <w:bookmarkEnd w:id="248"/>
      <w:bookmarkEnd w:id="249"/>
      <w:bookmarkEnd w:id="250"/>
      <w:bookmarkEnd w:id="251"/>
      <w:r w:rsidRPr="0000444B">
        <w:rPr>
          <w:rFonts w:ascii="仿宋" w:eastAsia="仿宋" w:hAnsi="仿宋" w:cs="Arial"/>
          <w:color w:val="333333"/>
          <w:sz w:val="30"/>
          <w:szCs w:val="30"/>
          <w:u w:val="single"/>
        </w:rPr>
        <w:t>（二）给予党纪政纪处分、诫勉谈话、人员（</w:t>
      </w:r>
      <w:bookmarkEnd w:id="252"/>
      <w:r w:rsidRPr="0000444B">
        <w:rPr>
          <w:rFonts w:ascii="仿宋" w:eastAsia="仿宋" w:hAnsi="仿宋" w:cs="Arial"/>
          <w:color w:val="333333"/>
          <w:sz w:val="30"/>
          <w:szCs w:val="30"/>
        </w:rPr>
        <w:t>26人）。</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1.北京正和公司（1人）。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史洪泉，中共党员，北京正和公司法定代表人、党支部书记、董事长兼总经理。不认真贯彻落实国家有关安全生产政策和法律规定，对安全生产工作不重视；工作失职，违规决策不验收事故塔吊；疏于管理，未按规定督促检查指导内设机构履行职责，对内设机构存在的施工技术与安全管理混乱等问题失察。对事故的发生负有主要领导责任，建议给予其开除党籍处分。</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2.中交四航局（4人）。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w:t>
      </w:r>
      <w:bookmarkStart w:id="253" w:name="OLE_LINK29"/>
      <w:bookmarkStart w:id="254" w:name="OLE_LINK28"/>
      <w:bookmarkEnd w:id="253"/>
      <w:r w:rsidRPr="0000444B">
        <w:rPr>
          <w:rFonts w:ascii="仿宋" w:eastAsia="仿宋" w:hAnsi="仿宋" w:cs="Arial"/>
          <w:color w:val="333333"/>
          <w:sz w:val="30"/>
          <w:szCs w:val="30"/>
        </w:rPr>
        <w:t>罗刚，中共党员，中交四航局总承包分公司总经理</w:t>
      </w:r>
      <w:bookmarkEnd w:id="254"/>
      <w:r w:rsidRPr="0000444B">
        <w:rPr>
          <w:rFonts w:ascii="仿宋" w:eastAsia="仿宋" w:hAnsi="仿宋" w:cs="Arial"/>
          <w:color w:val="333333"/>
          <w:sz w:val="30"/>
          <w:szCs w:val="30"/>
        </w:rPr>
        <w:t>，顶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方案最终审批者。工作失职，未按规定履行职责，违规审批顶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方案，对该方案不符合塔吊产品说明书中事故塔吊的设备性能要求等准予审批；违规决策任命不具备相应从业资格的人员担任项目负责人，并放任备案项目经理长期</w:t>
      </w:r>
      <w:proofErr w:type="gramStart"/>
      <w:r w:rsidRPr="0000444B">
        <w:rPr>
          <w:rFonts w:ascii="仿宋" w:eastAsia="仿宋" w:hAnsi="仿宋" w:cs="Arial"/>
          <w:color w:val="333333"/>
          <w:sz w:val="30"/>
          <w:szCs w:val="30"/>
        </w:rPr>
        <w:t>不</w:t>
      </w:r>
      <w:proofErr w:type="gramEnd"/>
      <w:r w:rsidRPr="0000444B">
        <w:rPr>
          <w:rFonts w:ascii="仿宋" w:eastAsia="仿宋" w:hAnsi="仿宋" w:cs="Arial"/>
          <w:color w:val="333333"/>
          <w:sz w:val="30"/>
          <w:szCs w:val="30"/>
        </w:rPr>
        <w:t>在岗；疏于管理，未按规定督促指导项目部履行安全生产管理职责，对项目施工现场管理混乱等问题失察。对事故的发生负有主要领导责任，</w:t>
      </w:r>
      <w:bookmarkStart w:id="255" w:name="OLE_LINK30"/>
      <w:r w:rsidRPr="0000444B">
        <w:rPr>
          <w:rFonts w:ascii="仿宋" w:eastAsia="仿宋" w:hAnsi="仿宋" w:cs="Arial"/>
          <w:color w:val="333333"/>
          <w:sz w:val="30"/>
          <w:szCs w:val="30"/>
        </w:rPr>
        <w:t>建议给予其行政记大过、党内严重警告处分。</w:t>
      </w:r>
      <w:bookmarkEnd w:id="255"/>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w:t>
      </w:r>
      <w:bookmarkStart w:id="256" w:name="OLE_LINK32"/>
      <w:bookmarkStart w:id="257" w:name="OLE_LINK31"/>
      <w:bookmarkEnd w:id="256"/>
      <w:r w:rsidRPr="0000444B">
        <w:rPr>
          <w:rFonts w:ascii="仿宋" w:eastAsia="仿宋" w:hAnsi="仿宋" w:cs="Arial"/>
          <w:color w:val="333333"/>
          <w:sz w:val="30"/>
          <w:szCs w:val="30"/>
        </w:rPr>
        <w:t>齐凯，中共党员，中交四航局总承包项目部党支部书记</w:t>
      </w:r>
      <w:bookmarkEnd w:id="257"/>
      <w:r w:rsidRPr="0000444B">
        <w:rPr>
          <w:rFonts w:ascii="仿宋" w:eastAsia="仿宋" w:hAnsi="仿宋" w:cs="Arial"/>
          <w:color w:val="333333"/>
          <w:sz w:val="30"/>
          <w:szCs w:val="30"/>
        </w:rPr>
        <w:t>，事发当日项目值班领导。未认真贯彻落实国家有关安全生产政策和法律规定，未认真履行值班领导责任；工作失职，未按规</w:t>
      </w:r>
      <w:r w:rsidRPr="0000444B">
        <w:rPr>
          <w:rFonts w:ascii="仿宋" w:eastAsia="仿宋" w:hAnsi="仿宋" w:cs="Arial"/>
          <w:color w:val="333333"/>
          <w:sz w:val="30"/>
          <w:szCs w:val="30"/>
        </w:rPr>
        <w:lastRenderedPageBreak/>
        <w:t>定检查并整改项目现场安全管理混乱情况以及塔吊顶升隐患问题。对事故的发生负有直接责任，</w:t>
      </w:r>
      <w:bookmarkStart w:id="258" w:name="OLE_LINK34"/>
      <w:bookmarkStart w:id="259" w:name="OLE_LINK33"/>
      <w:bookmarkEnd w:id="258"/>
      <w:r w:rsidRPr="0000444B">
        <w:rPr>
          <w:rFonts w:ascii="仿宋" w:eastAsia="仿宋" w:hAnsi="仿宋" w:cs="Arial"/>
          <w:color w:val="333333"/>
          <w:sz w:val="30"/>
          <w:szCs w:val="30"/>
        </w:rPr>
        <w:t>建议给予其行政记大过、党内严重警告处分。</w:t>
      </w:r>
      <w:bookmarkEnd w:id="259"/>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w:t>
      </w:r>
      <w:bookmarkStart w:id="260" w:name="OLE_LINK35"/>
      <w:r w:rsidRPr="0000444B">
        <w:rPr>
          <w:rFonts w:ascii="仿宋" w:eastAsia="仿宋" w:hAnsi="仿宋" w:cs="Arial"/>
          <w:color w:val="333333"/>
          <w:sz w:val="30"/>
          <w:szCs w:val="30"/>
        </w:rPr>
        <w:t>邓杰标，中共党员，中交四航局总承包项目部副经理</w:t>
      </w:r>
      <w:bookmarkEnd w:id="260"/>
      <w:r w:rsidRPr="0000444B">
        <w:rPr>
          <w:rFonts w:ascii="仿宋" w:eastAsia="仿宋" w:hAnsi="仿宋" w:cs="Arial"/>
          <w:color w:val="333333"/>
          <w:sz w:val="30"/>
          <w:szCs w:val="30"/>
        </w:rPr>
        <w:t>，分管机电工作。工作失职，未督促落实机电相关安全施工技术交底工作，未督促对危险性较大的分部分项工程专项施工方案实施情况进行现场监督。对事故的发生负有直接责任，</w:t>
      </w:r>
      <w:bookmarkStart w:id="261" w:name="OLE_LINK37"/>
      <w:bookmarkStart w:id="262" w:name="OLE_LINK36"/>
      <w:bookmarkEnd w:id="261"/>
      <w:r w:rsidRPr="0000444B">
        <w:rPr>
          <w:rFonts w:ascii="仿宋" w:eastAsia="仿宋" w:hAnsi="仿宋" w:cs="Arial"/>
          <w:color w:val="333333"/>
          <w:sz w:val="30"/>
          <w:szCs w:val="30"/>
        </w:rPr>
        <w:t>建议给予其行政记大过、留党察看一年处分。</w:t>
      </w:r>
      <w:bookmarkEnd w:id="262"/>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（4）</w:t>
      </w:r>
      <w:bookmarkStart w:id="263" w:name="OLE_LINK39"/>
      <w:bookmarkStart w:id="264" w:name="OLE_LINK38"/>
      <w:bookmarkEnd w:id="263"/>
      <w:r w:rsidRPr="0000444B">
        <w:rPr>
          <w:rFonts w:ascii="仿宋" w:eastAsia="仿宋" w:hAnsi="仿宋" w:cs="Arial"/>
          <w:color w:val="333333"/>
          <w:sz w:val="30"/>
          <w:szCs w:val="30"/>
        </w:rPr>
        <w:t>赵晓卫，群众，中交四航局总承包项目部总工程师。</w:t>
      </w:r>
      <w:bookmarkEnd w:id="264"/>
      <w:r w:rsidRPr="0000444B">
        <w:rPr>
          <w:rFonts w:ascii="仿宋" w:eastAsia="仿宋" w:hAnsi="仿宋" w:cs="Arial"/>
          <w:color w:val="333333"/>
          <w:sz w:val="30"/>
          <w:szCs w:val="30"/>
        </w:rPr>
        <w:t>工作失职，违规审核顶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方案，对该方案不符合塔吊产品说明书中事故塔吊的设备性能要求等准予审核。对事故的发生负有直接责任，</w:t>
      </w:r>
      <w:bookmarkStart w:id="265" w:name="OLE_LINK40"/>
      <w:r w:rsidRPr="0000444B">
        <w:rPr>
          <w:rFonts w:ascii="仿宋" w:eastAsia="仿宋" w:hAnsi="仿宋" w:cs="Arial"/>
          <w:color w:val="333333"/>
          <w:sz w:val="30"/>
          <w:szCs w:val="30"/>
        </w:rPr>
        <w:t>建议给予其行政撤职。</w:t>
      </w:r>
      <w:bookmarkEnd w:id="265"/>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3.珠江监理公司（2人）。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（1）张向党，中共党员，珠江监理公司第二工程项目公司经理。疏于管理，未督促项目监理</w:t>
      </w:r>
      <w:proofErr w:type="gramStart"/>
      <w:r w:rsidRPr="0000444B">
        <w:rPr>
          <w:rFonts w:ascii="仿宋" w:eastAsia="仿宋" w:hAnsi="仿宋" w:cs="Arial"/>
          <w:color w:val="333333"/>
          <w:sz w:val="30"/>
          <w:szCs w:val="30"/>
        </w:rPr>
        <w:t>部落实</w:t>
      </w:r>
      <w:proofErr w:type="gramEnd"/>
      <w:r w:rsidRPr="0000444B">
        <w:rPr>
          <w:rFonts w:ascii="仿宋" w:eastAsia="仿宋" w:hAnsi="仿宋" w:cs="Arial"/>
          <w:color w:val="333333"/>
          <w:sz w:val="30"/>
          <w:szCs w:val="30"/>
        </w:rPr>
        <w:t>安全生产责任制，对项目监理部配备不符合任职资格条件的监理人员的行为失察。对事故的发生负有主要领导责任，建议给予其行政记大过、党内严重警告处分。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（2）任云明，中共党员，珠江监理公司第二工程项目公司副经理。疏于管理，未督促项目监理</w:t>
      </w:r>
      <w:proofErr w:type="gramStart"/>
      <w:r w:rsidRPr="0000444B">
        <w:rPr>
          <w:rFonts w:ascii="仿宋" w:eastAsia="仿宋" w:hAnsi="仿宋" w:cs="Arial"/>
          <w:color w:val="333333"/>
          <w:sz w:val="30"/>
          <w:szCs w:val="30"/>
        </w:rPr>
        <w:t>部落实</w:t>
      </w:r>
      <w:proofErr w:type="gramEnd"/>
      <w:r w:rsidRPr="0000444B">
        <w:rPr>
          <w:rFonts w:ascii="仿宋" w:eastAsia="仿宋" w:hAnsi="仿宋" w:cs="Arial"/>
          <w:color w:val="333333"/>
          <w:sz w:val="30"/>
          <w:szCs w:val="30"/>
        </w:rPr>
        <w:t>安全生产责任制，未按规定为项目监理部配备不符合任职资格条件的监理人员；未按规定督促检查本单位安全生产工作。对事故的发生负有主要领导</w:t>
      </w:r>
      <w:r w:rsidRPr="0000444B">
        <w:rPr>
          <w:rFonts w:ascii="仿宋" w:eastAsia="仿宋" w:hAnsi="仿宋" w:cs="Arial"/>
          <w:color w:val="333333"/>
          <w:sz w:val="30"/>
          <w:szCs w:val="30"/>
        </w:rPr>
        <w:lastRenderedPageBreak/>
        <w:t>责任，建议给予其行政记大过、党内严重警告处分。</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4.中建三局（2人）。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张泽全，中共党员，中建三局佛山分公司党委书记、总经理。工作失职，任命不具备相应从业资格的人员担任项目主体工程负责人；疏于管理，对项目施工现场管理混乱、新进场作业人员的未落实安全培训教育、作业人员未落实安全施工技术交底工作、施工项目管理人员未对危险性较大的分部分项工程现场协调管理等存在问题失察。对事故的发生负有主要领导责任，建议给予其行政记过、党内警告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吴二龙，中共党员，中建三局佛山分公司党委副书记、执行总经理。疏于管理，对项目施工现场管理混乱，新进场作业人员的安全培训教育落实不认真，作业人员安全施工技术交底工作不落实，未对危险性较大的分部分项工程现场协调管理等问题失察。对事故的发生负有主要领导责任，建议给予其行政记大过、党内严重警告处分。</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鉴于上述9人不属于行政监察对象，建议责成中交四航局、中建三局、广州珠江实业集团有限公司、珠江监理公司分别给予相应的处理；建议由北京市密云县经济开发区管委会给予相应的处理。</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5.海珠区质监站（3人）。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1.陈伦德，中共党员，海珠区质监站站长。其不正确履行职责，监管工作流于形式，对工程项目违法分包、项目经理挂靠等</w:t>
      </w:r>
      <w:r w:rsidRPr="0000444B">
        <w:rPr>
          <w:rFonts w:ascii="仿宋" w:eastAsia="仿宋" w:hAnsi="仿宋" w:cs="Arial"/>
          <w:color w:val="333333"/>
          <w:sz w:val="30"/>
          <w:szCs w:val="30"/>
        </w:rPr>
        <w:lastRenderedPageBreak/>
        <w:t>问题视而不见，对塔吊设备等重点环节的安全监管工作不够细致，对上级批转的投诉</w:t>
      </w:r>
      <w:proofErr w:type="gramStart"/>
      <w:r w:rsidRPr="0000444B">
        <w:rPr>
          <w:rFonts w:ascii="仿宋" w:eastAsia="仿宋" w:hAnsi="仿宋" w:cs="Arial"/>
          <w:color w:val="333333"/>
          <w:sz w:val="30"/>
          <w:szCs w:val="30"/>
        </w:rPr>
        <w:t>举报件未认真</w:t>
      </w:r>
      <w:proofErr w:type="gramEnd"/>
      <w:r w:rsidRPr="0000444B">
        <w:rPr>
          <w:rFonts w:ascii="仿宋" w:eastAsia="仿宋" w:hAnsi="仿宋" w:cs="Arial"/>
          <w:color w:val="333333"/>
          <w:sz w:val="30"/>
          <w:szCs w:val="30"/>
        </w:rPr>
        <w:t>查处，存在履职不认真的行为，对事故的发生负监管方面的直接责任。建议给予其留党察看一年、行政撤职处分，由副处级降为副科级。</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张东晖，中共党员，海珠区质监站总工程师，分管安全监督工作。其不正确履行职责，监管工作流于形式，对工程项目违法分包、项目经理挂靠等问题视而不见，对塔吊设备等重点环节的安全监管工作不够细致，对上级批转的投诉</w:t>
      </w:r>
      <w:proofErr w:type="gramStart"/>
      <w:r w:rsidRPr="0000444B">
        <w:rPr>
          <w:rFonts w:ascii="仿宋" w:eastAsia="仿宋" w:hAnsi="仿宋" w:cs="Arial"/>
          <w:color w:val="333333"/>
          <w:sz w:val="30"/>
          <w:szCs w:val="30"/>
        </w:rPr>
        <w:t>举报件未认真</w:t>
      </w:r>
      <w:proofErr w:type="gramEnd"/>
      <w:r w:rsidRPr="0000444B">
        <w:rPr>
          <w:rFonts w:ascii="仿宋" w:eastAsia="仿宋" w:hAnsi="仿宋" w:cs="Arial"/>
          <w:color w:val="333333"/>
          <w:sz w:val="30"/>
          <w:szCs w:val="30"/>
        </w:rPr>
        <w:t>查处，对事故的发生负监管方面的直接责任。建议给予其留党察看一年、行政撤职处分，由正科级降为科员。</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王秀峰，中共党员，海珠区质监站监督员，负责监管B区项目所在片区。其不正确履行职责，未能采取监管措施督促事故单位消除生产安全隐患，监管工作流于形式，对工程项目违法分包、项目经理挂靠等问题未能认真查处，对塔吊设备重点环节安全监管工作不够细致，存在履职不力的行为，对事故的发生负监管方面的直接责任。建议给予其党内严重警告、行政撤职处分，由科员降为办事员。</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6.海珠区住建局（4人）。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1.陈伟锋，中共党员，海珠区住建局党委书记、局长。其履行全面从严治党主体责任不力，质监站存在多起收受红包礼金违纪行为；未全面落实建筑安全生产监督职责，对下属质监</w:t>
      </w:r>
      <w:proofErr w:type="gramStart"/>
      <w:r w:rsidRPr="0000444B">
        <w:rPr>
          <w:rFonts w:ascii="仿宋" w:eastAsia="仿宋" w:hAnsi="仿宋" w:cs="Arial"/>
          <w:color w:val="333333"/>
          <w:sz w:val="30"/>
          <w:szCs w:val="30"/>
        </w:rPr>
        <w:t>站质量</w:t>
      </w:r>
      <w:proofErr w:type="gramEnd"/>
      <w:r w:rsidRPr="0000444B">
        <w:rPr>
          <w:rFonts w:ascii="仿宋" w:eastAsia="仿宋" w:hAnsi="仿宋" w:cs="Arial"/>
          <w:color w:val="333333"/>
          <w:sz w:val="30"/>
          <w:szCs w:val="30"/>
        </w:rPr>
        <w:t>安全监督工作缺乏规范指导，监督检查不认真，对此事故的发生</w:t>
      </w:r>
      <w:r w:rsidRPr="0000444B">
        <w:rPr>
          <w:rFonts w:ascii="仿宋" w:eastAsia="仿宋" w:hAnsi="仿宋" w:cs="Arial"/>
          <w:color w:val="333333"/>
          <w:sz w:val="30"/>
          <w:szCs w:val="30"/>
        </w:rPr>
        <w:lastRenderedPageBreak/>
        <w:t>负监管方面的主要领导责任。建议给予其党内警告处分。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2.梁</w:t>
      </w:r>
      <w:proofErr w:type="gramStart"/>
      <w:r w:rsidRPr="0000444B">
        <w:rPr>
          <w:rFonts w:ascii="仿宋" w:eastAsia="仿宋" w:hAnsi="仿宋" w:cs="Arial"/>
          <w:color w:val="333333"/>
          <w:sz w:val="30"/>
          <w:szCs w:val="30"/>
        </w:rPr>
        <w:t>坚</w:t>
      </w:r>
      <w:proofErr w:type="gramEnd"/>
      <w:r w:rsidRPr="0000444B">
        <w:rPr>
          <w:rFonts w:ascii="仿宋" w:eastAsia="仿宋" w:hAnsi="仿宋" w:cs="Arial"/>
          <w:color w:val="333333"/>
          <w:sz w:val="30"/>
          <w:szCs w:val="30"/>
        </w:rPr>
        <w:t>，中共党员，海珠区住建局副调研员，分管建管科、质监站等工作。其全面从严治党主体责任不力，质监站存在多起收受红包礼金违纪行为，对此负主要领导责任；未全面落实对建筑安全生产监督职责，对质监</w:t>
      </w:r>
      <w:proofErr w:type="gramStart"/>
      <w:r w:rsidRPr="0000444B">
        <w:rPr>
          <w:rFonts w:ascii="仿宋" w:eastAsia="仿宋" w:hAnsi="仿宋" w:cs="Arial"/>
          <w:color w:val="333333"/>
          <w:sz w:val="30"/>
          <w:szCs w:val="30"/>
        </w:rPr>
        <w:t>站相关</w:t>
      </w:r>
      <w:proofErr w:type="gramEnd"/>
      <w:r w:rsidRPr="0000444B">
        <w:rPr>
          <w:rFonts w:ascii="仿宋" w:eastAsia="仿宋" w:hAnsi="仿宋" w:cs="Arial"/>
          <w:color w:val="333333"/>
          <w:sz w:val="30"/>
          <w:szCs w:val="30"/>
        </w:rPr>
        <w:t>工作缺乏规范指导，监督检查不认真，对上级批转的投诉</w:t>
      </w:r>
      <w:proofErr w:type="gramStart"/>
      <w:r w:rsidRPr="0000444B">
        <w:rPr>
          <w:rFonts w:ascii="仿宋" w:eastAsia="仿宋" w:hAnsi="仿宋" w:cs="Arial"/>
          <w:color w:val="333333"/>
          <w:sz w:val="30"/>
          <w:szCs w:val="30"/>
        </w:rPr>
        <w:t>举报件未认真</w:t>
      </w:r>
      <w:proofErr w:type="gramEnd"/>
      <w:r w:rsidRPr="0000444B">
        <w:rPr>
          <w:rFonts w:ascii="仿宋" w:eastAsia="仿宋" w:hAnsi="仿宋" w:cs="Arial"/>
          <w:color w:val="333333"/>
          <w:sz w:val="30"/>
          <w:szCs w:val="30"/>
        </w:rPr>
        <w:t>查处，存在严重的失职行为，对事故的发生负监管方面的主要领导责任。建议给予其党内严重警告、行政记大过处分。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w:t>
      </w:r>
      <w:proofErr w:type="gramStart"/>
      <w:r w:rsidRPr="0000444B">
        <w:rPr>
          <w:rFonts w:ascii="仿宋" w:eastAsia="仿宋" w:hAnsi="仿宋" w:cs="Arial"/>
          <w:color w:val="333333"/>
          <w:sz w:val="30"/>
          <w:szCs w:val="30"/>
        </w:rPr>
        <w:t>颜</w:t>
      </w:r>
      <w:proofErr w:type="gramEnd"/>
      <w:r w:rsidRPr="0000444B">
        <w:rPr>
          <w:rFonts w:ascii="仿宋" w:eastAsia="仿宋" w:hAnsi="仿宋" w:cs="Arial"/>
          <w:color w:val="333333"/>
          <w:sz w:val="30"/>
          <w:szCs w:val="30"/>
        </w:rPr>
        <w:t>跃进，中共党员，海珠区住建局建管科</w:t>
      </w:r>
      <w:proofErr w:type="gramStart"/>
      <w:r w:rsidRPr="0000444B">
        <w:rPr>
          <w:rFonts w:ascii="仿宋" w:eastAsia="仿宋" w:hAnsi="仿宋" w:cs="Arial"/>
          <w:color w:val="333333"/>
          <w:sz w:val="30"/>
          <w:szCs w:val="30"/>
        </w:rPr>
        <w:t>科长兼质监</w:t>
      </w:r>
      <w:proofErr w:type="gramEnd"/>
      <w:r w:rsidRPr="0000444B">
        <w:rPr>
          <w:rFonts w:ascii="仿宋" w:eastAsia="仿宋" w:hAnsi="仿宋" w:cs="Arial"/>
          <w:color w:val="333333"/>
          <w:sz w:val="30"/>
          <w:szCs w:val="30"/>
        </w:rPr>
        <w:t>站副站长。其不正确履行职责，对辖区内建设工程监管不认真，对事故项目工地监管不力，日常检查工作流于形式，对存在问题未采取监管措施，存在失职行为，对事故的发生负监管方面的直接责任。建议给予其行政记大过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4.秦德胜，中共党员，海珠区住建局建管科副主任科员，负责督促指导全区在建工程质量安全、文明施工以及处理相关投诉等工作。其不正确履行职责，对辖区内建设工程监管不认真，对事故项目工地监管不力，日常检查工作流于形式，对存在问题未采取监管措施，存在失职行为，对事故的发生负监管方面的直接责任。建议给予其行政记大过处分。</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7.海珠区安全监管局（2人）。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1.马明，中共党员，海珠区安全监管局执法分局三中队中队长，负责联系南洲街等6个街道的安全生产执法工作。其不正确</w:t>
      </w:r>
      <w:r w:rsidRPr="0000444B">
        <w:rPr>
          <w:rFonts w:ascii="仿宋" w:eastAsia="仿宋" w:hAnsi="仿宋" w:cs="Arial"/>
          <w:color w:val="333333"/>
          <w:sz w:val="30"/>
          <w:szCs w:val="30"/>
        </w:rPr>
        <w:lastRenderedPageBreak/>
        <w:t>履行监督检查职责，对联系片区工程建设方面的安全生产指导不认真，日常监管巡查不认真，存在失职行为，对事故的发生负监管方面的直接责任。建议给予其行政警告处分。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刘栋，中共党员，海珠区安全监管局执法分局三中队科员，具体负责联系南洲街等6个街道的安全生产执法工作。其不正确履行监督检查职责，对联系片区工程建设方面的安全生产指导不认真，日常监管巡查不认真，存在失职行为，对事故的发生负监管方面的直接责任。建议给予其行政警告处分。</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8.海珠区南洲街道办（4人）。</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给予党纪政纪处分人员（3人）：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区俊东，民盟党员，海珠区南洲街道办事处主任。其作为街道安全生产责任第一人，对辖区内工程建设安全方面的监督检查不认真，对下属单位履行安全监管职责不认真失察，对事故的发生负监管方面的主要领导责任。建议给予其行政警告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2.麦锰</w:t>
      </w:r>
      <w:proofErr w:type="gramStart"/>
      <w:r w:rsidRPr="0000444B">
        <w:rPr>
          <w:rFonts w:ascii="仿宋" w:eastAsia="仿宋" w:hAnsi="仿宋" w:cs="Arial"/>
          <w:color w:val="333333"/>
          <w:sz w:val="30"/>
          <w:szCs w:val="30"/>
        </w:rPr>
        <w:t>锰</w:t>
      </w:r>
      <w:proofErr w:type="gramEnd"/>
      <w:r w:rsidRPr="0000444B">
        <w:rPr>
          <w:rFonts w:ascii="仿宋" w:eastAsia="仿宋" w:hAnsi="仿宋" w:cs="Arial"/>
          <w:color w:val="333333"/>
          <w:sz w:val="30"/>
          <w:szCs w:val="30"/>
        </w:rPr>
        <w:t>，中共党员，海珠区南洲街道办事处副主任，分管安监中队、民政业务和居委会等工作。其不正确履行职责.对辖区内工程建设安全方面的监督检查不认真，对下属单位履行安全监管职责不认真失察，对事故的发生负监管方面的主要领导责任。建议给予其行政记过处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3.叶仕宏，中共党员，海珠区南洲街道办事处综治办副主任兼安监中队负责人，负责南洲街道安全监管工作。其不正确履行职责，未依法依规采取监管措施督促事故单位消除生产安全隐患，</w:t>
      </w:r>
      <w:r w:rsidRPr="0000444B">
        <w:rPr>
          <w:rFonts w:ascii="仿宋" w:eastAsia="仿宋" w:hAnsi="仿宋" w:cs="Arial"/>
          <w:color w:val="333333"/>
          <w:sz w:val="30"/>
          <w:szCs w:val="30"/>
        </w:rPr>
        <w:lastRenderedPageBreak/>
        <w:t>监管工作流于形式，对检查中发现的问题未引起高度重视，存在失职行为，对事故的发生负监管方面的直接责任。建议其行政记过处分。</w:t>
      </w:r>
    </w:p>
    <w:p w:rsidR="0000444B" w:rsidRPr="0000444B" w:rsidRDefault="0000444B" w:rsidP="0000444B">
      <w:pPr>
        <w:shd w:val="clear" w:color="auto" w:fill="FFFFFF"/>
        <w:spacing w:line="360" w:lineRule="atLeast"/>
        <w:ind w:firstLine="643"/>
        <w:rPr>
          <w:rFonts w:ascii="仿宋" w:eastAsia="仿宋" w:hAnsi="仿宋"/>
          <w:color w:val="333333"/>
          <w:sz w:val="30"/>
          <w:szCs w:val="30"/>
        </w:rPr>
      </w:pPr>
      <w:r w:rsidRPr="0000444B">
        <w:rPr>
          <w:rStyle w:val="a3"/>
          <w:rFonts w:ascii="仿宋" w:eastAsia="仿宋" w:hAnsi="仿宋" w:cs="Arial"/>
          <w:color w:val="333333"/>
          <w:sz w:val="30"/>
          <w:szCs w:val="30"/>
        </w:rPr>
        <w:t>进行书面检查人员（1人）：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1.温广平，中共党员，海珠区南洲街道党工委书记。其对辖区内工程建设安全方面监督检查不认真，对事故的发生负监管方面的重要领导责任。建议责令其</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书面检查。</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9.海珠区政府（2人）。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1.李</w:t>
      </w:r>
      <w:proofErr w:type="gramStart"/>
      <w:r w:rsidRPr="0000444B">
        <w:rPr>
          <w:rFonts w:ascii="仿宋" w:eastAsia="仿宋" w:hAnsi="仿宋" w:cs="Arial"/>
          <w:color w:val="333333"/>
          <w:sz w:val="30"/>
          <w:szCs w:val="30"/>
        </w:rPr>
        <w:t>海洲</w:t>
      </w:r>
      <w:proofErr w:type="gramEnd"/>
      <w:r w:rsidRPr="0000444B">
        <w:rPr>
          <w:rFonts w:ascii="仿宋" w:eastAsia="仿宋" w:hAnsi="仿宋" w:cs="Arial"/>
          <w:color w:val="333333"/>
          <w:sz w:val="30"/>
          <w:szCs w:val="30"/>
        </w:rPr>
        <w:t>，中共党员，海珠区委副书记、区长。其全面落实安全生产责任制及监管制度不认真，对事故的发生负监管方面的重要领导责任。建议责令其</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书面检查。</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2.罗光华，中共党员，海珠区委常委、常务副区长，分管住房与城市建设、安全生产等工作。其对海珠区住</w:t>
      </w:r>
      <w:proofErr w:type="gramStart"/>
      <w:r w:rsidRPr="0000444B">
        <w:rPr>
          <w:rFonts w:ascii="仿宋" w:eastAsia="仿宋" w:hAnsi="仿宋" w:cs="Arial"/>
          <w:color w:val="333333"/>
          <w:sz w:val="30"/>
          <w:szCs w:val="30"/>
        </w:rPr>
        <w:t>建部门</w:t>
      </w:r>
      <w:proofErr w:type="gramEnd"/>
      <w:r w:rsidRPr="0000444B">
        <w:rPr>
          <w:rFonts w:ascii="仿宋" w:eastAsia="仿宋" w:hAnsi="仿宋" w:cs="Arial"/>
          <w:color w:val="333333"/>
          <w:sz w:val="30"/>
          <w:szCs w:val="30"/>
        </w:rPr>
        <w:t>安全生产监督工作存在的问题失察失管，对事故的发生负监管方面的重要领导责任。建议责令其</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书面检查。</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10.市住房城乡建设委（2人）。</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进行诫勉谈话人员（1人）：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张仕成，中共党员，市住房城乡建设委建设工程质量安全处处长。其全面落实监管制度不认真，建筑安全重点环节监管不力，对事故工地相关举报线索未认真做好核查跟进，对事故的发生负监管方面的主要领导责任。建议给予其诫勉谈话。</w:t>
      </w:r>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进行书面检查人员（1人）：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lastRenderedPageBreak/>
        <w:t>1.李朝晖，中共党员，市住房城乡建设委副主任，分管建筑业管理处、建设工程质量安全处。其对建筑安全重点环节监管不力，对事故工地相关举报线索未认真做好核查跟进，对事故的发生负监管方面的重要领导责任。建议责令其</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书面检查。</w:t>
      </w:r>
    </w:p>
    <w:p w:rsidR="0000444B" w:rsidRPr="0000444B" w:rsidRDefault="0000444B" w:rsidP="0000444B">
      <w:pPr>
        <w:shd w:val="clear" w:color="auto" w:fill="FFFFFF"/>
        <w:ind w:firstLine="643"/>
        <w:rPr>
          <w:rFonts w:ascii="仿宋" w:eastAsia="仿宋" w:hAnsi="仿宋"/>
          <w:color w:val="333333"/>
          <w:sz w:val="30"/>
          <w:szCs w:val="30"/>
        </w:rPr>
      </w:pPr>
      <w:bookmarkStart w:id="266" w:name="_Toc510600424"/>
      <w:bookmarkStart w:id="267" w:name="_Toc498678377"/>
      <w:bookmarkStart w:id="268" w:name="_Toc498678231"/>
      <w:bookmarkStart w:id="269" w:name="_Toc498677885"/>
      <w:bookmarkStart w:id="270" w:name="_Toc498677193"/>
      <w:bookmarkEnd w:id="266"/>
      <w:bookmarkEnd w:id="267"/>
      <w:bookmarkEnd w:id="268"/>
      <w:bookmarkEnd w:id="269"/>
      <w:r w:rsidRPr="0000444B">
        <w:rPr>
          <w:rFonts w:ascii="仿宋" w:eastAsia="仿宋" w:hAnsi="仿宋" w:cs="Arial"/>
          <w:color w:val="333333"/>
          <w:sz w:val="30"/>
          <w:szCs w:val="30"/>
          <w:u w:val="single"/>
        </w:rPr>
        <w:t>（三）企业内部处理人员（</w:t>
      </w:r>
      <w:bookmarkEnd w:id="270"/>
      <w:r w:rsidRPr="0000444B">
        <w:rPr>
          <w:rFonts w:ascii="仿宋" w:eastAsia="仿宋" w:hAnsi="仿宋" w:cs="Arial"/>
          <w:color w:val="333333"/>
          <w:sz w:val="30"/>
          <w:szCs w:val="30"/>
        </w:rPr>
        <w:t>15人）。</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1.北京正和公司（8人）。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（1）陈云龙，群众，北京正和公司副总经理兼总工程师。工作失职，违规审批顶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方案，未发现该方案不符合塔吊产品说明书中事故塔吊的设备性能要求。对事故的发生负有主要领导责任，建议北京正和公司解除与其的劳动关系，并按照公司内部奖惩制度进行处理。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龚盛，群众，北京正和公司广州分公司副总经理兼后勤负责人、设备管理负责人。未按照塔吊产品使用说明文件查验塔吊顶升辅助确认装置。对事故的发生负有重要领导责任，建议北京正和公司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（3）王大印，群众，北京正和公司广州分公司总工程师。未依法履行技术负责人的职责，工作严重失职，其编制的顶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方案不符合塔吊产品说明书中事故塔吊的设备性能要求，也未</w:t>
      </w:r>
      <w:proofErr w:type="gramStart"/>
      <w:r w:rsidRPr="0000444B">
        <w:rPr>
          <w:rFonts w:ascii="仿宋" w:eastAsia="仿宋" w:hAnsi="仿宋" w:cs="Arial"/>
          <w:color w:val="333333"/>
          <w:sz w:val="30"/>
          <w:szCs w:val="30"/>
        </w:rPr>
        <w:t>组织对顶升</w:t>
      </w:r>
      <w:proofErr w:type="gramEnd"/>
      <w:r w:rsidRPr="0000444B">
        <w:rPr>
          <w:rFonts w:ascii="仿宋" w:eastAsia="仿宋" w:hAnsi="仿宋" w:cs="Arial"/>
          <w:color w:val="333333"/>
          <w:sz w:val="30"/>
          <w:szCs w:val="30"/>
        </w:rPr>
        <w:t>作业人员的技术培训和技术交底。违反《建筑起重机械安全监督管理规定》（建设部令第166号）第十三条第二款</w:t>
      </w:r>
      <w:bookmarkStart w:id="271" w:name="_ftnref37"/>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[37]</w:t>
      </w:r>
      <w:r w:rsidRPr="0000444B">
        <w:rPr>
          <w:rFonts w:ascii="仿宋" w:eastAsia="仿宋" w:hAnsi="仿宋"/>
          <w:color w:val="333333"/>
          <w:sz w:val="30"/>
          <w:szCs w:val="30"/>
        </w:rPr>
        <w:fldChar w:fldCharType="end"/>
      </w:r>
      <w:bookmarkEnd w:id="271"/>
      <w:r w:rsidRPr="0000444B">
        <w:rPr>
          <w:rFonts w:ascii="仿宋" w:eastAsia="仿宋" w:hAnsi="仿宋" w:cs="Arial"/>
          <w:color w:val="333333"/>
          <w:sz w:val="30"/>
          <w:szCs w:val="30"/>
        </w:rPr>
        <w:t>的规定，未对事故塔吊的附着、顶升作业定期巡查。对事故的发生负有直接责任，建议北京正和公司解除与其的劳动关系，并按</w:t>
      </w:r>
      <w:r w:rsidRPr="0000444B">
        <w:rPr>
          <w:rFonts w:ascii="仿宋" w:eastAsia="仿宋" w:hAnsi="仿宋" w:cs="Arial"/>
          <w:color w:val="333333"/>
          <w:sz w:val="30"/>
          <w:szCs w:val="30"/>
        </w:rPr>
        <w:lastRenderedPageBreak/>
        <w:t>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（4）唐贵军，群众，北京正和公司</w:t>
      </w:r>
      <w:proofErr w:type="gramStart"/>
      <w:r w:rsidRPr="0000444B">
        <w:rPr>
          <w:rFonts w:ascii="仿宋" w:eastAsia="仿宋" w:hAnsi="仿宋" w:cs="Arial"/>
          <w:color w:val="333333"/>
          <w:sz w:val="30"/>
          <w:szCs w:val="30"/>
        </w:rPr>
        <w:t>广州分公司安拆经理</w:t>
      </w:r>
      <w:proofErr w:type="gramEnd"/>
      <w:r w:rsidRPr="0000444B">
        <w:rPr>
          <w:rFonts w:ascii="仿宋" w:eastAsia="仿宋" w:hAnsi="仿宋" w:cs="Arial"/>
          <w:color w:val="333333"/>
          <w:sz w:val="30"/>
          <w:szCs w:val="30"/>
        </w:rPr>
        <w:t>。未依法履行</w:t>
      </w:r>
      <w:proofErr w:type="gramStart"/>
      <w:r w:rsidRPr="0000444B">
        <w:rPr>
          <w:rFonts w:ascii="仿宋" w:eastAsia="仿宋" w:hAnsi="仿宋" w:cs="Arial"/>
          <w:color w:val="333333"/>
          <w:sz w:val="30"/>
          <w:szCs w:val="30"/>
        </w:rPr>
        <w:t>安拆经理</w:t>
      </w:r>
      <w:proofErr w:type="gramEnd"/>
      <w:r w:rsidRPr="0000444B">
        <w:rPr>
          <w:rFonts w:ascii="仿宋" w:eastAsia="仿宋" w:hAnsi="仿宋" w:cs="Arial"/>
          <w:color w:val="333333"/>
          <w:sz w:val="30"/>
          <w:szCs w:val="30"/>
        </w:rPr>
        <w:t>的职责，工作严重失职，安排两名未经安全技术交底的顶</w:t>
      </w:r>
      <w:proofErr w:type="gramStart"/>
      <w:r w:rsidRPr="0000444B">
        <w:rPr>
          <w:rFonts w:ascii="仿宋" w:eastAsia="仿宋" w:hAnsi="仿宋" w:cs="Arial"/>
          <w:color w:val="333333"/>
          <w:sz w:val="30"/>
          <w:szCs w:val="30"/>
        </w:rPr>
        <w:t>升工人</w:t>
      </w:r>
      <w:proofErr w:type="gramEnd"/>
      <w:r w:rsidRPr="0000444B">
        <w:rPr>
          <w:rFonts w:ascii="仿宋" w:eastAsia="仿宋" w:hAnsi="仿宋" w:cs="Arial"/>
          <w:color w:val="333333"/>
          <w:sz w:val="30"/>
          <w:szCs w:val="30"/>
        </w:rPr>
        <w:t>上塔作业；未对事故塔吊顶</w:t>
      </w:r>
      <w:proofErr w:type="gramStart"/>
      <w:r w:rsidRPr="0000444B">
        <w:rPr>
          <w:rFonts w:ascii="仿宋" w:eastAsia="仿宋" w:hAnsi="仿宋" w:cs="Arial"/>
          <w:color w:val="333333"/>
          <w:sz w:val="30"/>
          <w:szCs w:val="30"/>
        </w:rPr>
        <w:t>升操作</w:t>
      </w:r>
      <w:proofErr w:type="gramEnd"/>
      <w:r w:rsidRPr="0000444B">
        <w:rPr>
          <w:rFonts w:ascii="仿宋" w:eastAsia="仿宋" w:hAnsi="仿宋" w:cs="Arial"/>
          <w:color w:val="333333"/>
          <w:sz w:val="30"/>
          <w:szCs w:val="30"/>
        </w:rPr>
        <w:t>进行安全教育，未在作业前对作业人员进行安全技术交底；</w:t>
      </w:r>
      <w:proofErr w:type="gramStart"/>
      <w:r w:rsidRPr="0000444B">
        <w:rPr>
          <w:rFonts w:ascii="仿宋" w:eastAsia="仿宋" w:hAnsi="仿宋" w:cs="Arial"/>
          <w:color w:val="333333"/>
          <w:sz w:val="30"/>
          <w:szCs w:val="30"/>
        </w:rPr>
        <w:t>对顶升</w:t>
      </w:r>
      <w:proofErr w:type="gramEnd"/>
      <w:r w:rsidRPr="0000444B">
        <w:rPr>
          <w:rFonts w:ascii="仿宋" w:eastAsia="仿宋" w:hAnsi="仿宋" w:cs="Arial"/>
          <w:color w:val="333333"/>
          <w:sz w:val="30"/>
          <w:szCs w:val="30"/>
        </w:rPr>
        <w:t>技术指导人员指导不力、顶升作业人员冒险作业以及违反操作规程的行为失管。对事故的发生负有直接责任，建议北京正和公司解除与其的劳动关系，并按照公司内部奖惩制度进行处理。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（5）蔡文朋，群众，北京正和公司广州分公司区域运行工长。对塔吊司机管理不力。对事故的发生负有直接责任，建议北京正和公司解除与其的劳动关系，并按照公司内部奖惩制度进行处理。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（6）陈波，群众，北京正和公司广州分公司施工现场作业班长。违反了《安全生产法》第五十四条、五十五条</w:t>
      </w:r>
      <w:bookmarkStart w:id="272" w:name="_ftnref38"/>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[38]</w:t>
      </w:r>
      <w:r w:rsidRPr="0000444B">
        <w:rPr>
          <w:rFonts w:ascii="仿宋" w:eastAsia="仿宋" w:hAnsi="仿宋"/>
          <w:color w:val="333333"/>
          <w:sz w:val="30"/>
          <w:szCs w:val="30"/>
        </w:rPr>
        <w:fldChar w:fldCharType="end"/>
      </w:r>
      <w:bookmarkEnd w:id="272"/>
      <w:r w:rsidRPr="0000444B">
        <w:rPr>
          <w:rFonts w:ascii="仿宋" w:eastAsia="仿宋" w:hAnsi="仿宋" w:cs="Arial"/>
          <w:color w:val="333333"/>
          <w:sz w:val="30"/>
          <w:szCs w:val="30"/>
        </w:rPr>
        <w:t>的规定，未能认真落实安全技术交底，在不熟悉事故塔吊的性能及工作原理的情况下登塔进行冒险作业。对事故的发生负有直接责任，建议北京正和公司解除与其的劳动关系，并按照公司内部奖惩制度进行处理。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（7）王恩光，群众，北京正和公司广州分公司施工现场</w:t>
      </w:r>
      <w:proofErr w:type="gramStart"/>
      <w:r w:rsidRPr="0000444B">
        <w:rPr>
          <w:rFonts w:ascii="仿宋" w:eastAsia="仿宋" w:hAnsi="仿宋" w:cs="Arial"/>
          <w:color w:val="333333"/>
          <w:sz w:val="30"/>
          <w:szCs w:val="30"/>
        </w:rPr>
        <w:t>安拆工</w:t>
      </w:r>
      <w:proofErr w:type="gramEnd"/>
      <w:r w:rsidRPr="0000444B">
        <w:rPr>
          <w:rFonts w:ascii="仿宋" w:eastAsia="仿宋" w:hAnsi="仿宋" w:cs="Arial"/>
          <w:color w:val="333333"/>
          <w:sz w:val="30"/>
          <w:szCs w:val="30"/>
        </w:rPr>
        <w:t>。在不熟悉事故塔吊的性能及工作原理的情况下登塔进行顶升作业。对事故的发生负有直接责任，建议北京正和公司解除与其的劳动关系，并按照公司内部奖惩制度进行处理。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lastRenderedPageBreak/>
        <w:t>（8）余志伟，群众，北京正和公司广州分公司事故塔吊机长，未及时阻止塔吊吊装现场材料后，未经验收违规顶升作业。对事故的发生负有直接责任，建议北京正和公司解除与其的劳动关系，并按照公司内部奖惩制度进行处理。</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700"/>
        <w:rPr>
          <w:rFonts w:ascii="仿宋" w:eastAsia="仿宋" w:hAnsi="仿宋"/>
          <w:color w:val="333333"/>
          <w:sz w:val="30"/>
          <w:szCs w:val="30"/>
        </w:rPr>
      </w:pPr>
      <w:r w:rsidRPr="0000444B">
        <w:rPr>
          <w:rStyle w:val="a3"/>
          <w:rFonts w:ascii="仿宋" w:eastAsia="仿宋" w:hAnsi="仿宋" w:cs="Arial"/>
          <w:color w:val="333333"/>
          <w:sz w:val="30"/>
          <w:szCs w:val="30"/>
        </w:rPr>
        <w:t>2.中交四航局（2人）。</w:t>
      </w:r>
    </w:p>
    <w:p w:rsidR="0000444B" w:rsidRPr="0000444B" w:rsidRDefault="0000444B" w:rsidP="0000444B">
      <w:pPr>
        <w:shd w:val="clear" w:color="auto" w:fill="FFFFFF"/>
        <w:ind w:firstLine="640"/>
        <w:rPr>
          <w:rFonts w:ascii="仿宋" w:eastAsia="仿宋" w:hAnsi="仿宋" w:hint="eastAsia"/>
          <w:color w:val="333333"/>
          <w:sz w:val="30"/>
          <w:szCs w:val="30"/>
        </w:rPr>
      </w:pPr>
      <w:r w:rsidRPr="0000444B">
        <w:rPr>
          <w:rFonts w:ascii="仿宋" w:eastAsia="仿宋" w:hAnsi="仿宋" w:cs="Arial"/>
          <w:color w:val="333333"/>
          <w:sz w:val="30"/>
          <w:szCs w:val="30"/>
        </w:rPr>
        <w:t>（1）</w:t>
      </w:r>
      <w:bookmarkStart w:id="273" w:name="OLE_LINK41"/>
      <w:r w:rsidRPr="0000444B">
        <w:rPr>
          <w:rFonts w:ascii="仿宋" w:eastAsia="仿宋" w:hAnsi="仿宋" w:cs="Arial"/>
          <w:color w:val="333333"/>
          <w:sz w:val="30"/>
          <w:szCs w:val="30"/>
        </w:rPr>
        <w:t>石宇文，群众，中交四航局总承包项目部的机电部负责人。</w:t>
      </w:r>
      <w:bookmarkEnd w:id="273"/>
      <w:r w:rsidRPr="0000444B">
        <w:rPr>
          <w:rFonts w:ascii="仿宋" w:eastAsia="仿宋" w:hAnsi="仿宋" w:cs="Arial"/>
          <w:color w:val="333333"/>
          <w:sz w:val="30"/>
          <w:szCs w:val="30"/>
        </w:rPr>
        <w:t>工作失职，</w:t>
      </w:r>
      <w:proofErr w:type="gramStart"/>
      <w:r w:rsidRPr="0000444B">
        <w:rPr>
          <w:rFonts w:ascii="仿宋" w:eastAsia="仿宋" w:hAnsi="仿宋" w:cs="Arial"/>
          <w:color w:val="333333"/>
          <w:sz w:val="30"/>
          <w:szCs w:val="30"/>
        </w:rPr>
        <w:t>未监督</w:t>
      </w:r>
      <w:proofErr w:type="gramEnd"/>
      <w:r w:rsidRPr="0000444B">
        <w:rPr>
          <w:rFonts w:ascii="仿宋" w:eastAsia="仿宋" w:hAnsi="仿宋" w:cs="Arial"/>
          <w:color w:val="333333"/>
          <w:sz w:val="30"/>
          <w:szCs w:val="30"/>
        </w:rPr>
        <w:t>落实机电相关安全施工技术交底工作，未指定专人对危险性较大的分部分项工程专项施工方案实施情况进行现场监督。对事故的发生负有直接责任，</w:t>
      </w:r>
      <w:bookmarkStart w:id="274" w:name="OLE_LINK42"/>
      <w:r w:rsidRPr="0000444B">
        <w:rPr>
          <w:rFonts w:ascii="仿宋" w:eastAsia="仿宋" w:hAnsi="仿宋" w:cs="Arial"/>
          <w:color w:val="333333"/>
          <w:sz w:val="30"/>
          <w:szCs w:val="30"/>
        </w:rPr>
        <w:t>建议中交四航局按照公司内部奖惩制度进行处理。</w:t>
      </w:r>
      <w:bookmarkEnd w:id="274"/>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w:t>
      </w:r>
      <w:bookmarkStart w:id="275" w:name="OLE_LINK44"/>
      <w:bookmarkStart w:id="276" w:name="OLE_LINK43"/>
      <w:bookmarkEnd w:id="275"/>
      <w:r w:rsidRPr="0000444B">
        <w:rPr>
          <w:rFonts w:ascii="仿宋" w:eastAsia="仿宋" w:hAnsi="仿宋" w:cs="Arial"/>
          <w:color w:val="333333"/>
          <w:sz w:val="30"/>
          <w:szCs w:val="30"/>
        </w:rPr>
        <w:t>余江南，中共党员，中交四航局总承包分公司项目专职安全生产管理人员。</w:t>
      </w:r>
      <w:bookmarkEnd w:id="276"/>
      <w:r w:rsidRPr="0000444B">
        <w:rPr>
          <w:rFonts w:ascii="仿宋" w:eastAsia="仿宋" w:hAnsi="仿宋" w:cs="Arial"/>
          <w:color w:val="333333"/>
          <w:sz w:val="30"/>
          <w:szCs w:val="30"/>
        </w:rPr>
        <w:t>未能认真履行安全生产管理职责，未落实现场作业人员安全教育培训，未在现场监督危险性较大的分部分项工程专项施工方案实施情况。对事故发生负有直接责任，</w:t>
      </w:r>
      <w:bookmarkStart w:id="277" w:name="OLE_LINK45"/>
      <w:r w:rsidRPr="0000444B">
        <w:rPr>
          <w:rFonts w:ascii="仿宋" w:eastAsia="仿宋" w:hAnsi="仿宋" w:cs="Arial"/>
          <w:color w:val="333333"/>
          <w:sz w:val="30"/>
          <w:szCs w:val="30"/>
        </w:rPr>
        <w:t>建议中交四航局按照公司内部奖惩制度进行处理。</w:t>
      </w:r>
      <w:bookmarkEnd w:id="277"/>
    </w:p>
    <w:p w:rsidR="0000444B" w:rsidRPr="0000444B" w:rsidRDefault="0000444B" w:rsidP="0000444B">
      <w:pPr>
        <w:shd w:val="clear" w:color="auto" w:fill="FFFFFF"/>
        <w:spacing w:line="360" w:lineRule="atLeast"/>
        <w:ind w:firstLine="640"/>
        <w:rPr>
          <w:rFonts w:ascii="仿宋" w:eastAsia="仿宋" w:hAnsi="仿宋"/>
          <w:color w:val="333333"/>
          <w:sz w:val="30"/>
          <w:szCs w:val="30"/>
        </w:rPr>
      </w:pPr>
      <w:r w:rsidRPr="0000444B">
        <w:rPr>
          <w:rFonts w:ascii="仿宋" w:eastAsia="仿宋" w:hAnsi="仿宋" w:cs="Arial"/>
          <w:color w:val="333333"/>
          <w:sz w:val="30"/>
          <w:szCs w:val="30"/>
        </w:rPr>
        <w:t>3.</w:t>
      </w:r>
      <w:r w:rsidRPr="0000444B">
        <w:rPr>
          <w:rStyle w:val="a3"/>
          <w:rFonts w:ascii="仿宋" w:eastAsia="仿宋" w:hAnsi="仿宋" w:cs="Arial"/>
          <w:color w:val="333333"/>
          <w:sz w:val="30"/>
          <w:szCs w:val="30"/>
        </w:rPr>
        <w:t>中建三局（5人）。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陈子兵，群众，中建三局佛山分公司项目负责人，不具备项目负责人相应职业资格，作为项目负责人；未能认真履行安全生产管理职责，未认真落实公司安全生产责任制度，对施工现场管理混乱，新进场作业人员的安全培训教育落实不力，未落实作业人员安全施工技术交底工作，未对危险性较大的分部分项工程现场协调管理等问题失察。对事故的发生负有直接责任，建</w:t>
      </w:r>
      <w:r w:rsidRPr="0000444B">
        <w:rPr>
          <w:rFonts w:ascii="仿宋" w:eastAsia="仿宋" w:hAnsi="仿宋" w:cs="Arial"/>
          <w:color w:val="333333"/>
          <w:sz w:val="30"/>
          <w:szCs w:val="30"/>
        </w:rPr>
        <w:lastRenderedPageBreak/>
        <w:t>议中建三局解除与其的劳动关系，并按照公司内部奖惩制度进行处理。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左宪贵，群众，中建三局佛山分公司项目经理助理。未认真履行安全生产管理职责，未落实现场作业人员安全教育培训，未在现场协调管理危险性较大的分部分项工程安全专项施工方案实施情况。对事故的发生负有直接责任，建议中建三局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w:t>
      </w:r>
      <w:proofErr w:type="gramStart"/>
      <w:r w:rsidRPr="0000444B">
        <w:rPr>
          <w:rFonts w:ascii="仿宋" w:eastAsia="仿宋" w:hAnsi="仿宋" w:cs="Arial"/>
          <w:color w:val="333333"/>
          <w:sz w:val="30"/>
          <w:szCs w:val="30"/>
        </w:rPr>
        <w:t>范</w:t>
      </w:r>
      <w:proofErr w:type="gramEnd"/>
      <w:r w:rsidRPr="0000444B">
        <w:rPr>
          <w:rFonts w:ascii="仿宋" w:eastAsia="仿宋" w:hAnsi="仿宋" w:cs="Arial"/>
          <w:color w:val="333333"/>
          <w:sz w:val="30"/>
          <w:szCs w:val="30"/>
        </w:rPr>
        <w:t>卫兵，中共党员，中建三局佛山分公司项目安全部负责人。未能认真履行安全生产管理职责，未按规定培训教育现场作业人员，未在现场监督危险性较大工程安全专项施工方案实施情况。对事故的发生负有直接责任，建议中建三局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（4）</w:t>
      </w:r>
      <w:proofErr w:type="gramStart"/>
      <w:r w:rsidRPr="0000444B">
        <w:rPr>
          <w:rFonts w:ascii="仿宋" w:eastAsia="仿宋" w:hAnsi="仿宋" w:cs="Arial"/>
          <w:color w:val="333333"/>
          <w:sz w:val="30"/>
          <w:szCs w:val="30"/>
        </w:rPr>
        <w:t>范</w:t>
      </w:r>
      <w:proofErr w:type="gramEnd"/>
      <w:r w:rsidRPr="0000444B">
        <w:rPr>
          <w:rFonts w:ascii="仿宋" w:eastAsia="仿宋" w:hAnsi="仿宋" w:cs="Arial"/>
          <w:color w:val="333333"/>
          <w:sz w:val="30"/>
          <w:szCs w:val="30"/>
        </w:rPr>
        <w:t>海冰，群众，中建三局佛山分公司项目机电管理员。违反了《建设工程安全生产管理条例》第二十七条</w:t>
      </w:r>
      <w:bookmarkStart w:id="278" w:name="_ftnref39"/>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"_ftn39"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[39]</w:t>
      </w:r>
      <w:r w:rsidRPr="0000444B">
        <w:rPr>
          <w:rFonts w:ascii="仿宋" w:eastAsia="仿宋" w:hAnsi="仿宋"/>
          <w:color w:val="333333"/>
          <w:sz w:val="30"/>
          <w:szCs w:val="30"/>
        </w:rPr>
        <w:fldChar w:fldCharType="end"/>
      </w:r>
      <w:bookmarkEnd w:id="278"/>
      <w:r w:rsidRPr="0000444B">
        <w:rPr>
          <w:rFonts w:ascii="仿宋" w:eastAsia="仿宋" w:hAnsi="仿宋" w:cs="Arial"/>
          <w:color w:val="333333"/>
          <w:sz w:val="30"/>
          <w:szCs w:val="30"/>
        </w:rPr>
        <w:t>的规定，未能依法履行安全生产管理职责，机电相关安全施工技术交底工作落实不力，危险性较大的分部分项工程安全专项施工方案实施情况现场协调管理不力。对事故的发生负有直接责任，建议中建三局按照公司内部奖惩制度进行处理。</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5）王昌海，群众，中建三局佛山分公司项目安全员。未认真履行安全生产管理职责，未落实现场作业人员安全教育培训，危险性较大的分部分项工程安全专项施工方案实施情况现场协调管理不力。对事故的发生负有直接责任，建议中建三局按照公</w:t>
      </w:r>
      <w:r w:rsidRPr="0000444B">
        <w:rPr>
          <w:rFonts w:ascii="仿宋" w:eastAsia="仿宋" w:hAnsi="仿宋" w:cs="Arial"/>
          <w:color w:val="333333"/>
          <w:sz w:val="30"/>
          <w:szCs w:val="30"/>
        </w:rPr>
        <w:lastRenderedPageBreak/>
        <w:t>司内部奖惩制度进行处理。</w:t>
      </w:r>
    </w:p>
    <w:p w:rsidR="0000444B" w:rsidRPr="0000444B" w:rsidRDefault="0000444B" w:rsidP="0000444B">
      <w:pPr>
        <w:shd w:val="clear" w:color="auto" w:fill="FFFFFF"/>
        <w:ind w:firstLine="643"/>
        <w:rPr>
          <w:rFonts w:ascii="仿宋" w:eastAsia="仿宋" w:hAnsi="仿宋"/>
          <w:color w:val="333333"/>
          <w:sz w:val="30"/>
          <w:szCs w:val="30"/>
        </w:rPr>
      </w:pPr>
      <w:bookmarkStart w:id="279" w:name="_Toc510600425"/>
      <w:bookmarkStart w:id="280" w:name="_Toc498678378"/>
      <w:bookmarkStart w:id="281" w:name="_Toc498678232"/>
      <w:bookmarkStart w:id="282" w:name="_Toc498677886"/>
      <w:bookmarkStart w:id="283" w:name="_Toc498677194"/>
      <w:bookmarkStart w:id="284" w:name="_Toc492369137"/>
      <w:bookmarkEnd w:id="279"/>
      <w:bookmarkEnd w:id="280"/>
      <w:bookmarkEnd w:id="281"/>
      <w:bookmarkEnd w:id="282"/>
      <w:bookmarkEnd w:id="283"/>
      <w:r w:rsidRPr="0000444B">
        <w:rPr>
          <w:rFonts w:ascii="仿宋" w:eastAsia="仿宋" w:hAnsi="仿宋" w:cs="Arial"/>
          <w:color w:val="333333"/>
          <w:sz w:val="30"/>
          <w:szCs w:val="30"/>
          <w:u w:val="single"/>
        </w:rPr>
        <w:t>（四）建议给予行政处罚的个人（</w:t>
      </w:r>
      <w:bookmarkEnd w:id="284"/>
      <w:r w:rsidRPr="0000444B">
        <w:rPr>
          <w:rFonts w:ascii="仿宋" w:eastAsia="仿宋" w:hAnsi="仿宋" w:cs="Arial"/>
          <w:color w:val="333333"/>
          <w:sz w:val="30"/>
          <w:szCs w:val="30"/>
        </w:rPr>
        <w:t>7人）。</w:t>
      </w:r>
    </w:p>
    <w:p w:rsidR="0000444B" w:rsidRPr="0000444B" w:rsidRDefault="0000444B" w:rsidP="0000444B">
      <w:pPr>
        <w:shd w:val="clear" w:color="auto" w:fill="FFFFFF"/>
        <w:spacing w:line="360" w:lineRule="atLeast"/>
        <w:ind w:firstLine="640"/>
        <w:rPr>
          <w:rFonts w:ascii="仿宋" w:eastAsia="仿宋" w:hAnsi="仿宋"/>
          <w:color w:val="333333"/>
          <w:sz w:val="30"/>
          <w:szCs w:val="30"/>
        </w:rPr>
      </w:pPr>
      <w:r w:rsidRPr="0000444B">
        <w:rPr>
          <w:rFonts w:ascii="仿宋" w:eastAsia="仿宋" w:hAnsi="仿宋" w:cs="Arial"/>
          <w:color w:val="333333"/>
          <w:sz w:val="30"/>
          <w:szCs w:val="30"/>
        </w:rPr>
        <w:t>1.</w:t>
      </w:r>
      <w:r w:rsidRPr="0000444B">
        <w:rPr>
          <w:rStyle w:val="a3"/>
          <w:rFonts w:ascii="仿宋" w:eastAsia="仿宋" w:hAnsi="仿宋" w:cs="Arial"/>
          <w:color w:val="333333"/>
          <w:sz w:val="30"/>
          <w:szCs w:val="30"/>
        </w:rPr>
        <w:t>北京正和公司（3人）。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史洪泉，北京正和公司法定代表人、董事长兼总经理。不认真贯彻落实国家有关安全生产政策和法律规定，对安全生产工作不重视；工作失职，违规决策不验收事故塔吊；疏于管理，未按规定督促检查指导内设机构履行职责，对内设机构存在的施工技术与安全管理混乱等问题失察。依据《安全生产法》第九十一条和第九十二条第二项</w:t>
      </w:r>
      <w:bookmarkStart w:id="285" w:name="_ftnref40"/>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"_ftn40"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[40]</w:t>
      </w:r>
      <w:r w:rsidRPr="0000444B">
        <w:rPr>
          <w:rFonts w:ascii="仿宋" w:eastAsia="仿宋" w:hAnsi="仿宋"/>
          <w:color w:val="333333"/>
          <w:sz w:val="30"/>
          <w:szCs w:val="30"/>
        </w:rPr>
        <w:fldChar w:fldCharType="end"/>
      </w:r>
      <w:bookmarkEnd w:id="285"/>
      <w:r w:rsidRPr="0000444B">
        <w:rPr>
          <w:rFonts w:ascii="仿宋" w:eastAsia="仿宋" w:hAnsi="仿宋" w:cs="Arial"/>
          <w:color w:val="333333"/>
          <w:sz w:val="30"/>
          <w:szCs w:val="30"/>
        </w:rPr>
        <w:t>的规定，建议由市安全监管局依法给予其行政处罚，其五年内不得担任任何生产经营单位的主要负责人。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（2）莫天义，北京正和公司常务副总经理。分管正和公司广州分公司，对分管单位安全生产工作检查不力，对于分管单位未根据实际使用的塔吊情况开展安全教育培训、安全技术交底、编制顶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方案的行为失察失管。依据《安全生产法》第九十三条</w:t>
      </w:r>
      <w:bookmarkStart w:id="286" w:name="_ftnref41"/>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"_ftn41"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[41]</w:t>
      </w:r>
      <w:r w:rsidRPr="0000444B">
        <w:rPr>
          <w:rFonts w:ascii="仿宋" w:eastAsia="仿宋" w:hAnsi="仿宋"/>
          <w:color w:val="333333"/>
          <w:sz w:val="30"/>
          <w:szCs w:val="30"/>
        </w:rPr>
        <w:fldChar w:fldCharType="end"/>
      </w:r>
      <w:bookmarkEnd w:id="286"/>
      <w:r w:rsidRPr="0000444B">
        <w:rPr>
          <w:rFonts w:ascii="仿宋" w:eastAsia="仿宋" w:hAnsi="仿宋" w:cs="Arial"/>
          <w:color w:val="333333"/>
          <w:sz w:val="30"/>
          <w:szCs w:val="30"/>
        </w:rPr>
        <w:t>的规定，建议由市住房城乡建设</w:t>
      </w:r>
      <w:proofErr w:type="gramStart"/>
      <w:r w:rsidRPr="0000444B">
        <w:rPr>
          <w:rFonts w:ascii="仿宋" w:eastAsia="仿宋" w:hAnsi="仿宋" w:cs="Arial"/>
          <w:color w:val="333333"/>
          <w:sz w:val="30"/>
          <w:szCs w:val="30"/>
        </w:rPr>
        <w:t>委依法</w:t>
      </w:r>
      <w:proofErr w:type="gramEnd"/>
      <w:r w:rsidRPr="0000444B">
        <w:rPr>
          <w:rFonts w:ascii="仿宋" w:eastAsia="仿宋" w:hAnsi="仿宋" w:cs="Arial"/>
          <w:color w:val="333333"/>
          <w:sz w:val="30"/>
          <w:szCs w:val="30"/>
        </w:rPr>
        <w:t>给予其行政处罚。</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（3）李春龙，北京正和公司广州分公司安全部经理。未有效履行安全生产职责，违反《安全生产法》第二十二条第二项</w:t>
      </w:r>
      <w:bookmarkStart w:id="287" w:name="_ftnref42"/>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[42]</w:t>
      </w:r>
      <w:r w:rsidRPr="0000444B">
        <w:rPr>
          <w:rFonts w:ascii="仿宋" w:eastAsia="仿宋" w:hAnsi="仿宋"/>
          <w:color w:val="333333"/>
          <w:sz w:val="30"/>
          <w:szCs w:val="30"/>
        </w:rPr>
        <w:fldChar w:fldCharType="end"/>
      </w:r>
      <w:bookmarkEnd w:id="287"/>
      <w:r w:rsidRPr="0000444B">
        <w:rPr>
          <w:rFonts w:ascii="仿宋" w:eastAsia="仿宋" w:hAnsi="仿宋" w:cs="Arial"/>
          <w:color w:val="333333"/>
          <w:sz w:val="30"/>
          <w:szCs w:val="30"/>
        </w:rPr>
        <w:t>的规定，未针对事故塔吊的性能及工作原理</w:t>
      </w:r>
      <w:proofErr w:type="gramStart"/>
      <w:r w:rsidRPr="0000444B">
        <w:rPr>
          <w:rFonts w:ascii="仿宋" w:eastAsia="仿宋" w:hAnsi="仿宋" w:cs="Arial"/>
          <w:color w:val="333333"/>
          <w:sz w:val="30"/>
          <w:szCs w:val="30"/>
        </w:rPr>
        <w:t>组织安拆作业</w:t>
      </w:r>
      <w:proofErr w:type="gramEnd"/>
      <w:r w:rsidRPr="0000444B">
        <w:rPr>
          <w:rFonts w:ascii="仿宋" w:eastAsia="仿宋" w:hAnsi="仿宋" w:cs="Arial"/>
          <w:color w:val="333333"/>
          <w:sz w:val="30"/>
          <w:szCs w:val="30"/>
        </w:rPr>
        <w:t>人员进行针对性的安全生产教育和培训。依据《安全生产法》第九十三条</w:t>
      </w:r>
      <w:bookmarkStart w:id="288" w:name="_ftnref43"/>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"_ftn43"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[43]</w:t>
      </w:r>
      <w:r w:rsidRPr="0000444B">
        <w:rPr>
          <w:rFonts w:ascii="仿宋" w:eastAsia="仿宋" w:hAnsi="仿宋"/>
          <w:color w:val="333333"/>
          <w:sz w:val="30"/>
          <w:szCs w:val="30"/>
        </w:rPr>
        <w:fldChar w:fldCharType="end"/>
      </w:r>
      <w:bookmarkEnd w:id="288"/>
      <w:r w:rsidRPr="0000444B">
        <w:rPr>
          <w:rFonts w:ascii="仿宋" w:eastAsia="仿宋" w:hAnsi="仿宋" w:cs="Arial"/>
          <w:color w:val="333333"/>
          <w:sz w:val="30"/>
          <w:szCs w:val="30"/>
        </w:rPr>
        <w:t>的规定，建议由市住房城乡建设</w:t>
      </w:r>
      <w:proofErr w:type="gramStart"/>
      <w:r w:rsidRPr="0000444B">
        <w:rPr>
          <w:rFonts w:ascii="仿宋" w:eastAsia="仿宋" w:hAnsi="仿宋" w:cs="Arial"/>
          <w:color w:val="333333"/>
          <w:sz w:val="30"/>
          <w:szCs w:val="30"/>
        </w:rPr>
        <w:t>委依法</w:t>
      </w:r>
      <w:proofErr w:type="gramEnd"/>
      <w:r w:rsidRPr="0000444B">
        <w:rPr>
          <w:rFonts w:ascii="仿宋" w:eastAsia="仿宋" w:hAnsi="仿宋" w:cs="Arial"/>
          <w:color w:val="333333"/>
          <w:sz w:val="30"/>
          <w:szCs w:val="30"/>
        </w:rPr>
        <w:t>给予其行政处罚。</w:t>
      </w:r>
    </w:p>
    <w:p w:rsidR="0000444B" w:rsidRPr="0000444B" w:rsidRDefault="0000444B" w:rsidP="0000444B">
      <w:pPr>
        <w:shd w:val="clear" w:color="auto" w:fill="FFFFFF"/>
        <w:spacing w:line="360" w:lineRule="atLeast"/>
        <w:ind w:firstLine="640"/>
        <w:rPr>
          <w:rFonts w:ascii="仿宋" w:eastAsia="仿宋" w:hAnsi="仿宋"/>
          <w:color w:val="333333"/>
          <w:sz w:val="30"/>
          <w:szCs w:val="30"/>
        </w:rPr>
      </w:pPr>
      <w:r w:rsidRPr="0000444B">
        <w:rPr>
          <w:rFonts w:ascii="仿宋" w:eastAsia="仿宋" w:hAnsi="仿宋" w:cs="Arial"/>
          <w:color w:val="333333"/>
          <w:sz w:val="30"/>
          <w:szCs w:val="30"/>
        </w:rPr>
        <w:t>2.</w:t>
      </w:r>
      <w:r w:rsidRPr="0000444B">
        <w:rPr>
          <w:rStyle w:val="a3"/>
          <w:rFonts w:ascii="仿宋" w:eastAsia="仿宋" w:hAnsi="仿宋" w:cs="Arial"/>
          <w:color w:val="333333"/>
          <w:sz w:val="30"/>
          <w:szCs w:val="30"/>
        </w:rPr>
        <w:t>中交四航局（2人）。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lastRenderedPageBreak/>
        <w:t>（1）罗刚，中交四航局总承包分公司总经理。未按规定履行职责，违规审批顶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方案，对该方案不符合塔吊产品说明书中事故塔吊的设备性能要求等准予审批；违规决策任命不具备相应从业资格的人员担任项目负责人，并放任备案项目经理长期</w:t>
      </w:r>
      <w:proofErr w:type="gramStart"/>
      <w:r w:rsidRPr="0000444B">
        <w:rPr>
          <w:rFonts w:ascii="仿宋" w:eastAsia="仿宋" w:hAnsi="仿宋" w:cs="Arial"/>
          <w:color w:val="333333"/>
          <w:sz w:val="30"/>
          <w:szCs w:val="30"/>
        </w:rPr>
        <w:t>不</w:t>
      </w:r>
      <w:proofErr w:type="gramEnd"/>
      <w:r w:rsidRPr="0000444B">
        <w:rPr>
          <w:rFonts w:ascii="仿宋" w:eastAsia="仿宋" w:hAnsi="仿宋" w:cs="Arial"/>
          <w:color w:val="333333"/>
          <w:sz w:val="30"/>
          <w:szCs w:val="30"/>
        </w:rPr>
        <w:t>在岗；疏于管理，未按规定督促指导项目部履行安全生产管理职责，对项目施工现场管理混乱等问题失察。依据《安全生产法》第九十二条第（二）项</w:t>
      </w:r>
      <w:bookmarkStart w:id="289" w:name="_ftnref44"/>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[44]</w:t>
      </w:r>
      <w:r w:rsidRPr="0000444B">
        <w:rPr>
          <w:rFonts w:ascii="仿宋" w:eastAsia="仿宋" w:hAnsi="仿宋"/>
          <w:color w:val="333333"/>
          <w:sz w:val="30"/>
          <w:szCs w:val="30"/>
        </w:rPr>
        <w:fldChar w:fldCharType="end"/>
      </w:r>
      <w:bookmarkEnd w:id="289"/>
      <w:r w:rsidRPr="0000444B">
        <w:rPr>
          <w:rFonts w:ascii="仿宋" w:eastAsia="仿宋" w:hAnsi="仿宋" w:cs="Arial"/>
          <w:color w:val="333333"/>
          <w:sz w:val="30"/>
          <w:szCs w:val="30"/>
        </w:rPr>
        <w:t>的规定，建议由市安全监管局依法给予其行政处罚。</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（2）黄庆，中交四航局总承包备案项目经理。违反了《建筑工程安全生产管理条例》第二十一条</w:t>
      </w:r>
      <w:bookmarkStart w:id="290" w:name="_ftnref45"/>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"_ftn45" \o "" </w:instrText>
      </w:r>
      <w:r w:rsidRPr="0000444B">
        <w:rPr>
          <w:rFonts w:ascii="仿宋" w:eastAsia="仿宋" w:hAnsi="仿宋"/>
          <w:color w:val="333333"/>
          <w:sz w:val="30"/>
          <w:szCs w:val="30"/>
        </w:rPr>
        <w:fldChar w:fldCharType="separate"/>
      </w:r>
      <w:r w:rsidRPr="0000444B">
        <w:rPr>
          <w:rStyle w:val="a4"/>
          <w:rFonts w:ascii="仿宋" w:eastAsia="仿宋" w:hAnsi="仿宋" w:cs="Arial"/>
          <w:color w:val="333333"/>
          <w:sz w:val="30"/>
          <w:szCs w:val="30"/>
        </w:rPr>
        <w:t>[45]</w:t>
      </w:r>
      <w:r w:rsidRPr="0000444B">
        <w:rPr>
          <w:rFonts w:ascii="仿宋" w:eastAsia="仿宋" w:hAnsi="仿宋"/>
          <w:color w:val="333333"/>
          <w:sz w:val="30"/>
          <w:szCs w:val="30"/>
        </w:rPr>
        <w:fldChar w:fldCharType="end"/>
      </w:r>
      <w:bookmarkEnd w:id="290"/>
      <w:r w:rsidRPr="0000444B">
        <w:rPr>
          <w:rFonts w:ascii="仿宋" w:eastAsia="仿宋" w:hAnsi="仿宋" w:cs="Arial"/>
          <w:color w:val="333333"/>
          <w:sz w:val="30"/>
          <w:szCs w:val="30"/>
        </w:rPr>
        <w:t>的规定，长期未到岗履行项目经理职责，未能落实安全生产责任制度、安全生产规章制度。依据《建设工程安全生产管理条例》第五十八条</w:t>
      </w:r>
      <w:bookmarkStart w:id="291" w:name="_ftnref46"/>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[46]</w:t>
      </w:r>
      <w:r w:rsidRPr="0000444B">
        <w:rPr>
          <w:rFonts w:ascii="仿宋" w:eastAsia="仿宋" w:hAnsi="仿宋"/>
          <w:color w:val="333333"/>
          <w:sz w:val="30"/>
          <w:szCs w:val="30"/>
        </w:rPr>
        <w:fldChar w:fldCharType="end"/>
      </w:r>
      <w:bookmarkEnd w:id="291"/>
      <w:r w:rsidRPr="0000444B">
        <w:rPr>
          <w:rFonts w:ascii="仿宋" w:eastAsia="仿宋" w:hAnsi="仿宋" w:cs="Arial"/>
          <w:color w:val="333333"/>
          <w:sz w:val="30"/>
          <w:szCs w:val="30"/>
        </w:rPr>
        <w:t>的规定，建议由市住房城乡建设</w:t>
      </w:r>
      <w:proofErr w:type="gramStart"/>
      <w:r w:rsidRPr="0000444B">
        <w:rPr>
          <w:rFonts w:ascii="仿宋" w:eastAsia="仿宋" w:hAnsi="仿宋" w:cs="Arial"/>
          <w:color w:val="333333"/>
          <w:sz w:val="30"/>
          <w:szCs w:val="30"/>
        </w:rPr>
        <w:t>委依法</w:t>
      </w:r>
      <w:proofErr w:type="gramEnd"/>
      <w:r w:rsidRPr="0000444B">
        <w:rPr>
          <w:rFonts w:ascii="仿宋" w:eastAsia="仿宋" w:hAnsi="仿宋" w:cs="Arial"/>
          <w:color w:val="333333"/>
          <w:sz w:val="30"/>
          <w:szCs w:val="30"/>
        </w:rPr>
        <w:t>给予其行政处罚。</w:t>
      </w:r>
    </w:p>
    <w:p w:rsidR="0000444B" w:rsidRPr="0000444B" w:rsidRDefault="0000444B" w:rsidP="0000444B">
      <w:pPr>
        <w:shd w:val="clear" w:color="auto" w:fill="FFFFFF"/>
        <w:spacing w:line="360" w:lineRule="atLeast"/>
        <w:ind w:firstLine="640"/>
        <w:rPr>
          <w:rFonts w:ascii="仿宋" w:eastAsia="仿宋" w:hAnsi="仿宋"/>
          <w:color w:val="333333"/>
          <w:sz w:val="30"/>
          <w:szCs w:val="30"/>
        </w:rPr>
      </w:pPr>
      <w:r w:rsidRPr="0000444B">
        <w:rPr>
          <w:rFonts w:ascii="仿宋" w:eastAsia="仿宋" w:hAnsi="仿宋" w:cs="Arial"/>
          <w:color w:val="333333"/>
          <w:sz w:val="30"/>
          <w:szCs w:val="30"/>
        </w:rPr>
        <w:t>3.</w:t>
      </w:r>
      <w:r w:rsidRPr="0000444B">
        <w:rPr>
          <w:rStyle w:val="a3"/>
          <w:rFonts w:ascii="仿宋" w:eastAsia="仿宋" w:hAnsi="仿宋" w:cs="Arial"/>
          <w:color w:val="333333"/>
          <w:sz w:val="30"/>
          <w:szCs w:val="30"/>
        </w:rPr>
        <w:t>珠江监理公司（2人）。</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（1）陈如山，珠江监理公司董事长。疏于管理，违反了《安全生产法》第十八条第（三）、（五）项</w:t>
      </w:r>
      <w:bookmarkStart w:id="292" w:name="_ftnref47"/>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[47]</w:t>
      </w:r>
      <w:r w:rsidRPr="0000444B">
        <w:rPr>
          <w:rFonts w:ascii="仿宋" w:eastAsia="仿宋" w:hAnsi="仿宋"/>
          <w:color w:val="333333"/>
          <w:sz w:val="30"/>
          <w:szCs w:val="30"/>
        </w:rPr>
        <w:fldChar w:fldCharType="end"/>
      </w:r>
      <w:bookmarkEnd w:id="292"/>
      <w:r w:rsidRPr="0000444B">
        <w:rPr>
          <w:rFonts w:ascii="仿宋" w:eastAsia="仿宋" w:hAnsi="仿宋" w:cs="Arial"/>
          <w:color w:val="333333"/>
          <w:sz w:val="30"/>
          <w:szCs w:val="30"/>
        </w:rPr>
        <w:t>的规定，未能及时发现和解决公司塔吊设备的专业监理人员缺乏的重大问题；未能有针对性的组织制定并实施本单位安全生产培训教育计划。依据《安全生产法》第九十二条第（二）项</w:t>
      </w:r>
      <w:bookmarkStart w:id="293" w:name="_ftnref48"/>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[48]</w:t>
      </w:r>
      <w:r w:rsidRPr="0000444B">
        <w:rPr>
          <w:rFonts w:ascii="仿宋" w:eastAsia="仿宋" w:hAnsi="仿宋"/>
          <w:color w:val="333333"/>
          <w:sz w:val="30"/>
          <w:szCs w:val="30"/>
        </w:rPr>
        <w:fldChar w:fldCharType="end"/>
      </w:r>
      <w:bookmarkEnd w:id="293"/>
      <w:r w:rsidRPr="0000444B">
        <w:rPr>
          <w:rFonts w:ascii="仿宋" w:eastAsia="仿宋" w:hAnsi="仿宋" w:cs="Arial"/>
          <w:color w:val="333333"/>
          <w:sz w:val="30"/>
          <w:szCs w:val="30"/>
        </w:rPr>
        <w:t>的规定，建议由市安全监管局依法给予其行政处罚。</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（2）李继建，珠江监理公司项目监理总监。未能落实安全生产管理职责，</w:t>
      </w:r>
      <w:proofErr w:type="gramStart"/>
      <w:r w:rsidRPr="0000444B">
        <w:rPr>
          <w:rFonts w:ascii="仿宋" w:eastAsia="仿宋" w:hAnsi="仿宋" w:cs="Arial"/>
          <w:color w:val="333333"/>
          <w:sz w:val="30"/>
          <w:szCs w:val="30"/>
        </w:rPr>
        <w:t>派无监理员</w:t>
      </w:r>
      <w:proofErr w:type="gramEnd"/>
      <w:r w:rsidRPr="0000444B">
        <w:rPr>
          <w:rFonts w:ascii="仿宋" w:eastAsia="仿宋" w:hAnsi="仿宋" w:cs="Arial"/>
          <w:color w:val="333333"/>
          <w:sz w:val="30"/>
          <w:szCs w:val="30"/>
        </w:rPr>
        <w:t>岗位证书的监理员上岗旁站；对事发</w:t>
      </w:r>
      <w:r w:rsidRPr="0000444B">
        <w:rPr>
          <w:rFonts w:ascii="仿宋" w:eastAsia="仿宋" w:hAnsi="仿宋" w:cs="Arial"/>
          <w:color w:val="333333"/>
          <w:sz w:val="30"/>
          <w:szCs w:val="30"/>
        </w:rPr>
        <w:lastRenderedPageBreak/>
        <w:t>时监理员旁站脱岗等问题失察失管，且其本人事发时休息，未明确指定项目监理负责人。</w:t>
      </w:r>
      <w:bookmarkStart w:id="294" w:name="_Toc498678379"/>
      <w:bookmarkStart w:id="295" w:name="_Toc498678233"/>
      <w:bookmarkStart w:id="296" w:name="_Toc498677887"/>
      <w:bookmarkStart w:id="297" w:name="_Toc498677195"/>
      <w:bookmarkStart w:id="298" w:name="_Toc498672559"/>
      <w:bookmarkStart w:id="299" w:name="_Toc484177147"/>
      <w:bookmarkEnd w:id="294"/>
      <w:bookmarkEnd w:id="295"/>
      <w:bookmarkEnd w:id="296"/>
      <w:bookmarkEnd w:id="297"/>
      <w:bookmarkEnd w:id="298"/>
      <w:r w:rsidRPr="0000444B">
        <w:rPr>
          <w:rFonts w:ascii="仿宋" w:eastAsia="仿宋" w:hAnsi="仿宋" w:cs="Arial"/>
          <w:color w:val="333333"/>
          <w:sz w:val="30"/>
          <w:szCs w:val="30"/>
        </w:rPr>
        <w:t>建议由市住房城乡建设</w:t>
      </w:r>
      <w:proofErr w:type="gramStart"/>
      <w:r w:rsidRPr="0000444B">
        <w:rPr>
          <w:rFonts w:ascii="仿宋" w:eastAsia="仿宋" w:hAnsi="仿宋" w:cs="Arial"/>
          <w:color w:val="333333"/>
          <w:sz w:val="30"/>
          <w:szCs w:val="30"/>
        </w:rPr>
        <w:t>委依法</w:t>
      </w:r>
      <w:proofErr w:type="gramEnd"/>
      <w:r w:rsidRPr="0000444B">
        <w:rPr>
          <w:rFonts w:ascii="仿宋" w:eastAsia="仿宋" w:hAnsi="仿宋" w:cs="Arial"/>
          <w:color w:val="333333"/>
          <w:sz w:val="30"/>
          <w:szCs w:val="30"/>
        </w:rPr>
        <w:t>给予其行政处罚。</w:t>
      </w:r>
      <w:bookmarkEnd w:id="299"/>
    </w:p>
    <w:p w:rsidR="0000444B" w:rsidRPr="0000444B" w:rsidRDefault="0000444B" w:rsidP="0000444B">
      <w:pPr>
        <w:shd w:val="clear" w:color="auto" w:fill="FFFFFF"/>
        <w:ind w:firstLine="643"/>
        <w:rPr>
          <w:rFonts w:ascii="仿宋" w:eastAsia="仿宋" w:hAnsi="仿宋"/>
          <w:color w:val="333333"/>
          <w:sz w:val="30"/>
          <w:szCs w:val="30"/>
        </w:rPr>
      </w:pPr>
      <w:bookmarkStart w:id="300" w:name="_Toc510600426"/>
      <w:r w:rsidRPr="0000444B">
        <w:rPr>
          <w:rFonts w:ascii="仿宋" w:eastAsia="仿宋" w:hAnsi="仿宋" w:cs="Arial"/>
          <w:color w:val="333333"/>
          <w:sz w:val="30"/>
          <w:szCs w:val="30"/>
          <w:u w:val="single"/>
        </w:rPr>
        <w:t>（五）建议给予行政处罚的单位（</w:t>
      </w:r>
      <w:bookmarkEnd w:id="300"/>
      <w:r w:rsidRPr="0000444B">
        <w:rPr>
          <w:rFonts w:ascii="仿宋" w:eastAsia="仿宋" w:hAnsi="仿宋" w:cs="Arial"/>
          <w:color w:val="333333"/>
          <w:sz w:val="30"/>
          <w:szCs w:val="30"/>
        </w:rPr>
        <w:t>3家单位）。</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color w:val="333333"/>
          <w:sz w:val="30"/>
          <w:szCs w:val="30"/>
        </w:rPr>
      </w:pPr>
      <w:r w:rsidRPr="0000444B">
        <w:rPr>
          <w:rStyle w:val="a3"/>
          <w:rFonts w:ascii="仿宋" w:eastAsia="仿宋" w:hAnsi="仿宋" w:cs="Arial"/>
          <w:color w:val="333333"/>
          <w:sz w:val="30"/>
          <w:szCs w:val="30"/>
        </w:rPr>
        <w:t>1．北京正和公司。</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t>其对事故发生负有主要责任。</w:t>
      </w:r>
      <w:r w:rsidRPr="0000444B">
        <w:rPr>
          <w:rFonts w:ascii="仿宋" w:eastAsia="仿宋" w:hAnsi="仿宋" w:cs="Arial"/>
          <w:color w:val="333333"/>
          <w:sz w:val="30"/>
          <w:szCs w:val="30"/>
        </w:rPr>
        <w:t>依据《安全生产法》第一百零九条第二项</w:t>
      </w:r>
      <w:bookmarkStart w:id="301" w:name="_ftnref49"/>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"_ftn49"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[49]</w:t>
      </w:r>
      <w:r w:rsidRPr="0000444B">
        <w:rPr>
          <w:rFonts w:ascii="仿宋" w:eastAsia="仿宋" w:hAnsi="仿宋"/>
          <w:color w:val="333333"/>
          <w:sz w:val="30"/>
          <w:szCs w:val="30"/>
        </w:rPr>
        <w:fldChar w:fldCharType="end"/>
      </w:r>
      <w:bookmarkEnd w:id="301"/>
      <w:r w:rsidRPr="0000444B">
        <w:rPr>
          <w:rFonts w:ascii="仿宋" w:eastAsia="仿宋" w:hAnsi="仿宋" w:cs="Arial"/>
          <w:color w:val="333333"/>
          <w:sz w:val="30"/>
          <w:szCs w:val="30"/>
        </w:rPr>
        <w:t>的规定，建议由</w:t>
      </w:r>
      <w:r w:rsidRPr="0000444B">
        <w:rPr>
          <w:rStyle w:val="a3"/>
          <w:rFonts w:ascii="仿宋" w:eastAsia="仿宋" w:hAnsi="仿宋" w:cs="Arial"/>
          <w:color w:val="333333"/>
          <w:sz w:val="30"/>
          <w:szCs w:val="30"/>
        </w:rPr>
        <w:t>市安全监管局</w:t>
      </w:r>
      <w:r w:rsidRPr="0000444B">
        <w:rPr>
          <w:rFonts w:ascii="仿宋" w:eastAsia="仿宋" w:hAnsi="仿宋" w:cs="Arial"/>
          <w:color w:val="333333"/>
          <w:sz w:val="30"/>
          <w:szCs w:val="30"/>
        </w:rPr>
        <w:t>依法给予其行政处罚。</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hint="eastAsia"/>
          <w:color w:val="333333"/>
          <w:sz w:val="30"/>
          <w:szCs w:val="30"/>
        </w:rPr>
      </w:pPr>
      <w:r w:rsidRPr="0000444B">
        <w:rPr>
          <w:rStyle w:val="a3"/>
          <w:rFonts w:ascii="仿宋" w:eastAsia="仿宋" w:hAnsi="仿宋" w:cs="Arial"/>
          <w:color w:val="333333"/>
          <w:sz w:val="30"/>
          <w:szCs w:val="30"/>
        </w:rPr>
        <w:t>2.中交四航局总承包分公司。</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t>其对事故发生负有重要责任。</w:t>
      </w:r>
      <w:r w:rsidRPr="0000444B">
        <w:rPr>
          <w:rFonts w:ascii="仿宋" w:eastAsia="仿宋" w:hAnsi="仿宋" w:cs="Arial"/>
          <w:color w:val="333333"/>
          <w:sz w:val="30"/>
          <w:szCs w:val="30"/>
        </w:rPr>
        <w:t>依据《安全生产法》第一百零九条第二项的规定，建议由</w:t>
      </w:r>
      <w:r w:rsidRPr="0000444B">
        <w:rPr>
          <w:rStyle w:val="a3"/>
          <w:rFonts w:ascii="仿宋" w:eastAsia="仿宋" w:hAnsi="仿宋" w:cs="Arial"/>
          <w:color w:val="333333"/>
          <w:sz w:val="30"/>
          <w:szCs w:val="30"/>
        </w:rPr>
        <w:t>市安全监管局</w:t>
      </w:r>
      <w:r w:rsidRPr="0000444B">
        <w:rPr>
          <w:rFonts w:ascii="仿宋" w:eastAsia="仿宋" w:hAnsi="仿宋" w:cs="Arial"/>
          <w:color w:val="333333"/>
          <w:sz w:val="30"/>
          <w:szCs w:val="30"/>
        </w:rPr>
        <w:t>依法给予其行政处罚。</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540"/>
        <w:rPr>
          <w:rFonts w:ascii="仿宋" w:eastAsia="仿宋" w:hAnsi="仿宋" w:hint="eastAsia"/>
          <w:color w:val="333333"/>
          <w:sz w:val="30"/>
          <w:szCs w:val="30"/>
        </w:rPr>
      </w:pPr>
      <w:r w:rsidRPr="0000444B">
        <w:rPr>
          <w:rStyle w:val="a3"/>
          <w:rFonts w:ascii="仿宋" w:eastAsia="仿宋" w:hAnsi="仿宋" w:cs="Arial"/>
          <w:color w:val="333333"/>
          <w:sz w:val="30"/>
          <w:szCs w:val="30"/>
        </w:rPr>
        <w:t>3.珠江监理公司。</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3"/>
        <w:rPr>
          <w:rFonts w:ascii="仿宋" w:eastAsia="仿宋" w:hAnsi="仿宋" w:hint="eastAsia"/>
          <w:color w:val="333333"/>
          <w:sz w:val="30"/>
          <w:szCs w:val="30"/>
        </w:rPr>
      </w:pPr>
      <w:r w:rsidRPr="0000444B">
        <w:rPr>
          <w:rStyle w:val="a3"/>
          <w:rFonts w:ascii="仿宋" w:eastAsia="仿宋" w:hAnsi="仿宋" w:cs="Arial"/>
          <w:color w:val="333333"/>
          <w:sz w:val="30"/>
          <w:szCs w:val="30"/>
        </w:rPr>
        <w:t>其对事故发生负有重要责任。</w:t>
      </w:r>
      <w:r w:rsidRPr="0000444B">
        <w:rPr>
          <w:rFonts w:ascii="仿宋" w:eastAsia="仿宋" w:hAnsi="仿宋" w:cs="Arial"/>
          <w:color w:val="333333"/>
          <w:sz w:val="30"/>
          <w:szCs w:val="30"/>
        </w:rPr>
        <w:t>依据《安全生产法》第一百零九条第二项的规定，建议由</w:t>
      </w:r>
      <w:r w:rsidRPr="0000444B">
        <w:rPr>
          <w:rStyle w:val="a3"/>
          <w:rFonts w:ascii="仿宋" w:eastAsia="仿宋" w:hAnsi="仿宋" w:cs="Arial"/>
          <w:color w:val="333333"/>
          <w:sz w:val="30"/>
          <w:szCs w:val="30"/>
        </w:rPr>
        <w:t>市安全监管局</w:t>
      </w:r>
      <w:r w:rsidRPr="0000444B">
        <w:rPr>
          <w:rFonts w:ascii="仿宋" w:eastAsia="仿宋" w:hAnsi="仿宋" w:cs="Arial"/>
          <w:color w:val="333333"/>
          <w:sz w:val="30"/>
          <w:szCs w:val="30"/>
        </w:rPr>
        <w:t>依法给予其行政处罚。</w:t>
      </w:r>
    </w:p>
    <w:p w:rsidR="0000444B" w:rsidRPr="0000444B" w:rsidRDefault="0000444B" w:rsidP="0000444B">
      <w:pPr>
        <w:shd w:val="clear" w:color="auto" w:fill="FFFFFF"/>
        <w:ind w:firstLine="643"/>
        <w:rPr>
          <w:rFonts w:ascii="仿宋" w:eastAsia="仿宋" w:hAnsi="仿宋" w:hint="eastAsia"/>
          <w:color w:val="333333"/>
          <w:sz w:val="30"/>
          <w:szCs w:val="30"/>
        </w:rPr>
      </w:pPr>
      <w:bookmarkStart w:id="302" w:name="_Toc484177150"/>
      <w:bookmarkStart w:id="303" w:name="_Toc510600427"/>
      <w:bookmarkStart w:id="304" w:name="_Toc498678380"/>
      <w:bookmarkStart w:id="305" w:name="_Toc498678234"/>
      <w:bookmarkStart w:id="306" w:name="_Toc498677888"/>
      <w:bookmarkStart w:id="307" w:name="_Toc498677196"/>
      <w:bookmarkStart w:id="308" w:name="_Toc498672560"/>
      <w:bookmarkStart w:id="309" w:name="_Toc492369138"/>
      <w:bookmarkEnd w:id="302"/>
      <w:bookmarkEnd w:id="303"/>
      <w:bookmarkEnd w:id="304"/>
      <w:bookmarkEnd w:id="305"/>
      <w:bookmarkEnd w:id="306"/>
      <w:bookmarkEnd w:id="307"/>
      <w:bookmarkEnd w:id="308"/>
      <w:r w:rsidRPr="0000444B">
        <w:rPr>
          <w:rFonts w:ascii="仿宋" w:eastAsia="仿宋" w:hAnsi="仿宋" w:cs="Arial"/>
          <w:color w:val="333333"/>
          <w:sz w:val="30"/>
          <w:szCs w:val="30"/>
          <w:u w:val="single"/>
        </w:rPr>
        <w:t>（六）其他处理建议。</w:t>
      </w:r>
      <w:bookmarkEnd w:id="309"/>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color w:val="333333"/>
          <w:sz w:val="30"/>
          <w:szCs w:val="30"/>
        </w:rPr>
      </w:pPr>
      <w:r w:rsidRPr="0000444B">
        <w:rPr>
          <w:rFonts w:ascii="仿宋" w:eastAsia="仿宋" w:hAnsi="仿宋" w:cs="Arial"/>
          <w:color w:val="333333"/>
          <w:sz w:val="30"/>
          <w:szCs w:val="30"/>
        </w:rPr>
        <w:t>建议由</w:t>
      </w:r>
      <w:r w:rsidRPr="0000444B">
        <w:rPr>
          <w:rStyle w:val="a3"/>
          <w:rFonts w:ascii="仿宋" w:eastAsia="仿宋" w:hAnsi="仿宋" w:cs="Arial"/>
          <w:color w:val="333333"/>
          <w:sz w:val="30"/>
          <w:szCs w:val="30"/>
        </w:rPr>
        <w:t>市住房城乡建设</w:t>
      </w:r>
      <w:proofErr w:type="gramStart"/>
      <w:r w:rsidRPr="0000444B">
        <w:rPr>
          <w:rStyle w:val="a3"/>
          <w:rFonts w:ascii="仿宋" w:eastAsia="仿宋" w:hAnsi="仿宋" w:cs="Arial"/>
          <w:color w:val="333333"/>
          <w:sz w:val="30"/>
          <w:szCs w:val="30"/>
        </w:rPr>
        <w:t>委</w:t>
      </w:r>
      <w:r w:rsidRPr="0000444B">
        <w:rPr>
          <w:rFonts w:ascii="仿宋" w:eastAsia="仿宋" w:hAnsi="仿宋" w:cs="Arial"/>
          <w:color w:val="333333"/>
          <w:sz w:val="30"/>
          <w:szCs w:val="30"/>
        </w:rPr>
        <w:t>依法</w:t>
      </w:r>
      <w:proofErr w:type="gramEnd"/>
      <w:r w:rsidRPr="0000444B">
        <w:rPr>
          <w:rFonts w:ascii="仿宋" w:eastAsia="仿宋" w:hAnsi="仿宋" w:cs="Arial"/>
          <w:color w:val="333333"/>
          <w:sz w:val="30"/>
          <w:szCs w:val="30"/>
        </w:rPr>
        <w:t>对中建三局佛山分公司进行处理。</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hint="eastAsia"/>
          <w:color w:val="333333"/>
          <w:sz w:val="30"/>
          <w:szCs w:val="30"/>
        </w:rPr>
      </w:pPr>
      <w:r w:rsidRPr="0000444B">
        <w:rPr>
          <w:rFonts w:ascii="仿宋" w:eastAsia="仿宋" w:hAnsi="仿宋" w:cs="Arial"/>
          <w:color w:val="333333"/>
          <w:sz w:val="30"/>
          <w:szCs w:val="30"/>
        </w:rPr>
        <w:t>建议责令中交四航局、中建三局向</w:t>
      </w:r>
      <w:r w:rsidRPr="0000444B">
        <w:rPr>
          <w:rStyle w:val="a3"/>
          <w:rFonts w:ascii="仿宋" w:eastAsia="仿宋" w:hAnsi="仿宋" w:cs="Arial"/>
          <w:color w:val="333333"/>
          <w:sz w:val="30"/>
          <w:szCs w:val="30"/>
        </w:rPr>
        <w:t>市住房城乡建设委</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深刻检查，认真总结和吸取事故教训，进一步加强和改进安全生产工作。</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hint="eastAsia"/>
          <w:color w:val="333333"/>
          <w:sz w:val="30"/>
          <w:szCs w:val="30"/>
        </w:rPr>
      </w:pPr>
      <w:bookmarkStart w:id="310" w:name="_Toc498677889"/>
      <w:bookmarkStart w:id="311" w:name="_Toc498677197"/>
      <w:bookmarkStart w:id="312" w:name="_Toc498672561"/>
      <w:bookmarkEnd w:id="310"/>
      <w:bookmarkEnd w:id="311"/>
      <w:r w:rsidRPr="0000444B">
        <w:rPr>
          <w:rFonts w:ascii="仿宋" w:eastAsia="仿宋" w:hAnsi="仿宋" w:cs="Arial"/>
          <w:color w:val="333333"/>
          <w:sz w:val="30"/>
          <w:szCs w:val="30"/>
          <w:u w:val="single"/>
        </w:rPr>
        <w:lastRenderedPageBreak/>
        <w:t>建议责令厦门威格斯公司、马尼托瓦克公司向</w:t>
      </w:r>
      <w:r w:rsidRPr="0000444B">
        <w:rPr>
          <w:rStyle w:val="a3"/>
          <w:rFonts w:ascii="仿宋" w:eastAsia="仿宋" w:hAnsi="仿宋" w:cs="Arial"/>
          <w:color w:val="333333"/>
          <w:sz w:val="30"/>
          <w:szCs w:val="30"/>
          <w:u w:val="single"/>
        </w:rPr>
        <w:t>广州市安委办</w:t>
      </w:r>
      <w:proofErr w:type="gramStart"/>
      <w:r w:rsidRPr="0000444B">
        <w:rPr>
          <w:rFonts w:ascii="仿宋" w:eastAsia="仿宋" w:hAnsi="仿宋" w:cs="Arial"/>
          <w:color w:val="333333"/>
          <w:sz w:val="30"/>
          <w:szCs w:val="30"/>
          <w:u w:val="single"/>
        </w:rPr>
        <w:t>作出</w:t>
      </w:r>
      <w:proofErr w:type="gramEnd"/>
      <w:r w:rsidRPr="0000444B">
        <w:rPr>
          <w:rFonts w:ascii="仿宋" w:eastAsia="仿宋" w:hAnsi="仿宋" w:cs="Arial"/>
          <w:color w:val="333333"/>
          <w:sz w:val="30"/>
          <w:szCs w:val="30"/>
          <w:u w:val="single"/>
        </w:rPr>
        <w:t>深刻检查，认真总结和吸取事故教训，进一步加强和改进安全生产工作。</w:t>
      </w:r>
      <w:bookmarkEnd w:id="312"/>
    </w:p>
    <w:p w:rsidR="0000444B" w:rsidRPr="0000444B" w:rsidRDefault="0000444B" w:rsidP="0000444B">
      <w:pPr>
        <w:pStyle w:val="2"/>
        <w:shd w:val="clear" w:color="auto" w:fill="FFFFFF"/>
        <w:spacing w:before="0" w:after="0" w:line="619" w:lineRule="atLeast"/>
        <w:ind w:firstLine="643"/>
        <w:rPr>
          <w:rFonts w:ascii="仿宋" w:eastAsia="仿宋" w:hAnsi="仿宋" w:hint="eastAsia"/>
          <w:color w:val="333333"/>
          <w:sz w:val="30"/>
          <w:szCs w:val="30"/>
        </w:rPr>
      </w:pPr>
      <w:bookmarkStart w:id="313" w:name="_Toc510600428"/>
      <w:bookmarkStart w:id="314" w:name="_Toc495558703"/>
      <w:bookmarkEnd w:id="313"/>
      <w:r w:rsidRPr="0000444B">
        <w:rPr>
          <w:rFonts w:ascii="仿宋" w:eastAsia="仿宋" w:hAnsi="仿宋" w:cs="Arial"/>
          <w:color w:val="333333"/>
          <w:sz w:val="30"/>
          <w:szCs w:val="30"/>
          <w:u w:val="single"/>
        </w:rPr>
        <w:t>七、事故主要教训</w:t>
      </w:r>
      <w:bookmarkEnd w:id="314"/>
    </w:p>
    <w:p w:rsidR="0000444B" w:rsidRPr="0000444B" w:rsidRDefault="0000444B" w:rsidP="0000444B">
      <w:pPr>
        <w:shd w:val="clear" w:color="auto" w:fill="FFFFFF"/>
        <w:ind w:firstLine="643"/>
        <w:rPr>
          <w:rFonts w:ascii="仿宋" w:eastAsia="仿宋" w:hAnsi="仿宋" w:hint="eastAsia"/>
          <w:color w:val="333333"/>
          <w:sz w:val="30"/>
          <w:szCs w:val="30"/>
        </w:rPr>
      </w:pPr>
      <w:bookmarkStart w:id="315" w:name="_Toc510600429"/>
      <w:bookmarkStart w:id="316" w:name="_Toc484177151"/>
      <w:bookmarkEnd w:id="315"/>
      <w:r w:rsidRPr="0000444B">
        <w:rPr>
          <w:rFonts w:ascii="仿宋" w:eastAsia="仿宋" w:hAnsi="仿宋" w:cs="Arial"/>
          <w:color w:val="333333"/>
          <w:sz w:val="30"/>
          <w:szCs w:val="30"/>
          <w:u w:val="single"/>
        </w:rPr>
        <w:t>（一）顶</w:t>
      </w:r>
      <w:proofErr w:type="gramStart"/>
      <w:r w:rsidRPr="0000444B">
        <w:rPr>
          <w:rFonts w:ascii="仿宋" w:eastAsia="仿宋" w:hAnsi="仿宋" w:cs="Arial"/>
          <w:color w:val="333333"/>
          <w:sz w:val="30"/>
          <w:szCs w:val="30"/>
          <w:u w:val="single"/>
        </w:rPr>
        <w:t>升施工</w:t>
      </w:r>
      <w:proofErr w:type="gramEnd"/>
      <w:r w:rsidRPr="0000444B">
        <w:rPr>
          <w:rFonts w:ascii="仿宋" w:eastAsia="仿宋" w:hAnsi="仿宋" w:cs="Arial"/>
          <w:color w:val="333333"/>
          <w:sz w:val="30"/>
          <w:szCs w:val="30"/>
          <w:u w:val="single"/>
        </w:rPr>
        <w:t>企业安全责任意识淡薄，</w:t>
      </w:r>
      <w:bookmarkEnd w:id="316"/>
      <w:r w:rsidRPr="0000444B">
        <w:rPr>
          <w:rFonts w:ascii="仿宋" w:eastAsia="仿宋" w:hAnsi="仿宋" w:cs="Arial"/>
          <w:color w:val="333333"/>
          <w:sz w:val="30"/>
          <w:szCs w:val="30"/>
        </w:rPr>
        <w:t>隐患排查整改落实不力。</w:t>
      </w:r>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color w:val="333333"/>
          <w:sz w:val="30"/>
          <w:szCs w:val="30"/>
        </w:rPr>
      </w:pPr>
      <w:r w:rsidRPr="0000444B">
        <w:rPr>
          <w:rFonts w:ascii="仿宋" w:eastAsia="仿宋" w:hAnsi="仿宋" w:cs="Arial"/>
          <w:color w:val="333333"/>
          <w:sz w:val="30"/>
          <w:szCs w:val="30"/>
        </w:rPr>
        <w:t>北京正和公司组织编制的事故塔吊顶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未根据塔吊随机资料和作业场地的实际情况编制，缺乏针对性，无法用于指导作业人员进行顶升作业；组织未经安全技术交底、饮酒后的顶升作业人员冒险高处作业；安全风险防控意识不强，在发现顶升销轴难以插到位等隐患存在情况下，未排查故障原因，而是违规锤击销轴端部，强制插拔销轴，在上述隐患未解决前，继续冒险顶升作业。</w:t>
      </w:r>
    </w:p>
    <w:p w:rsidR="0000444B" w:rsidRPr="0000444B" w:rsidRDefault="0000444B" w:rsidP="0000444B">
      <w:pPr>
        <w:shd w:val="clear" w:color="auto" w:fill="FFFFFF"/>
        <w:ind w:firstLine="643"/>
        <w:rPr>
          <w:rFonts w:ascii="仿宋" w:eastAsia="仿宋" w:hAnsi="仿宋" w:hint="eastAsia"/>
          <w:color w:val="333333"/>
          <w:sz w:val="30"/>
          <w:szCs w:val="30"/>
        </w:rPr>
      </w:pPr>
      <w:bookmarkStart w:id="317" w:name="_Toc510600430"/>
      <w:bookmarkStart w:id="318" w:name="_Toc484177152"/>
      <w:bookmarkEnd w:id="317"/>
      <w:r w:rsidRPr="0000444B">
        <w:rPr>
          <w:rFonts w:ascii="仿宋" w:eastAsia="仿宋" w:hAnsi="仿宋" w:cs="Arial"/>
          <w:color w:val="333333"/>
          <w:sz w:val="30"/>
          <w:szCs w:val="30"/>
          <w:u w:val="single"/>
        </w:rPr>
        <w:t>（二）</w:t>
      </w:r>
      <w:bookmarkEnd w:id="318"/>
      <w:r w:rsidRPr="0000444B">
        <w:rPr>
          <w:rFonts w:ascii="仿宋" w:eastAsia="仿宋" w:hAnsi="仿宋" w:cs="Arial"/>
          <w:color w:val="333333"/>
          <w:sz w:val="30"/>
          <w:szCs w:val="30"/>
        </w:rPr>
        <w:t>涉事企业</w:t>
      </w:r>
      <w:bookmarkStart w:id="319" w:name="OLE_LINK50"/>
      <w:r w:rsidRPr="0000444B">
        <w:rPr>
          <w:rFonts w:ascii="仿宋" w:eastAsia="仿宋" w:hAnsi="仿宋" w:cs="Arial"/>
          <w:color w:val="333333"/>
          <w:sz w:val="30"/>
          <w:szCs w:val="30"/>
        </w:rPr>
        <w:t>安全生产工作</w:t>
      </w:r>
      <w:bookmarkEnd w:id="319"/>
      <w:r w:rsidRPr="0000444B">
        <w:rPr>
          <w:rFonts w:ascii="仿宋" w:eastAsia="仿宋" w:hAnsi="仿宋" w:cs="Arial"/>
          <w:color w:val="333333"/>
          <w:sz w:val="30"/>
          <w:szCs w:val="30"/>
        </w:rPr>
        <w:t>层层衰减、层层打折。</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中交四航局将B区项目主体工程违法发包给中建三局，导致施工现场施工总负责主体责任缺失，安全生产管理混乱，安全生产责任不落实。施工单位负责人、管理人员、施工人员、现场指挥人员均不熟悉此种型号塔吊的性能、说明书、顶</w:t>
      </w:r>
      <w:proofErr w:type="gramStart"/>
      <w:r w:rsidRPr="0000444B">
        <w:rPr>
          <w:rFonts w:ascii="仿宋" w:eastAsia="仿宋" w:hAnsi="仿宋" w:cs="Arial"/>
          <w:color w:val="333333"/>
          <w:sz w:val="30"/>
          <w:szCs w:val="30"/>
        </w:rPr>
        <w:t>升施工</w:t>
      </w:r>
      <w:proofErr w:type="gramEnd"/>
      <w:r w:rsidRPr="0000444B">
        <w:rPr>
          <w:rFonts w:ascii="仿宋" w:eastAsia="仿宋" w:hAnsi="仿宋" w:cs="Arial"/>
          <w:color w:val="333333"/>
          <w:sz w:val="30"/>
          <w:szCs w:val="30"/>
        </w:rPr>
        <w:t>方案，违规审核审批方案；任命不具备相应从业资格的人员担任项目负责人.放任备案项目经理长期</w:t>
      </w:r>
      <w:proofErr w:type="gramStart"/>
      <w:r w:rsidRPr="0000444B">
        <w:rPr>
          <w:rFonts w:ascii="仿宋" w:eastAsia="仿宋" w:hAnsi="仿宋" w:cs="Arial"/>
          <w:color w:val="333333"/>
          <w:sz w:val="30"/>
          <w:szCs w:val="30"/>
        </w:rPr>
        <w:t>不</w:t>
      </w:r>
      <w:proofErr w:type="gramEnd"/>
      <w:r w:rsidRPr="0000444B">
        <w:rPr>
          <w:rFonts w:ascii="仿宋" w:eastAsia="仿宋" w:hAnsi="仿宋" w:cs="Arial"/>
          <w:color w:val="333333"/>
          <w:sz w:val="30"/>
          <w:szCs w:val="30"/>
        </w:rPr>
        <w:t>在岗；未督促落实安全检查、教育培训工作。从项目建设单位、施工总承包单位，到现场施工单位、监理单位、塔吊安装单位，安全生产工作力度层层衰减、执</w:t>
      </w:r>
      <w:r w:rsidRPr="0000444B">
        <w:rPr>
          <w:rFonts w:ascii="仿宋" w:eastAsia="仿宋" w:hAnsi="仿宋" w:cs="Arial"/>
          <w:color w:val="333333"/>
          <w:sz w:val="30"/>
          <w:szCs w:val="30"/>
        </w:rPr>
        <w:lastRenderedPageBreak/>
        <w:t>行力层层打折。建设单位部署安全生产动作迟缓、工作措施不具体；总承包单位责任不明确，以包代管、以租代管，安全生产工作流于形式。施工现场各单位安全检查不认真，安全生产专项检查缺少具体工作内容和针对性措施，对发现的隐患没有形成有效闭环管理。</w:t>
      </w:r>
    </w:p>
    <w:p w:rsidR="0000444B" w:rsidRPr="0000444B" w:rsidRDefault="0000444B" w:rsidP="0000444B">
      <w:pPr>
        <w:shd w:val="clear" w:color="auto" w:fill="FFFFFF"/>
        <w:ind w:firstLine="643"/>
        <w:rPr>
          <w:rFonts w:ascii="仿宋" w:eastAsia="仿宋" w:hAnsi="仿宋"/>
          <w:color w:val="333333"/>
          <w:sz w:val="30"/>
          <w:szCs w:val="30"/>
        </w:rPr>
      </w:pPr>
      <w:bookmarkStart w:id="320" w:name="_Toc510600431"/>
      <w:bookmarkStart w:id="321" w:name="_Toc484177153"/>
      <w:bookmarkEnd w:id="320"/>
      <w:r w:rsidRPr="0000444B">
        <w:rPr>
          <w:rFonts w:ascii="仿宋" w:eastAsia="仿宋" w:hAnsi="仿宋" w:cs="Arial"/>
          <w:color w:val="333333"/>
          <w:sz w:val="30"/>
          <w:szCs w:val="30"/>
          <w:u w:val="single"/>
        </w:rPr>
        <w:t>（三）监理单位履行职责不力，</w:t>
      </w:r>
      <w:bookmarkEnd w:id="321"/>
      <w:r w:rsidRPr="0000444B">
        <w:rPr>
          <w:rFonts w:ascii="仿宋" w:eastAsia="仿宋" w:hAnsi="仿宋" w:cs="Arial"/>
          <w:color w:val="333333"/>
          <w:sz w:val="30"/>
          <w:szCs w:val="30"/>
        </w:rPr>
        <w:t>安全监理滥竽充数、形同虚设。</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珠江监理公司未认真执行监理细则方案，现场监理人员无证上岗，且自身安全技术知识与塔吊顶</w:t>
      </w:r>
      <w:proofErr w:type="gramStart"/>
      <w:r w:rsidRPr="0000444B">
        <w:rPr>
          <w:rFonts w:ascii="仿宋" w:eastAsia="仿宋" w:hAnsi="仿宋" w:cs="Arial"/>
          <w:color w:val="333333"/>
          <w:sz w:val="30"/>
          <w:szCs w:val="30"/>
        </w:rPr>
        <w:t>升工作</w:t>
      </w:r>
      <w:proofErr w:type="gramEnd"/>
      <w:r w:rsidRPr="0000444B">
        <w:rPr>
          <w:rFonts w:ascii="仿宋" w:eastAsia="仿宋" w:hAnsi="仿宋" w:cs="Arial"/>
          <w:color w:val="333333"/>
          <w:sz w:val="30"/>
          <w:szCs w:val="30"/>
        </w:rPr>
        <w:t>需要不匹配，对施工单位提交的专项施工方案、安全技术措施心中无底，隐患排查治理、风险辨识</w:t>
      </w:r>
      <w:proofErr w:type="gramStart"/>
      <w:r w:rsidRPr="0000444B">
        <w:rPr>
          <w:rFonts w:ascii="仿宋" w:eastAsia="仿宋" w:hAnsi="仿宋" w:cs="Arial"/>
          <w:color w:val="333333"/>
          <w:sz w:val="30"/>
          <w:szCs w:val="30"/>
        </w:rPr>
        <w:t>管控不落实</w:t>
      </w:r>
      <w:proofErr w:type="gramEnd"/>
      <w:r w:rsidRPr="0000444B">
        <w:rPr>
          <w:rFonts w:ascii="仿宋" w:eastAsia="仿宋" w:hAnsi="仿宋" w:cs="Arial"/>
          <w:color w:val="333333"/>
          <w:sz w:val="30"/>
          <w:szCs w:val="30"/>
        </w:rPr>
        <w:t>，对施工现场存在的安全事故隐患未能及时发现和消除。执行法律法规意识淡薄，对自己应负的安全责任认识不足，责任心不强；现场监理人员到位情况较差，事发不在现场旁站。事发当日中午，塔吊顶升过程临时新增加未经安全技术交底的顶</w:t>
      </w:r>
      <w:proofErr w:type="gramStart"/>
      <w:r w:rsidRPr="0000444B">
        <w:rPr>
          <w:rFonts w:ascii="仿宋" w:eastAsia="仿宋" w:hAnsi="仿宋" w:cs="Arial"/>
          <w:color w:val="333333"/>
          <w:sz w:val="30"/>
          <w:szCs w:val="30"/>
        </w:rPr>
        <w:t>升安拆</w:t>
      </w:r>
      <w:proofErr w:type="gramEnd"/>
      <w:r w:rsidRPr="0000444B">
        <w:rPr>
          <w:rFonts w:ascii="仿宋" w:eastAsia="仿宋" w:hAnsi="仿宋" w:cs="Arial"/>
          <w:color w:val="333333"/>
          <w:sz w:val="30"/>
          <w:szCs w:val="30"/>
        </w:rPr>
        <w:t>作业人员登塔作业，现场监理对此不闻不问。珠江监理公司监理的工地连续发生事故。2017年8月13日，仅在事故发生后的第21天，其监理的中山市东区长江路改造工程工地又发生一起汽车起重机整体倾覆事故，造成4人死亡、2人受伤。</w:t>
      </w:r>
    </w:p>
    <w:p w:rsidR="0000444B" w:rsidRPr="0000444B" w:rsidRDefault="0000444B" w:rsidP="0000444B">
      <w:pPr>
        <w:shd w:val="clear" w:color="auto" w:fill="FFFFFF"/>
        <w:ind w:firstLine="643"/>
        <w:rPr>
          <w:rFonts w:ascii="仿宋" w:eastAsia="仿宋" w:hAnsi="仿宋"/>
          <w:color w:val="333333"/>
          <w:sz w:val="30"/>
          <w:szCs w:val="30"/>
        </w:rPr>
      </w:pPr>
      <w:bookmarkStart w:id="322" w:name="_Toc510600432"/>
      <w:bookmarkStart w:id="323" w:name="_Toc484177154"/>
      <w:bookmarkEnd w:id="322"/>
      <w:r w:rsidRPr="0000444B">
        <w:rPr>
          <w:rFonts w:ascii="仿宋" w:eastAsia="仿宋" w:hAnsi="仿宋" w:cs="Arial"/>
          <w:color w:val="333333"/>
          <w:sz w:val="30"/>
          <w:szCs w:val="30"/>
          <w:u w:val="single"/>
        </w:rPr>
        <w:t>（四）</w:t>
      </w:r>
      <w:bookmarkEnd w:id="323"/>
      <w:r w:rsidRPr="0000444B">
        <w:rPr>
          <w:rFonts w:ascii="仿宋" w:eastAsia="仿宋" w:hAnsi="仿宋" w:cs="Arial"/>
          <w:color w:val="333333"/>
          <w:sz w:val="30"/>
          <w:szCs w:val="30"/>
        </w:rPr>
        <w:t>行业主管部门及属地政府安全生产监管不力。</w:t>
      </w:r>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“7·22”事故发生在我市“3·25”较大事故后的4个月内，造成人民生命财产损失严重，社会影响恶劣。海珠区党委、</w:t>
      </w:r>
      <w:r w:rsidRPr="0000444B">
        <w:rPr>
          <w:rFonts w:ascii="仿宋" w:eastAsia="仿宋" w:hAnsi="仿宋" w:cs="Arial"/>
          <w:color w:val="333333"/>
          <w:sz w:val="30"/>
          <w:szCs w:val="30"/>
        </w:rPr>
        <w:lastRenderedPageBreak/>
        <w:t>政府存在着“重发展、轻安全”的问题，落实安全生产责任制和监管制度不足，致使重大安全隐患问题未能被及时发现、及时整改，未及时发现、协调、解决城乡住房建设部门安全生产监督工作存在的问题。海珠区住房城乡建设部门对安全生产工作重视不足，对违法分包、项目经理挂靠等问题视而不见，对塔吊重点环节安全监管不够细致，对上级批转的投诉举报不及时认真查处，未能督促事故单位消除安全隐患；落实全面从严治党主体责任不力，致使海珠区质监站发生多起收受礼金影响公正执行公务的违纪问题。</w:t>
      </w:r>
    </w:p>
    <w:p w:rsidR="0000444B" w:rsidRPr="0000444B" w:rsidRDefault="0000444B" w:rsidP="0000444B">
      <w:pPr>
        <w:pStyle w:val="2"/>
        <w:shd w:val="clear" w:color="auto" w:fill="FFFFFF"/>
        <w:spacing w:before="0" w:after="0" w:line="619" w:lineRule="atLeast"/>
        <w:ind w:firstLine="643"/>
        <w:rPr>
          <w:rFonts w:ascii="仿宋" w:eastAsia="仿宋" w:hAnsi="仿宋"/>
          <w:color w:val="333333"/>
          <w:sz w:val="30"/>
          <w:szCs w:val="30"/>
        </w:rPr>
      </w:pPr>
      <w:bookmarkStart w:id="324" w:name="_Toc510600433"/>
      <w:bookmarkStart w:id="325" w:name="_Toc498678381"/>
      <w:bookmarkStart w:id="326" w:name="_Toc498678235"/>
      <w:bookmarkStart w:id="327" w:name="_Toc498677890"/>
      <w:bookmarkStart w:id="328" w:name="_Toc498677198"/>
      <w:bookmarkStart w:id="329" w:name="_Toc498672562"/>
      <w:bookmarkStart w:id="330" w:name="_Toc484177155"/>
      <w:bookmarkEnd w:id="324"/>
      <w:bookmarkEnd w:id="325"/>
      <w:bookmarkEnd w:id="326"/>
      <w:bookmarkEnd w:id="327"/>
      <w:bookmarkEnd w:id="328"/>
      <w:bookmarkEnd w:id="329"/>
      <w:r w:rsidRPr="0000444B">
        <w:rPr>
          <w:rFonts w:ascii="仿宋" w:eastAsia="仿宋" w:hAnsi="仿宋" w:cs="Arial"/>
          <w:color w:val="333333"/>
          <w:sz w:val="30"/>
          <w:szCs w:val="30"/>
          <w:u w:val="single"/>
        </w:rPr>
        <w:t>八、事故防范措施建议</w:t>
      </w:r>
      <w:bookmarkEnd w:id="330"/>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hint="eastAsia"/>
          <w:color w:val="333333"/>
          <w:sz w:val="30"/>
          <w:szCs w:val="30"/>
        </w:rPr>
      </w:pPr>
      <w:bookmarkStart w:id="331" w:name="_Toc498672563"/>
      <w:bookmarkStart w:id="332" w:name="_Toc484177156"/>
      <w:bookmarkStart w:id="333" w:name="_Toc482804868"/>
      <w:bookmarkEnd w:id="331"/>
      <w:bookmarkEnd w:id="332"/>
      <w:r w:rsidRPr="0000444B">
        <w:rPr>
          <w:rFonts w:ascii="仿宋" w:eastAsia="仿宋" w:hAnsi="仿宋" w:cs="Arial"/>
          <w:color w:val="333333"/>
          <w:sz w:val="30"/>
          <w:szCs w:val="30"/>
          <w:u w:val="single"/>
        </w:rPr>
        <w:t>为全面贯彻落实《中共中央 国务院关于推进安全生产领域改革发展的意见》，坚持安全发展，坚守发展决不能以牺牲安全为代价这条不可逾越的红线，深刻吸取事故教训，着力强化企业安全生产主体责任，着力堵塞监督管理漏洞，着力解决不遵守法律法规的问题，提出以下建议：</w:t>
      </w:r>
      <w:bookmarkEnd w:id="333"/>
    </w:p>
    <w:p w:rsidR="0000444B" w:rsidRPr="0000444B" w:rsidRDefault="0000444B" w:rsidP="0000444B">
      <w:pPr>
        <w:shd w:val="clear" w:color="auto" w:fill="FFFFFF"/>
        <w:ind w:firstLine="643"/>
        <w:rPr>
          <w:rFonts w:ascii="仿宋" w:eastAsia="仿宋" w:hAnsi="仿宋" w:hint="eastAsia"/>
          <w:color w:val="333333"/>
          <w:sz w:val="30"/>
          <w:szCs w:val="30"/>
        </w:rPr>
      </w:pPr>
      <w:bookmarkStart w:id="334" w:name="_Toc510600434"/>
      <w:bookmarkStart w:id="335" w:name="_Toc498678382"/>
      <w:bookmarkStart w:id="336" w:name="_Toc498678236"/>
      <w:bookmarkStart w:id="337" w:name="_Toc498677891"/>
      <w:bookmarkStart w:id="338" w:name="_Toc498677199"/>
      <w:bookmarkEnd w:id="334"/>
      <w:bookmarkEnd w:id="335"/>
      <w:bookmarkEnd w:id="336"/>
      <w:bookmarkEnd w:id="337"/>
      <w:r w:rsidRPr="0000444B">
        <w:rPr>
          <w:rFonts w:ascii="仿宋" w:eastAsia="仿宋" w:hAnsi="仿宋" w:cs="Arial"/>
          <w:color w:val="333333"/>
          <w:sz w:val="30"/>
          <w:szCs w:val="30"/>
          <w:u w:val="single"/>
        </w:rPr>
        <w:t>（一）增强安全生产红线意识，进一步强化建筑施工安全工作。</w:t>
      </w:r>
      <w:bookmarkEnd w:id="338"/>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color w:val="333333"/>
          <w:sz w:val="30"/>
          <w:szCs w:val="30"/>
        </w:rPr>
      </w:pPr>
      <w:bookmarkStart w:id="339" w:name="_Toc498672564"/>
      <w:r w:rsidRPr="0000444B">
        <w:rPr>
          <w:rFonts w:ascii="仿宋" w:eastAsia="仿宋" w:hAnsi="仿宋" w:cs="Arial"/>
          <w:color w:val="333333"/>
          <w:sz w:val="30"/>
          <w:szCs w:val="30"/>
          <w:u w:val="single"/>
        </w:rPr>
        <w:t>各区党委政府、各有关单位和各建筑业企业要进一步牢固树立新发展理念，坚持安全发展，坚守发展绝不能以牺牲安全为代价这条不可逾越的红线，充分认识到建筑行业的高风险性，杜绝麻痹意识和侥幸心理，始终将安全生产置于一切工作的首位。各有关部门要督促企业建立健全安全生产责任制，完善企业和施工</w:t>
      </w:r>
      <w:r w:rsidRPr="0000444B">
        <w:rPr>
          <w:rFonts w:ascii="仿宋" w:eastAsia="仿宋" w:hAnsi="仿宋" w:cs="Arial"/>
          <w:color w:val="333333"/>
          <w:sz w:val="30"/>
          <w:szCs w:val="30"/>
          <w:u w:val="single"/>
        </w:rPr>
        <w:lastRenderedPageBreak/>
        <w:t>现场作业安全管理规章制度，严格按照有关法律法规和标准要求，按照施工实际，拟定安全专项方案，配足技术管理力量。要督促企业在施工前加强安全技术培训教育，加强施工全过程管理和监督检查，督促各施工承包单位、劳务队伍严格按照法律法规标准和施工方案施工。</w:t>
      </w:r>
      <w:bookmarkEnd w:id="339"/>
    </w:p>
    <w:p w:rsidR="0000444B" w:rsidRPr="0000444B" w:rsidRDefault="0000444B" w:rsidP="0000444B">
      <w:pPr>
        <w:shd w:val="clear" w:color="auto" w:fill="FFFFFF"/>
        <w:ind w:firstLine="643"/>
        <w:rPr>
          <w:rFonts w:ascii="仿宋" w:eastAsia="仿宋" w:hAnsi="仿宋" w:hint="eastAsia"/>
          <w:color w:val="333333"/>
          <w:sz w:val="30"/>
          <w:szCs w:val="30"/>
        </w:rPr>
      </w:pPr>
      <w:bookmarkStart w:id="340" w:name="_Toc510600435"/>
      <w:bookmarkStart w:id="341" w:name="_Toc498678383"/>
      <w:bookmarkStart w:id="342" w:name="_Toc498678237"/>
      <w:bookmarkStart w:id="343" w:name="_Toc498677892"/>
      <w:bookmarkStart w:id="344" w:name="_Toc498677200"/>
      <w:bookmarkEnd w:id="340"/>
      <w:bookmarkEnd w:id="341"/>
      <w:bookmarkEnd w:id="342"/>
      <w:bookmarkEnd w:id="343"/>
      <w:r w:rsidRPr="0000444B">
        <w:rPr>
          <w:rFonts w:ascii="仿宋" w:eastAsia="仿宋" w:hAnsi="仿宋" w:cs="Arial"/>
          <w:color w:val="333333"/>
          <w:sz w:val="30"/>
          <w:szCs w:val="30"/>
          <w:u w:val="single"/>
        </w:rPr>
        <w:t>（二）健全落实安全生产责任制，确保监管主体责任到位</w:t>
      </w:r>
      <w:bookmarkEnd w:id="344"/>
    </w:p>
    <w:p w:rsidR="0000444B" w:rsidRPr="0000444B" w:rsidRDefault="0000444B" w:rsidP="0000444B">
      <w:pPr>
        <w:pStyle w:val="newnewnewnewnewnewnewnewnewnewnewnewnewnewnewnewnewnewnewnewnewnewnewnewnewnewnewnewnewnewnewnewnewnewnewnewnewnewnewnewnewnewnewnewnewnewnewnewnewnewnewnewnewnewnew"/>
        <w:shd w:val="clear" w:color="auto" w:fill="FFFFFF"/>
        <w:spacing w:before="0" w:beforeAutospacing="0" w:after="0" w:afterAutospacing="0"/>
        <w:ind w:firstLine="640"/>
        <w:rPr>
          <w:rFonts w:ascii="仿宋" w:eastAsia="仿宋" w:hAnsi="仿宋"/>
          <w:color w:val="333333"/>
          <w:sz w:val="30"/>
          <w:szCs w:val="30"/>
        </w:rPr>
      </w:pPr>
      <w:bookmarkStart w:id="345" w:name="_Toc484177158"/>
      <w:bookmarkStart w:id="346" w:name="_Toc498672565"/>
      <w:bookmarkEnd w:id="345"/>
      <w:r w:rsidRPr="0000444B">
        <w:rPr>
          <w:rFonts w:ascii="仿宋" w:eastAsia="仿宋" w:hAnsi="仿宋" w:cs="Arial"/>
          <w:color w:val="333333"/>
          <w:sz w:val="30"/>
          <w:szCs w:val="30"/>
          <w:u w:val="single"/>
        </w:rPr>
        <w:t>各级党委、政府要建立完善安全生产责任体系，严格落实“党政同责、一岗双责、齐抓共管、失职追责”的安全生产责任制。党委、政府要采取有效措施，及时发现、协调、解决各负有安全生产监管职责的部门在安全生产工作中存在的重大问题，认真排查、督办重大安全隐患，切实维护人民群众生命财产安全。各级专业建设行业主管部门要切实落实行业监管责任，推动监管人员压往、压实、压强一线，依照法定职责加强现场监管。特别是要高度重视危险性较大工程施工全过程的安全监管工作，细化措施要求，加强检查督导，协调解决重大隐患问题。各负有安全生产监管职责的部门，要强化对本行业本领域企业的监督监察工作，着力采取预防性执法手段，督促本行业领域企业消除生产安全事故隐患。</w:t>
      </w:r>
      <w:bookmarkEnd w:id="346"/>
    </w:p>
    <w:p w:rsidR="0000444B" w:rsidRPr="0000444B" w:rsidRDefault="0000444B" w:rsidP="0000444B">
      <w:pPr>
        <w:shd w:val="clear" w:color="auto" w:fill="FFFFFF"/>
        <w:ind w:firstLine="643"/>
        <w:rPr>
          <w:rFonts w:ascii="仿宋" w:eastAsia="仿宋" w:hAnsi="仿宋" w:hint="eastAsia"/>
          <w:color w:val="333333"/>
          <w:sz w:val="30"/>
          <w:szCs w:val="30"/>
        </w:rPr>
      </w:pPr>
      <w:bookmarkStart w:id="347" w:name="_Toc510600436"/>
      <w:bookmarkStart w:id="348" w:name="_Toc498678384"/>
      <w:bookmarkStart w:id="349" w:name="_Toc498678238"/>
      <w:bookmarkStart w:id="350" w:name="_Toc498677893"/>
      <w:bookmarkStart w:id="351" w:name="_Toc498677201"/>
      <w:bookmarkEnd w:id="347"/>
      <w:bookmarkEnd w:id="348"/>
      <w:bookmarkEnd w:id="349"/>
      <w:bookmarkEnd w:id="350"/>
      <w:r w:rsidRPr="0000444B">
        <w:rPr>
          <w:rFonts w:ascii="仿宋" w:eastAsia="仿宋" w:hAnsi="仿宋" w:cs="Arial"/>
          <w:color w:val="333333"/>
          <w:sz w:val="30"/>
          <w:szCs w:val="30"/>
          <w:u w:val="single"/>
        </w:rPr>
        <w:t>（三）严格落实行业监管责任，督促建筑施工相关企业落实主体责任</w:t>
      </w:r>
      <w:bookmarkEnd w:id="351"/>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市住房城乡建设委牵头</w:t>
      </w:r>
      <w:r w:rsidRPr="0000444B">
        <w:rPr>
          <w:rFonts w:ascii="仿宋" w:eastAsia="仿宋" w:hAnsi="仿宋" w:cs="Arial"/>
          <w:color w:val="333333"/>
          <w:sz w:val="30"/>
          <w:szCs w:val="30"/>
        </w:rPr>
        <w:t>，</w:t>
      </w:r>
      <w:r w:rsidRPr="0000444B">
        <w:rPr>
          <w:rStyle w:val="a3"/>
          <w:rFonts w:ascii="仿宋" w:eastAsia="仿宋" w:hAnsi="仿宋" w:cs="Arial"/>
          <w:color w:val="333333"/>
          <w:sz w:val="30"/>
          <w:szCs w:val="30"/>
        </w:rPr>
        <w:t>市交委、市城管委、市水</w:t>
      </w:r>
      <w:proofErr w:type="gramStart"/>
      <w:r w:rsidRPr="0000444B">
        <w:rPr>
          <w:rStyle w:val="a3"/>
          <w:rFonts w:ascii="仿宋" w:eastAsia="仿宋" w:hAnsi="仿宋" w:cs="Arial"/>
          <w:color w:val="333333"/>
          <w:sz w:val="30"/>
          <w:szCs w:val="30"/>
        </w:rPr>
        <w:t>务</w:t>
      </w:r>
      <w:proofErr w:type="gramEnd"/>
      <w:r w:rsidRPr="0000444B">
        <w:rPr>
          <w:rStyle w:val="a3"/>
          <w:rFonts w:ascii="仿宋" w:eastAsia="仿宋" w:hAnsi="仿宋" w:cs="Arial"/>
          <w:color w:val="333333"/>
          <w:sz w:val="30"/>
          <w:szCs w:val="30"/>
        </w:rPr>
        <w:t>局、市林业和园林局、广州供电局</w:t>
      </w:r>
      <w:r w:rsidRPr="0000444B">
        <w:rPr>
          <w:rFonts w:ascii="仿宋" w:eastAsia="仿宋" w:hAnsi="仿宋" w:cs="Arial"/>
          <w:color w:val="333333"/>
          <w:sz w:val="30"/>
          <w:szCs w:val="30"/>
        </w:rPr>
        <w:t>等专业建设行业主管部门参与，督</w:t>
      </w:r>
      <w:r w:rsidRPr="0000444B">
        <w:rPr>
          <w:rFonts w:ascii="仿宋" w:eastAsia="仿宋" w:hAnsi="仿宋" w:cs="Arial"/>
          <w:color w:val="333333"/>
          <w:sz w:val="30"/>
          <w:szCs w:val="30"/>
        </w:rPr>
        <w:lastRenderedPageBreak/>
        <w:t>促全市建设行业相关单位加强危险性较大工程的安全教育、安全培训、安全管理，特别是要求工程建设、勘察设计、总承包、施工、监理等参建单位严格遵守法律法规要求，严格履行项目开工、质量安全监督、工程备案等手续。各级专业建设行业主管部门要加强现场监督检查，对发现的问题和隐患，责令企业及时整改，重大隐患排除前或在排除过程中无法保证安全的，一律责令停工，并通过资信管理手段对施工企业进行限制；针对信访投诉案件，要深入调查，及时处理。</w:t>
      </w:r>
    </w:p>
    <w:p w:rsidR="0000444B" w:rsidRPr="0000444B" w:rsidRDefault="0000444B" w:rsidP="0000444B">
      <w:pPr>
        <w:shd w:val="clear" w:color="auto" w:fill="FFFFFF"/>
        <w:ind w:firstLine="643"/>
        <w:rPr>
          <w:rFonts w:ascii="仿宋" w:eastAsia="仿宋" w:hAnsi="仿宋"/>
          <w:color w:val="333333"/>
          <w:sz w:val="30"/>
          <w:szCs w:val="30"/>
        </w:rPr>
      </w:pPr>
      <w:bookmarkStart w:id="352" w:name="_Toc510600437"/>
      <w:bookmarkStart w:id="353" w:name="_Toc498678385"/>
      <w:bookmarkStart w:id="354" w:name="_Toc498678239"/>
      <w:bookmarkStart w:id="355" w:name="_Toc498677894"/>
      <w:bookmarkStart w:id="356" w:name="_Toc498677202"/>
      <w:bookmarkEnd w:id="352"/>
      <w:bookmarkEnd w:id="353"/>
      <w:bookmarkEnd w:id="354"/>
      <w:bookmarkEnd w:id="355"/>
      <w:r w:rsidRPr="0000444B">
        <w:rPr>
          <w:rFonts w:ascii="仿宋" w:eastAsia="仿宋" w:hAnsi="仿宋" w:cs="Arial"/>
          <w:color w:val="333333"/>
          <w:sz w:val="30"/>
          <w:szCs w:val="30"/>
          <w:u w:val="single"/>
        </w:rPr>
        <w:t>（四）组织事故案例剖析，加强建筑施工人员安全教育</w:t>
      </w:r>
      <w:bookmarkEnd w:id="356"/>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市住房城乡建设委、市交委、市城管委、市水</w:t>
      </w:r>
      <w:proofErr w:type="gramStart"/>
      <w:r w:rsidRPr="0000444B">
        <w:rPr>
          <w:rStyle w:val="a3"/>
          <w:rFonts w:ascii="仿宋" w:eastAsia="仿宋" w:hAnsi="仿宋" w:cs="Arial"/>
          <w:color w:val="333333"/>
          <w:sz w:val="30"/>
          <w:szCs w:val="30"/>
        </w:rPr>
        <w:t>务</w:t>
      </w:r>
      <w:proofErr w:type="gramEnd"/>
      <w:r w:rsidRPr="0000444B">
        <w:rPr>
          <w:rStyle w:val="a3"/>
          <w:rFonts w:ascii="仿宋" w:eastAsia="仿宋" w:hAnsi="仿宋" w:cs="Arial"/>
          <w:color w:val="333333"/>
          <w:sz w:val="30"/>
          <w:szCs w:val="30"/>
        </w:rPr>
        <w:t>局、市林业和园林局、广州供电局</w:t>
      </w:r>
      <w:r w:rsidRPr="0000444B">
        <w:rPr>
          <w:rFonts w:ascii="仿宋" w:eastAsia="仿宋" w:hAnsi="仿宋" w:cs="Arial"/>
          <w:color w:val="333333"/>
          <w:sz w:val="30"/>
          <w:szCs w:val="30"/>
        </w:rPr>
        <w:t>等专业建设行业主管部门组织本行业建设项目，开展全市建筑施工领域的安全生产警示教育，召开本起事故案例分析会，观看本起事故警示片。</w:t>
      </w:r>
      <w:r w:rsidRPr="0000444B">
        <w:rPr>
          <w:rStyle w:val="a3"/>
          <w:rFonts w:ascii="仿宋" w:eastAsia="仿宋" w:hAnsi="仿宋" w:cs="Arial"/>
          <w:color w:val="333333"/>
          <w:sz w:val="30"/>
          <w:szCs w:val="30"/>
        </w:rPr>
        <w:t>市住房城乡建设委</w:t>
      </w:r>
      <w:r w:rsidRPr="0000444B">
        <w:rPr>
          <w:rFonts w:ascii="仿宋" w:eastAsia="仿宋" w:hAnsi="仿宋" w:cs="Arial"/>
          <w:color w:val="333333"/>
          <w:sz w:val="30"/>
          <w:szCs w:val="30"/>
        </w:rPr>
        <w:t>牵头组织编制建筑施工作业的安全培训教材和事故案例</w:t>
      </w:r>
      <w:bookmarkStart w:id="357" w:name="OLE_LINK54"/>
      <w:r w:rsidRPr="0000444B">
        <w:rPr>
          <w:rFonts w:ascii="仿宋" w:eastAsia="仿宋" w:hAnsi="仿宋" w:cs="Arial"/>
          <w:color w:val="333333"/>
          <w:sz w:val="30"/>
          <w:szCs w:val="30"/>
        </w:rPr>
        <w:t>汇编</w:t>
      </w:r>
      <w:bookmarkEnd w:id="357"/>
      <w:r w:rsidRPr="0000444B">
        <w:rPr>
          <w:rFonts w:ascii="仿宋" w:eastAsia="仿宋" w:hAnsi="仿宋" w:cs="Arial"/>
          <w:color w:val="333333"/>
          <w:sz w:val="30"/>
          <w:szCs w:val="30"/>
        </w:rPr>
        <w:t>，组织全市所有在建工地进一步加强对建筑施工作业人员的安全教育，重点是学习、掌握建筑施工作业的危险因素、防范措施以及事故应急救援措施。同时，各级专业建设行业主管部门要充分利用广播、电视、报纸、网络等媒体，大力宣传违法建设、违法发包、违法施工、违章指挥、强令冒险作业的危害，引导建筑领域从业人员、特别是广大外来务工人员，不要参与违法建设工程，避免造成人身伤害和财产损失，进一步提高建筑施工作业人员的安全意识和防范技能。</w:t>
      </w:r>
    </w:p>
    <w:p w:rsidR="0000444B" w:rsidRPr="0000444B" w:rsidRDefault="0000444B" w:rsidP="0000444B">
      <w:pPr>
        <w:shd w:val="clear" w:color="auto" w:fill="FFFFFF"/>
        <w:ind w:firstLine="643"/>
        <w:rPr>
          <w:rFonts w:ascii="仿宋" w:eastAsia="仿宋" w:hAnsi="仿宋"/>
          <w:color w:val="333333"/>
          <w:sz w:val="30"/>
          <w:szCs w:val="30"/>
        </w:rPr>
      </w:pPr>
      <w:bookmarkStart w:id="358" w:name="_Toc484177159"/>
      <w:bookmarkStart w:id="359" w:name="_Toc510600438"/>
      <w:bookmarkStart w:id="360" w:name="_Toc498678386"/>
      <w:bookmarkStart w:id="361" w:name="_Toc498678240"/>
      <w:bookmarkStart w:id="362" w:name="_Toc498677895"/>
      <w:bookmarkStart w:id="363" w:name="_Toc498677203"/>
      <w:bookmarkEnd w:id="358"/>
      <w:bookmarkEnd w:id="359"/>
      <w:bookmarkEnd w:id="360"/>
      <w:bookmarkEnd w:id="361"/>
      <w:bookmarkEnd w:id="362"/>
      <w:r w:rsidRPr="0000444B">
        <w:rPr>
          <w:rFonts w:ascii="仿宋" w:eastAsia="仿宋" w:hAnsi="仿宋" w:cs="Arial"/>
          <w:color w:val="333333"/>
          <w:sz w:val="30"/>
          <w:szCs w:val="30"/>
          <w:u w:val="single"/>
        </w:rPr>
        <w:lastRenderedPageBreak/>
        <w:t>（五）加大行政监管执法力度，严厉打击非法违法行为</w:t>
      </w:r>
      <w:bookmarkEnd w:id="363"/>
    </w:p>
    <w:p w:rsidR="0000444B" w:rsidRPr="0000444B" w:rsidRDefault="0000444B" w:rsidP="0000444B">
      <w:pPr>
        <w:shd w:val="clear" w:color="auto" w:fill="FFFFFF"/>
        <w:ind w:firstLine="643"/>
        <w:rPr>
          <w:rFonts w:ascii="仿宋" w:eastAsia="仿宋" w:hAnsi="仿宋"/>
          <w:color w:val="333333"/>
          <w:sz w:val="30"/>
          <w:szCs w:val="30"/>
        </w:rPr>
      </w:pPr>
      <w:r w:rsidRPr="0000444B">
        <w:rPr>
          <w:rStyle w:val="a3"/>
          <w:rFonts w:ascii="仿宋" w:eastAsia="仿宋" w:hAnsi="仿宋" w:cs="Arial"/>
          <w:color w:val="333333"/>
          <w:sz w:val="30"/>
          <w:szCs w:val="30"/>
        </w:rPr>
        <w:t>市住房城乡建设委、市交委、市城管委、市水</w:t>
      </w:r>
      <w:proofErr w:type="gramStart"/>
      <w:r w:rsidRPr="0000444B">
        <w:rPr>
          <w:rStyle w:val="a3"/>
          <w:rFonts w:ascii="仿宋" w:eastAsia="仿宋" w:hAnsi="仿宋" w:cs="Arial"/>
          <w:color w:val="333333"/>
          <w:sz w:val="30"/>
          <w:szCs w:val="30"/>
        </w:rPr>
        <w:t>务</w:t>
      </w:r>
      <w:proofErr w:type="gramEnd"/>
      <w:r w:rsidRPr="0000444B">
        <w:rPr>
          <w:rStyle w:val="a3"/>
          <w:rFonts w:ascii="仿宋" w:eastAsia="仿宋" w:hAnsi="仿宋" w:cs="Arial"/>
          <w:color w:val="333333"/>
          <w:sz w:val="30"/>
          <w:szCs w:val="30"/>
        </w:rPr>
        <w:t>局、市林业和园林局、广州供电局</w:t>
      </w:r>
      <w:r w:rsidRPr="0000444B">
        <w:rPr>
          <w:rFonts w:ascii="仿宋" w:eastAsia="仿宋" w:hAnsi="仿宋" w:cs="Arial"/>
          <w:color w:val="333333"/>
          <w:sz w:val="30"/>
          <w:szCs w:val="30"/>
        </w:rPr>
        <w:t>等专业建设行业主管部门要进一步加强建设领域的“打非治违”工作，重点集中打击和整治以下行为：建设单位规避招标，将工程发包给不具备相应资质、无安全生产许可证的施工单位的行为；建设单位不办理施工许可、质量安全监督等手续的行为；施工单位弄虚作假，无相关资质或超越资质范围承揽工程、转包工程、违法分包工程的行为；施工单位不按强制性标准施工、偷工减料、以次充好的行为；施工单位主要负责人、项目负责人、专职安全生产管理人员无安全生产考核合格证书，特种作业人员无操作资格证书，从事施工活动的行为；施工单位不认真执行生产安全事故报告、主要负责人及项目负责人施工现场带班、生产安全隐患排查治理等制度规定的行为；施工单位不执行《危险性较大的分部分项工程安全管理办法》的规定，不按照建筑施工安全技术标准规范的要求，对深基坑、高支模、脚手架、建筑起重机械等重点工程部位进行安全管理的行为；施工单位不制定有针对性和可操作性的作业规程、施工现场管理混乱，违章操作、违章指挥和违反劳动纪律的行为等。</w:t>
      </w:r>
    </w:p>
    <w:p w:rsidR="0000444B" w:rsidRPr="0000444B" w:rsidRDefault="0000444B" w:rsidP="0000444B">
      <w:pPr>
        <w:shd w:val="clear" w:color="auto" w:fill="FFFFFF"/>
        <w:ind w:firstLine="643"/>
        <w:rPr>
          <w:rFonts w:ascii="仿宋" w:eastAsia="仿宋" w:hAnsi="仿宋"/>
          <w:color w:val="333333"/>
          <w:sz w:val="30"/>
          <w:szCs w:val="30"/>
        </w:rPr>
      </w:pPr>
      <w:bookmarkStart w:id="364" w:name="_Toc510600439"/>
      <w:bookmarkStart w:id="365" w:name="_Toc498678387"/>
      <w:bookmarkStart w:id="366" w:name="_Toc498678241"/>
      <w:bookmarkStart w:id="367" w:name="_Toc498677896"/>
      <w:bookmarkStart w:id="368" w:name="_Toc498677204"/>
      <w:bookmarkEnd w:id="364"/>
      <w:bookmarkEnd w:id="365"/>
      <w:bookmarkEnd w:id="366"/>
      <w:bookmarkEnd w:id="367"/>
      <w:r w:rsidRPr="0000444B">
        <w:rPr>
          <w:rFonts w:ascii="仿宋" w:eastAsia="仿宋" w:hAnsi="仿宋" w:cs="Arial"/>
          <w:color w:val="333333"/>
          <w:sz w:val="30"/>
          <w:szCs w:val="30"/>
          <w:u w:val="single"/>
        </w:rPr>
        <w:t>（六）明确施工各方责任，切实提升总承包工程安全管理水平</w:t>
      </w:r>
      <w:bookmarkEnd w:id="368"/>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各建筑企业要研究制定与工程总承包等发包模式相匹配的工程建设管理和安全管理制度。重点按照工程总承包企业对总承</w:t>
      </w:r>
      <w:r w:rsidRPr="0000444B">
        <w:rPr>
          <w:rFonts w:ascii="仿宋" w:eastAsia="仿宋" w:hAnsi="仿宋" w:cs="Arial"/>
          <w:color w:val="333333"/>
          <w:sz w:val="30"/>
          <w:szCs w:val="30"/>
        </w:rPr>
        <w:lastRenderedPageBreak/>
        <w:t>包项目的安全生产负总责，分包企业对工程总承包企业服从管理的原则和模式，</w:t>
      </w:r>
      <w:proofErr w:type="gramStart"/>
      <w:r w:rsidRPr="0000444B">
        <w:rPr>
          <w:rFonts w:ascii="仿宋" w:eastAsia="仿宋" w:hAnsi="仿宋" w:cs="Arial"/>
          <w:color w:val="333333"/>
          <w:sz w:val="30"/>
          <w:szCs w:val="30"/>
        </w:rPr>
        <w:t>明确总</w:t>
      </w:r>
      <w:proofErr w:type="gramEnd"/>
      <w:r w:rsidRPr="0000444B">
        <w:rPr>
          <w:rFonts w:ascii="仿宋" w:eastAsia="仿宋" w:hAnsi="仿宋" w:cs="Arial"/>
          <w:color w:val="333333"/>
          <w:sz w:val="30"/>
          <w:szCs w:val="30"/>
        </w:rPr>
        <w:t>承包、分包施工各方的安全责任。强化建设单位对建设工程过程管理责任，严禁以包代管、以租代管、违法发包，高度</w:t>
      </w:r>
      <w:proofErr w:type="gramStart"/>
      <w:r w:rsidRPr="0000444B">
        <w:rPr>
          <w:rFonts w:ascii="仿宋" w:eastAsia="仿宋" w:hAnsi="仿宋" w:cs="Arial"/>
          <w:color w:val="333333"/>
          <w:sz w:val="30"/>
          <w:szCs w:val="30"/>
        </w:rPr>
        <w:t>重视总</w:t>
      </w:r>
      <w:proofErr w:type="gramEnd"/>
      <w:r w:rsidRPr="0000444B">
        <w:rPr>
          <w:rFonts w:ascii="仿宋" w:eastAsia="仿宋" w:hAnsi="仿宋" w:cs="Arial"/>
          <w:color w:val="333333"/>
          <w:sz w:val="30"/>
          <w:szCs w:val="30"/>
        </w:rPr>
        <w:t>承包企业安全生产管理的重要性，保障项目施工过程安全生产投入，完善规章规程，加强全员安全教育培训，扎实做好各项安全生产基础工作。各项目参建单位，在勘察设计、采购验收、安装施工、建章立制、人才配备等各环节强化安全生产工作，确保分包领域本质安全。</w:t>
      </w:r>
    </w:p>
    <w:p w:rsidR="0000444B" w:rsidRPr="0000444B" w:rsidRDefault="0000444B" w:rsidP="0000444B">
      <w:pPr>
        <w:shd w:val="clear" w:color="auto" w:fill="FFFFFF"/>
        <w:ind w:firstLine="643"/>
        <w:rPr>
          <w:rFonts w:ascii="仿宋" w:eastAsia="仿宋" w:hAnsi="仿宋"/>
          <w:color w:val="333333"/>
          <w:sz w:val="30"/>
          <w:szCs w:val="30"/>
        </w:rPr>
      </w:pPr>
      <w:bookmarkStart w:id="369" w:name="_Toc510600440"/>
      <w:bookmarkStart w:id="370" w:name="_Toc498678388"/>
      <w:bookmarkStart w:id="371" w:name="_Toc498678242"/>
      <w:bookmarkStart w:id="372" w:name="_Toc498677897"/>
      <w:bookmarkStart w:id="373" w:name="_Toc498677205"/>
      <w:bookmarkEnd w:id="369"/>
      <w:bookmarkEnd w:id="370"/>
      <w:bookmarkEnd w:id="371"/>
      <w:bookmarkEnd w:id="372"/>
      <w:r w:rsidRPr="0000444B">
        <w:rPr>
          <w:rFonts w:ascii="仿宋" w:eastAsia="仿宋" w:hAnsi="仿宋" w:cs="Arial"/>
          <w:color w:val="333333"/>
          <w:sz w:val="30"/>
          <w:szCs w:val="30"/>
          <w:u w:val="single"/>
        </w:rPr>
        <w:t>（七）开展防范建筑起重机械事故专项整治，切实做到闭环管理</w:t>
      </w:r>
      <w:bookmarkEnd w:id="373"/>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各建筑业企业要对建筑起重机械的安装、顶升、拆卸等作业进行专项整治，重点是：安装单位是否按照安全技术标准及建筑起重机械性能要求，编制建筑起重机械安装、顶升、拆卸工程专项施工方案，并由本单位技术负责人签字；是否按照安全技术标准及安装使用说明书等检查建筑起重机械及现场施工条件；是否组织安全施工技术交底并签字确认；是否制定建筑起重机械安装、拆卸工程生产安全事故应急救援预案；是否将建筑起重机械安装、拆卸工程专项施工方案，安装、拆卸人员名单，安装、拆卸时间等材料</w:t>
      </w:r>
      <w:proofErr w:type="gramStart"/>
      <w:r w:rsidRPr="0000444B">
        <w:rPr>
          <w:rFonts w:ascii="仿宋" w:eastAsia="仿宋" w:hAnsi="仿宋" w:cs="Arial"/>
          <w:color w:val="333333"/>
          <w:sz w:val="30"/>
          <w:szCs w:val="30"/>
        </w:rPr>
        <w:t>报施工</w:t>
      </w:r>
      <w:proofErr w:type="gramEnd"/>
      <w:r w:rsidRPr="0000444B">
        <w:rPr>
          <w:rFonts w:ascii="仿宋" w:eastAsia="仿宋" w:hAnsi="仿宋" w:cs="Arial"/>
          <w:color w:val="333333"/>
          <w:sz w:val="30"/>
          <w:szCs w:val="30"/>
        </w:rPr>
        <w:t>总承包单位和监理单位审核后，告知工程所在地县级以上地方人民政府建设主管部门。监理单位是否审核建筑起重机械特种设备制造许可证、产品合格证、制造监督检验证明、备案证明等文件；是否审核建筑起重机械安装单位、使用单位的资</w:t>
      </w:r>
      <w:r w:rsidRPr="0000444B">
        <w:rPr>
          <w:rFonts w:ascii="仿宋" w:eastAsia="仿宋" w:hAnsi="仿宋" w:cs="Arial"/>
          <w:color w:val="333333"/>
          <w:sz w:val="30"/>
          <w:szCs w:val="30"/>
        </w:rPr>
        <w:lastRenderedPageBreak/>
        <w:t>质证书、安全生产许可证和特种作业人员的特种作业操作资格证书；是否审核建筑起重机械安装、拆卸工程专项施工方案；是否审核建筑起重机械安装、拆卸工程专项施工方案；是否监督安装单位执行建筑起重机械安装、拆卸工程专项施工方案情况；是否监督检查建筑起重机械的使用情况。严把方案编审关、严把方案交底关、严把方案实施关、严把工序验收关。</w:t>
      </w:r>
    </w:p>
    <w:p w:rsidR="0000444B" w:rsidRPr="0000444B" w:rsidRDefault="0000444B" w:rsidP="0000444B">
      <w:pPr>
        <w:shd w:val="clear" w:color="auto" w:fill="FFFFFF"/>
        <w:ind w:firstLine="643"/>
        <w:rPr>
          <w:rFonts w:ascii="仿宋" w:eastAsia="仿宋" w:hAnsi="仿宋"/>
          <w:color w:val="333333"/>
          <w:sz w:val="30"/>
          <w:szCs w:val="30"/>
        </w:rPr>
      </w:pPr>
      <w:bookmarkStart w:id="374" w:name="_Toc510600441"/>
      <w:bookmarkStart w:id="375" w:name="_Toc498678389"/>
      <w:bookmarkStart w:id="376" w:name="_Toc498678243"/>
      <w:bookmarkStart w:id="377" w:name="_Toc498677898"/>
      <w:bookmarkStart w:id="378" w:name="_Toc498677206"/>
      <w:bookmarkEnd w:id="374"/>
      <w:bookmarkEnd w:id="375"/>
      <w:bookmarkEnd w:id="376"/>
      <w:bookmarkEnd w:id="377"/>
      <w:r w:rsidRPr="0000444B">
        <w:rPr>
          <w:rFonts w:ascii="仿宋" w:eastAsia="仿宋" w:hAnsi="仿宋" w:cs="Arial"/>
          <w:color w:val="333333"/>
          <w:sz w:val="30"/>
          <w:szCs w:val="30"/>
          <w:u w:val="single"/>
        </w:rPr>
        <w:t>（八）全面推行安全风险管控制度，强化施工现场隐患排查治理。</w:t>
      </w:r>
      <w:bookmarkEnd w:id="378"/>
    </w:p>
    <w:p w:rsidR="0000444B" w:rsidRPr="0000444B" w:rsidRDefault="0000444B" w:rsidP="0000444B">
      <w:pPr>
        <w:shd w:val="clear" w:color="auto" w:fill="FFFFFF"/>
        <w:ind w:firstLine="640"/>
        <w:rPr>
          <w:rFonts w:ascii="仿宋" w:eastAsia="仿宋" w:hAnsi="仿宋"/>
          <w:color w:val="333333"/>
          <w:sz w:val="30"/>
          <w:szCs w:val="30"/>
        </w:rPr>
      </w:pPr>
      <w:r w:rsidRPr="0000444B">
        <w:rPr>
          <w:rFonts w:ascii="仿宋" w:eastAsia="仿宋" w:hAnsi="仿宋" w:cs="Arial"/>
          <w:color w:val="333333"/>
          <w:sz w:val="30"/>
          <w:szCs w:val="30"/>
        </w:rPr>
        <w:t>各建筑业企业要制定科学的安全风险辨识程序和方法，结合工程特点和施工工艺、设备，全方位、全过程辨识施工工艺、设备施工、现场环境、人员行为和管理体系等方面存在的安全风险，科学界定确定安全风险类别。要根据风险评估的结果，从组织、制度、技术、应急等方面，对安全风险分级、分层、分类、分专业进行有效管控，逐一落实企业、项目部、作业队伍和岗位的管控责任，尤其要强化对存有重大危险源的施工环节和部位的重点管控，在施工期间要专人现场带班管理。要健全完善施工现场隐患排查治理制度，明确和细化隐患排查的事项、内容和频次，并将责任逐一分解落实，特别是对起重机械、模板脚手架、深基坑等环节和部位应重点定期排查。施工企业应及时将重大隐患排查治理的有关情况向建设单位报告，建设单位应积极协调施工、监理等单位，并在资金、人员等方面积极配合做好重大隐患排查治理工作。</w:t>
      </w:r>
    </w:p>
    <w:p w:rsidR="0000444B" w:rsidRPr="0000444B" w:rsidRDefault="0000444B" w:rsidP="0000444B">
      <w:pPr>
        <w:shd w:val="clear" w:color="auto" w:fill="FFFFFF"/>
        <w:spacing w:line="600" w:lineRule="atLeast"/>
        <w:ind w:firstLine="627"/>
        <w:rPr>
          <w:rFonts w:ascii="仿宋" w:eastAsia="仿宋" w:hAnsi="仿宋"/>
          <w:color w:val="333333"/>
          <w:sz w:val="30"/>
          <w:szCs w:val="30"/>
        </w:rPr>
      </w:pPr>
      <w:r w:rsidRPr="0000444B">
        <w:rPr>
          <w:rFonts w:ascii="宋体" w:eastAsia="宋体" w:hAnsi="宋体" w:cs="宋体" w:hint="eastAsia"/>
          <w:color w:val="333333"/>
          <w:sz w:val="30"/>
          <w:szCs w:val="30"/>
        </w:rPr>
        <w:lastRenderedPageBreak/>
        <w:t> </w:t>
      </w:r>
    </w:p>
    <w:p w:rsidR="0000444B" w:rsidRPr="0000444B" w:rsidRDefault="0000444B" w:rsidP="0000444B">
      <w:pPr>
        <w:shd w:val="clear" w:color="auto" w:fill="FFFFFF"/>
        <w:spacing w:line="600" w:lineRule="atLeast"/>
        <w:ind w:firstLine="627"/>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spacing w:line="600" w:lineRule="atLeast"/>
        <w:ind w:firstLine="2064"/>
        <w:rPr>
          <w:rFonts w:ascii="仿宋" w:eastAsia="仿宋" w:hAnsi="仿宋"/>
          <w:color w:val="333333"/>
          <w:sz w:val="30"/>
          <w:szCs w:val="30"/>
        </w:rPr>
      </w:pPr>
      <w:r w:rsidRPr="0000444B">
        <w:rPr>
          <w:rFonts w:ascii="宋体" w:eastAsia="宋体" w:hAnsi="宋体" w:cs="宋体" w:hint="eastAsia"/>
          <w:color w:val="333333"/>
          <w:sz w:val="30"/>
          <w:szCs w:val="30"/>
        </w:rPr>
        <w:t>                                                          </w:t>
      </w:r>
      <w:bookmarkStart w:id="379" w:name="OLE_LINK16"/>
      <w:r w:rsidRPr="0000444B">
        <w:rPr>
          <w:rFonts w:ascii="仿宋" w:eastAsia="仿宋" w:hAnsi="仿宋" w:cs="Arial"/>
          <w:color w:val="333333"/>
          <w:sz w:val="30"/>
          <w:szCs w:val="30"/>
          <w:u w:val="single"/>
        </w:rPr>
        <w:t>广州市海珠区中</w:t>
      </w:r>
      <w:proofErr w:type="gramStart"/>
      <w:r w:rsidRPr="0000444B">
        <w:rPr>
          <w:rFonts w:ascii="仿宋" w:eastAsia="仿宋" w:hAnsi="仿宋" w:cs="Arial"/>
          <w:color w:val="333333"/>
          <w:sz w:val="30"/>
          <w:szCs w:val="30"/>
          <w:u w:val="single"/>
        </w:rPr>
        <w:t>交集团</w:t>
      </w:r>
      <w:proofErr w:type="gramEnd"/>
      <w:r w:rsidRPr="0000444B">
        <w:rPr>
          <w:rFonts w:ascii="仿宋" w:eastAsia="仿宋" w:hAnsi="仿宋" w:cs="Arial"/>
          <w:color w:val="333333"/>
          <w:sz w:val="30"/>
          <w:szCs w:val="30"/>
          <w:u w:val="single"/>
        </w:rPr>
        <w:t>南方总部基地</w:t>
      </w:r>
      <w:bookmarkEnd w:id="379"/>
    </w:p>
    <w:p w:rsidR="0000444B" w:rsidRPr="0000444B" w:rsidRDefault="0000444B" w:rsidP="0000444B">
      <w:pPr>
        <w:shd w:val="clear" w:color="auto" w:fill="FFFFFF"/>
        <w:spacing w:line="600" w:lineRule="atLeast"/>
        <w:ind w:firstLine="1584"/>
        <w:rPr>
          <w:rFonts w:ascii="仿宋" w:eastAsia="仿宋" w:hAnsi="仿宋"/>
          <w:color w:val="333333"/>
          <w:sz w:val="30"/>
          <w:szCs w:val="30"/>
        </w:rPr>
      </w:pP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B区项目“7·22”塔吊坍塌较大事故调查组</w:t>
      </w:r>
    </w:p>
    <w:p w:rsidR="0000444B" w:rsidRPr="0000444B" w:rsidRDefault="0000444B" w:rsidP="0000444B">
      <w:pPr>
        <w:shd w:val="clear" w:color="auto" w:fill="FFFFFF"/>
        <w:rPr>
          <w:rFonts w:ascii="仿宋" w:eastAsia="仿宋" w:hAnsi="仿宋"/>
          <w:color w:val="333333"/>
          <w:sz w:val="30"/>
          <w:szCs w:val="30"/>
        </w:rPr>
      </w:pP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p>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hint="eastAsia"/>
          <w:color w:val="333333"/>
          <w:sz w:val="30"/>
          <w:szCs w:val="30"/>
        </w:rPr>
        <w:br w:type="textWrapping" w:clear="all"/>
      </w:r>
    </w:p>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hint="eastAsia"/>
          <w:color w:val="333333"/>
          <w:sz w:val="30"/>
          <w:szCs w:val="30"/>
        </w:rPr>
        <w:pict>
          <v:rect id="_x0000_i1025" style="width:137.05pt;height:.75pt" o:hrpct="330" o:hrstd="t" o:hr="t" fillcolor="#a0a0a0" stroked="f"/>
        </w:pict>
      </w:r>
    </w:p>
    <w:bookmarkStart w:id="380" w:name="_ftn1"/>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lastRenderedPageBreak/>
        <w:fldChar w:fldCharType="begin"/>
      </w:r>
      <w:r w:rsidRPr="0000444B">
        <w:rPr>
          <w:rFonts w:ascii="仿宋" w:eastAsia="仿宋" w:hAnsi="仿宋"/>
          <w:color w:val="333333"/>
          <w:sz w:val="30"/>
          <w:szCs w:val="30"/>
        </w:rPr>
        <w:instrText xml:space="preserve"> HYPERLINK "http://www.gz.gov.cn/zwgk/zdly/aqsc/scaqsgdcbgxx/content/post_3095680.html" \l "_ftnref1"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①</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0"/>
      <w:r w:rsidRPr="0000444B">
        <w:rPr>
          <w:rFonts w:ascii="仿宋" w:eastAsia="仿宋" w:hAnsi="仿宋" w:cs="Arial"/>
          <w:color w:val="333333"/>
          <w:sz w:val="30"/>
          <w:szCs w:val="30"/>
        </w:rPr>
        <w:t>中交第四航务工程局有限公司成立于1951年，注册地址为广州市海珠区，法定代表人：梁卓仁，注册资金：42亿元许，持有安全生产许可证，主要从事土木工程建筑业，具有港口与航道工程施工总承包特级资质。</w:t>
      </w:r>
    </w:p>
    <w:bookmarkStart w:id="381" w:name="_ftn2"/>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②</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1"/>
      <w:r w:rsidRPr="0000444B">
        <w:rPr>
          <w:rFonts w:ascii="仿宋" w:eastAsia="仿宋" w:hAnsi="仿宋" w:cs="Arial"/>
          <w:color w:val="333333"/>
          <w:sz w:val="30"/>
          <w:szCs w:val="30"/>
        </w:rPr>
        <w:t>广州珠江工程建设监理有限公司成立于1991年，注册地址为广州市越秀区，法定代表人：陈如山，注册资本：3800万元整，经营范围：专业技术服务业，登记时间：2017年01月26日，具有工程监理综合资质。</w:t>
      </w:r>
    </w:p>
    <w:bookmarkStart w:id="382" w:name="_ftn3"/>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hint="eastAsia"/>
          <w:color w:val="333333"/>
          <w:sz w:val="30"/>
          <w:szCs w:val="30"/>
          <w:u w:val="single"/>
        </w:rPr>
        <w:t>③</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2"/>
      <w:r w:rsidRPr="0000444B">
        <w:rPr>
          <w:rFonts w:ascii="仿宋" w:eastAsia="仿宋" w:hAnsi="仿宋" w:cs="Arial"/>
          <w:color w:val="333333"/>
          <w:sz w:val="30"/>
          <w:szCs w:val="30"/>
        </w:rPr>
        <w:t>中交第四航务工程局有限公司总承包分公司成立于2013年，持有分支机构营业执照，注册地址为广州市海珠区，负责人：罗刚，主要从事土木工程建筑业。</w:t>
      </w:r>
    </w:p>
    <w:bookmarkStart w:id="383" w:name="_ftn4"/>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cs="宋体" w:hint="eastAsia"/>
          <w:color w:val="333333"/>
          <w:sz w:val="30"/>
          <w:szCs w:val="30"/>
          <w:u w:val="single"/>
        </w:rPr>
        <w:t>④</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3"/>
      <w:r w:rsidRPr="0000444B">
        <w:rPr>
          <w:rFonts w:ascii="仿宋" w:eastAsia="仿宋" w:hAnsi="仿宋" w:cs="Arial"/>
          <w:color w:val="333333"/>
          <w:sz w:val="30"/>
          <w:szCs w:val="30"/>
        </w:rPr>
        <w:t>中建三局集团有限公司成立于2003年，注册地址为湖北省武汉市，法定代表人：陈华元，注册资金：80亿元整，持有安全生产许可证，主要从事各类工程总承包、施工、咨询、建筑技术开发与转让。</w:t>
      </w:r>
    </w:p>
    <w:bookmarkStart w:id="384" w:name="_ftn5"/>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"_ftnref5"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hint="eastAsia"/>
          <w:color w:val="333333"/>
          <w:sz w:val="30"/>
          <w:szCs w:val="30"/>
          <w:u w:val="single"/>
        </w:rPr>
        <w:t>⑤</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4"/>
      <w:r w:rsidRPr="0000444B">
        <w:rPr>
          <w:rFonts w:ascii="仿宋" w:eastAsia="仿宋" w:hAnsi="仿宋" w:cs="Arial"/>
          <w:color w:val="333333"/>
          <w:sz w:val="30"/>
          <w:szCs w:val="30"/>
        </w:rPr>
        <w:t>中建三局集团有限公司佛山分公司成立于2008年，持有分支机构营业执照，注册地址为佛山市，负责人：徐向荣，主要从事范围：受隶属企业委托，承接其经营范围内的相关工程业务。</w:t>
      </w:r>
    </w:p>
    <w:bookmarkStart w:id="385" w:name="_ftn6"/>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hint="eastAsia"/>
          <w:color w:val="333333"/>
          <w:sz w:val="30"/>
          <w:szCs w:val="30"/>
          <w:u w:val="single"/>
        </w:rPr>
        <w:t>⑥</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5"/>
      <w:r w:rsidRPr="0000444B">
        <w:rPr>
          <w:rFonts w:ascii="仿宋" w:eastAsia="仿宋" w:hAnsi="仿宋" w:cs="Arial"/>
          <w:color w:val="333333"/>
          <w:sz w:val="30"/>
          <w:szCs w:val="30"/>
        </w:rPr>
        <w:t>北京正和公司，注册地址：北京市，注册资金：8630万元，法定代表人：史洪泉，具有起重设备安装工程专业承包壹级资质。</w:t>
      </w:r>
    </w:p>
    <w:bookmarkStart w:id="386" w:name="_ftn7"/>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lastRenderedPageBreak/>
        <w:fldChar w:fldCharType="begin"/>
      </w:r>
      <w:r w:rsidRPr="0000444B">
        <w:rPr>
          <w:rFonts w:ascii="仿宋" w:eastAsia="仿宋" w:hAnsi="仿宋"/>
          <w:color w:val="333333"/>
          <w:sz w:val="30"/>
          <w:szCs w:val="30"/>
        </w:rPr>
        <w:instrText xml:space="preserve"> HYPERLINK "http://www.gz.gov.cn/zwgk/zdly/aqsc/scaqsgdcbgxx/content/post_3095680.html" \l "_ftnref7"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hint="eastAsia"/>
          <w:color w:val="333333"/>
          <w:sz w:val="30"/>
          <w:szCs w:val="30"/>
          <w:u w:val="single"/>
        </w:rPr>
        <w:t>⑦</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6"/>
      <w:r w:rsidRPr="0000444B">
        <w:rPr>
          <w:rFonts w:ascii="仿宋" w:eastAsia="仿宋" w:hAnsi="仿宋" w:cs="Arial"/>
          <w:color w:val="333333"/>
          <w:sz w:val="30"/>
          <w:szCs w:val="30"/>
        </w:rPr>
        <w:t>北京正和公司广州分公司，持有分支机构营业执照，注册地址：广州市，负责人：莫天义，经营范围：建筑装饰和其他建筑业。</w:t>
      </w:r>
    </w:p>
    <w:bookmarkStart w:id="387" w:name="_ftn8"/>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hint="eastAsia"/>
          <w:color w:val="333333"/>
          <w:sz w:val="30"/>
          <w:szCs w:val="30"/>
          <w:u w:val="single"/>
        </w:rPr>
        <w:t>⑧</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7"/>
      <w:r w:rsidRPr="0000444B">
        <w:rPr>
          <w:rFonts w:ascii="仿宋" w:eastAsia="仿宋" w:hAnsi="仿宋" w:cs="Arial"/>
          <w:color w:val="333333"/>
          <w:sz w:val="30"/>
          <w:szCs w:val="30"/>
        </w:rPr>
        <w:t>厦门威格斯公司，注册地址：福建省厦门市，法定代表人：林金灿，注册资金：800万元整，经营范围：提供施工设备服务；建筑工程机械与设备租赁。</w:t>
      </w:r>
    </w:p>
    <w:bookmarkStart w:id="388" w:name="_ftn9"/>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hint="eastAsia"/>
          <w:color w:val="333333"/>
          <w:sz w:val="30"/>
          <w:szCs w:val="30"/>
          <w:u w:val="single"/>
        </w:rPr>
        <w:t>⑨</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8"/>
      <w:r w:rsidRPr="0000444B">
        <w:rPr>
          <w:rFonts w:ascii="仿宋" w:eastAsia="仿宋" w:hAnsi="仿宋" w:cs="Arial"/>
          <w:color w:val="333333"/>
          <w:sz w:val="30"/>
          <w:szCs w:val="30"/>
        </w:rPr>
        <w:t xml:space="preserve">马尼托瓦克公司，注册地址：江苏省张家港市，法定代表人：Bruno </w:t>
      </w:r>
      <w:proofErr w:type="spellStart"/>
      <w:r w:rsidRPr="0000444B">
        <w:rPr>
          <w:rFonts w:ascii="仿宋" w:eastAsia="仿宋" w:hAnsi="仿宋" w:cs="Arial"/>
          <w:color w:val="333333"/>
          <w:sz w:val="30"/>
          <w:szCs w:val="30"/>
        </w:rPr>
        <w:t>Vecchi</w:t>
      </w:r>
      <w:proofErr w:type="spellEnd"/>
      <w:r w:rsidRPr="0000444B">
        <w:rPr>
          <w:rFonts w:ascii="仿宋" w:eastAsia="仿宋" w:hAnsi="仿宋" w:cs="Arial"/>
          <w:color w:val="333333"/>
          <w:sz w:val="30"/>
          <w:szCs w:val="30"/>
        </w:rPr>
        <w:t>，注册资金：6500.54万美元，经营范围：设计、制造履带吊、港口装卸设备及其它起重设备，销售自产产品。</w:t>
      </w:r>
    </w:p>
    <w:bookmarkStart w:id="389" w:name="_ftn10"/>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"_ftnref10"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w:t>
      </w:r>
      <w:r w:rsidRPr="0000444B">
        <w:rPr>
          <w:rStyle w:val="a3"/>
          <w:rFonts w:ascii="仿宋" w:eastAsia="仿宋" w:hAnsi="仿宋" w:hint="eastAsia"/>
          <w:color w:val="333333"/>
          <w:sz w:val="30"/>
          <w:szCs w:val="30"/>
          <w:u w:val="single"/>
        </w:rPr>
        <w:t>⑩</w:t>
      </w:r>
      <w:r w:rsidRPr="0000444B">
        <w:rPr>
          <w:rStyle w:val="a3"/>
          <w:rFonts w:ascii="仿宋" w:eastAsia="仿宋" w:hAnsi="仿宋" w:cs="Arial"/>
          <w:color w:val="333333"/>
          <w:sz w:val="30"/>
          <w:szCs w:val="30"/>
          <w:u w:val="single"/>
        </w:rPr>
        <w:t>]</w:t>
      </w:r>
      <w:r w:rsidRPr="0000444B">
        <w:rPr>
          <w:rFonts w:ascii="仿宋" w:eastAsia="仿宋" w:hAnsi="仿宋"/>
          <w:color w:val="333333"/>
          <w:sz w:val="30"/>
          <w:szCs w:val="30"/>
        </w:rPr>
        <w:fldChar w:fldCharType="end"/>
      </w:r>
      <w:bookmarkEnd w:id="389"/>
      <w:r w:rsidRPr="0000444B">
        <w:rPr>
          <w:rFonts w:ascii="仿宋" w:eastAsia="仿宋" w:hAnsi="仿宋" w:cs="Arial"/>
          <w:color w:val="333333"/>
          <w:sz w:val="30"/>
          <w:szCs w:val="30"/>
        </w:rPr>
        <w:t>《塔式起重机操作使用规程》(JG/T100—1999) 第2条：起重机的司机、拆装工、指挥人员（信号工）及指挥信号。严禁起重机司机（以下简称司机）、拆装工、指挥人员酒后作业。</w:t>
      </w:r>
    </w:p>
    <w:bookmarkStart w:id="390" w:name="_ftn11"/>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"_ftnref11"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[11]</w:t>
      </w:r>
      <w:r w:rsidRPr="0000444B">
        <w:rPr>
          <w:rFonts w:ascii="仿宋" w:eastAsia="仿宋" w:hAnsi="仿宋"/>
          <w:color w:val="333333"/>
          <w:sz w:val="30"/>
          <w:szCs w:val="30"/>
        </w:rPr>
        <w:fldChar w:fldCharType="end"/>
      </w:r>
      <w:bookmarkEnd w:id="390"/>
      <w:r w:rsidRPr="0000444B">
        <w:rPr>
          <w:rFonts w:ascii="仿宋" w:eastAsia="仿宋" w:hAnsi="仿宋" w:cs="Arial"/>
          <w:color w:val="333333"/>
          <w:sz w:val="30"/>
          <w:szCs w:val="30"/>
        </w:rPr>
        <w:t>《塔式起重机操作使用规程》(JG/T100—1999) 第3．2．7条：</w:t>
      </w:r>
      <w:proofErr w:type="gramStart"/>
      <w:r w:rsidRPr="0000444B">
        <w:rPr>
          <w:rFonts w:ascii="仿宋" w:eastAsia="仿宋" w:hAnsi="仿宋" w:cs="Arial"/>
          <w:color w:val="333333"/>
          <w:sz w:val="30"/>
          <w:szCs w:val="30"/>
        </w:rPr>
        <w:t>拆装工</w:t>
      </w:r>
      <w:proofErr w:type="gramEnd"/>
      <w:r w:rsidRPr="0000444B">
        <w:rPr>
          <w:rFonts w:ascii="仿宋" w:eastAsia="仿宋" w:hAnsi="仿宋" w:cs="Arial"/>
          <w:color w:val="333333"/>
          <w:sz w:val="30"/>
          <w:szCs w:val="30"/>
        </w:rPr>
        <w:t>在进入工作现场时，必须带安全帽，登高作业时还必须穿防滑鞋、系安全带、穿工作服、带手套等。</w:t>
      </w:r>
    </w:p>
    <w:bookmarkStart w:id="391" w:name="_ftn12"/>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[12]</w:t>
      </w:r>
      <w:r w:rsidRPr="0000444B">
        <w:rPr>
          <w:rFonts w:ascii="仿宋" w:eastAsia="仿宋" w:hAnsi="仿宋"/>
          <w:color w:val="333333"/>
          <w:sz w:val="30"/>
          <w:szCs w:val="30"/>
        </w:rPr>
        <w:fldChar w:fldCharType="end"/>
      </w:r>
      <w:bookmarkEnd w:id="391"/>
      <w:r w:rsidRPr="0000444B">
        <w:rPr>
          <w:rFonts w:ascii="仿宋" w:eastAsia="仿宋" w:hAnsi="仿宋" w:cs="Arial"/>
          <w:color w:val="333333"/>
          <w:sz w:val="30"/>
          <w:szCs w:val="30"/>
        </w:rPr>
        <w:t>《建筑施工塔式起重机安装、使用、拆卸安全技术规程》第2.0.10条：塔式起重机安装、拆卸前，应编制专项施工方案，指导作业人员实施安装、拆卸作业。专项施工方案应根据塔式起重机使用说明书和作业场地的实际情况编制，并应符合国家现行相关标准的规定。专项施工方案应由本单位技术、安全、设备等部门审核、技术负责人审批后，经监理单位批准实施。</w:t>
      </w:r>
    </w:p>
    <w:bookmarkStart w:id="392" w:name="_ftn13"/>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"_ftnref13"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[13]</w:t>
      </w:r>
      <w:r w:rsidRPr="0000444B">
        <w:rPr>
          <w:rFonts w:ascii="仿宋" w:eastAsia="仿宋" w:hAnsi="仿宋"/>
          <w:color w:val="333333"/>
          <w:sz w:val="30"/>
          <w:szCs w:val="30"/>
        </w:rPr>
        <w:fldChar w:fldCharType="end"/>
      </w:r>
      <w:bookmarkEnd w:id="392"/>
      <w:r w:rsidRPr="0000444B">
        <w:rPr>
          <w:rFonts w:ascii="仿宋" w:eastAsia="仿宋" w:hAnsi="仿宋" w:cs="Arial"/>
          <w:color w:val="333333"/>
          <w:sz w:val="30"/>
          <w:szCs w:val="30"/>
        </w:rPr>
        <w:t>《安全生产法》第四条：生产经营单位必须遵守本法和其他</w:t>
      </w:r>
      <w:r w:rsidRPr="0000444B">
        <w:rPr>
          <w:rFonts w:ascii="仿宋" w:eastAsia="仿宋" w:hAnsi="仿宋" w:cs="Arial"/>
          <w:color w:val="333333"/>
          <w:sz w:val="30"/>
          <w:szCs w:val="30"/>
        </w:rPr>
        <w:lastRenderedPageBreak/>
        <w:t>有关安全生产的法律、法规，加强安全生产管理，建立、健全安全生产责任制和安全生产规章制度，改善安全生产条件，推进安全生产标准化建设，提高安全生产水平，确保安全生产。</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第十九条：生产经营单位的安全生产责任制应当明确各岗位的责任人员、责任范围和考核标准等内容。</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生产经营单位应当建立相应的机制，加强对安全生产责任制落实情况的监督考核，保证安全生产责任制的落实。</w:t>
      </w:r>
    </w:p>
    <w:bookmarkStart w:id="393" w:name="_ftn14"/>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[14]</w:t>
      </w:r>
      <w:r w:rsidRPr="0000444B">
        <w:rPr>
          <w:rFonts w:ascii="仿宋" w:eastAsia="仿宋" w:hAnsi="仿宋"/>
          <w:color w:val="333333"/>
          <w:sz w:val="30"/>
          <w:szCs w:val="30"/>
        </w:rPr>
        <w:fldChar w:fldCharType="end"/>
      </w:r>
      <w:bookmarkEnd w:id="393"/>
      <w:r w:rsidRPr="0000444B">
        <w:rPr>
          <w:rFonts w:ascii="仿宋" w:eastAsia="仿宋" w:hAnsi="仿宋" w:cs="Arial"/>
          <w:color w:val="333333"/>
          <w:sz w:val="30"/>
          <w:szCs w:val="30"/>
        </w:rPr>
        <w:t>《建设工程安全生产管理条例》第二十七条：建设工程施工前，施工单位负责项目管理的技术人员应当对有关安全施工的技术要求向施工作业班组、作业人员</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详细说明，并由双方签字确认。</w:t>
      </w:r>
    </w:p>
    <w:bookmarkStart w:id="394" w:name="_ftn15"/>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"_ftnref15"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[15]</w:t>
      </w:r>
      <w:r w:rsidRPr="0000444B">
        <w:rPr>
          <w:rFonts w:ascii="仿宋" w:eastAsia="仿宋" w:hAnsi="仿宋"/>
          <w:color w:val="333333"/>
          <w:sz w:val="30"/>
          <w:szCs w:val="30"/>
        </w:rPr>
        <w:fldChar w:fldCharType="end"/>
      </w:r>
      <w:bookmarkEnd w:id="394"/>
      <w:r w:rsidRPr="0000444B">
        <w:rPr>
          <w:rFonts w:ascii="仿宋" w:eastAsia="仿宋" w:hAnsi="仿宋" w:cs="Arial"/>
          <w:color w:val="333333"/>
          <w:sz w:val="30"/>
          <w:szCs w:val="30"/>
        </w:rPr>
        <w:t>《建筑起重机械安全监督管理规定》（建设部令第166号）第十二条第三项：“安装单位应当履行下列安全职责：（三）组织安全施工技术交底并签字确认；”。</w:t>
      </w:r>
    </w:p>
    <w:bookmarkStart w:id="395" w:name="_ftn16"/>
    <w:p w:rsidR="0000444B" w:rsidRPr="0000444B" w:rsidRDefault="0000444B" w:rsidP="0000444B">
      <w:pPr>
        <w:shd w:val="clear" w:color="auto" w:fill="FFFFFF"/>
        <w:spacing w:line="380" w:lineRule="atLeast"/>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[16]</w:t>
      </w:r>
      <w:r w:rsidRPr="0000444B">
        <w:rPr>
          <w:rFonts w:ascii="仿宋" w:eastAsia="仿宋" w:hAnsi="仿宋"/>
          <w:color w:val="333333"/>
          <w:sz w:val="30"/>
          <w:szCs w:val="30"/>
        </w:rPr>
        <w:fldChar w:fldCharType="end"/>
      </w:r>
      <w:bookmarkEnd w:id="395"/>
      <w:r w:rsidRPr="0000444B">
        <w:rPr>
          <w:rFonts w:ascii="仿宋" w:eastAsia="仿宋" w:hAnsi="仿宋" w:cs="Arial"/>
          <w:color w:val="333333"/>
          <w:sz w:val="30"/>
          <w:szCs w:val="30"/>
        </w:rPr>
        <w:t>《安全生产法》第二十六条：生产经营单位采用新工艺、新技术、新材料或者使用新设备，必须了解、掌握其安全技术特性，采取有效的安全防护措施，并对从业人员进行专门的安全生产教育和培训。</w:t>
      </w:r>
    </w:p>
    <w:bookmarkStart w:id="396" w:name="_ftn17"/>
    <w:p w:rsidR="0000444B" w:rsidRPr="0000444B" w:rsidRDefault="0000444B" w:rsidP="0000444B">
      <w:pPr>
        <w:shd w:val="clear" w:color="auto" w:fill="FFFFFF"/>
        <w:spacing w:line="240" w:lineRule="atLeast"/>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[17]</w:t>
      </w:r>
      <w:r w:rsidRPr="0000444B">
        <w:rPr>
          <w:rFonts w:ascii="仿宋" w:eastAsia="仿宋" w:hAnsi="仿宋"/>
          <w:color w:val="333333"/>
          <w:sz w:val="30"/>
          <w:szCs w:val="30"/>
        </w:rPr>
        <w:fldChar w:fldCharType="end"/>
      </w:r>
      <w:bookmarkEnd w:id="396"/>
      <w:r w:rsidRPr="0000444B">
        <w:rPr>
          <w:rFonts w:ascii="仿宋" w:eastAsia="仿宋" w:hAnsi="仿宋" w:cs="Arial"/>
          <w:color w:val="333333"/>
          <w:sz w:val="30"/>
          <w:szCs w:val="30"/>
        </w:rPr>
        <w:t>《建设工程安全生产管理条例》第三十七条：作业人员进入新的岗位或者新的施工现场前，应当接受安全生产教育培训。未经教育培训或者教育培训考核不合格的人员，不得上岗作业。</w:t>
      </w:r>
    </w:p>
    <w:p w:rsidR="0000444B" w:rsidRPr="0000444B" w:rsidRDefault="0000444B" w:rsidP="0000444B">
      <w:pPr>
        <w:shd w:val="clear" w:color="auto" w:fill="FFFFFF"/>
        <w:spacing w:line="240" w:lineRule="atLeast"/>
        <w:rPr>
          <w:rFonts w:ascii="仿宋" w:eastAsia="仿宋" w:hAnsi="仿宋"/>
          <w:color w:val="333333"/>
          <w:sz w:val="30"/>
          <w:szCs w:val="30"/>
        </w:rPr>
      </w:pPr>
      <w:r w:rsidRPr="0000444B">
        <w:rPr>
          <w:rFonts w:ascii="仿宋" w:eastAsia="仿宋" w:hAnsi="仿宋" w:cs="Arial"/>
          <w:color w:val="333333"/>
          <w:sz w:val="30"/>
          <w:szCs w:val="30"/>
        </w:rPr>
        <w:t>施工单位在采用新技术、新工艺、新设备、新材料时，应当对作</w:t>
      </w:r>
      <w:r w:rsidRPr="0000444B">
        <w:rPr>
          <w:rFonts w:ascii="仿宋" w:eastAsia="仿宋" w:hAnsi="仿宋" w:cs="Arial"/>
          <w:color w:val="333333"/>
          <w:sz w:val="30"/>
          <w:szCs w:val="30"/>
        </w:rPr>
        <w:lastRenderedPageBreak/>
        <w:t>业人员进行相应的安全生产教育培训。</w:t>
      </w:r>
    </w:p>
    <w:bookmarkStart w:id="397" w:name="_ftn18"/>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[18]</w:t>
      </w:r>
      <w:r w:rsidRPr="0000444B">
        <w:rPr>
          <w:rFonts w:ascii="仿宋" w:eastAsia="仿宋" w:hAnsi="仿宋"/>
          <w:color w:val="333333"/>
          <w:sz w:val="30"/>
          <w:szCs w:val="30"/>
        </w:rPr>
        <w:fldChar w:fldCharType="end"/>
      </w:r>
      <w:bookmarkEnd w:id="397"/>
      <w:r w:rsidRPr="0000444B">
        <w:rPr>
          <w:rFonts w:ascii="仿宋" w:eastAsia="仿宋" w:hAnsi="仿宋" w:cs="Arial"/>
          <w:color w:val="333333"/>
          <w:sz w:val="30"/>
          <w:szCs w:val="30"/>
        </w:rPr>
        <w:t>《建筑起重机械安全监督管理规定》（建设部令第166号）第十二条第一项：“安装单位应当履行下列安全职责：（一）按照安全技术标准及建筑起重机械性能要求，编制建筑起重机械安装、拆卸工程专项施工方案，并由本单位技术负责人签字；（二）按照安全技术标准及安装使用说明书等检查建筑起重机械及现场施工条件；。</w:t>
      </w:r>
    </w:p>
    <w:bookmarkStart w:id="398" w:name="_ftn19"/>
    <w:p w:rsidR="0000444B" w:rsidRPr="0000444B" w:rsidRDefault="0000444B" w:rsidP="0000444B">
      <w:pPr>
        <w:shd w:val="clear" w:color="auto" w:fill="FFFFFF"/>
        <w:spacing w:line="240" w:lineRule="atLeast"/>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"_ftnref19"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[19]</w:t>
      </w:r>
      <w:r w:rsidRPr="0000444B">
        <w:rPr>
          <w:rFonts w:ascii="仿宋" w:eastAsia="仿宋" w:hAnsi="仿宋"/>
          <w:color w:val="333333"/>
          <w:sz w:val="30"/>
          <w:szCs w:val="30"/>
        </w:rPr>
        <w:fldChar w:fldCharType="end"/>
      </w:r>
      <w:bookmarkEnd w:id="398"/>
      <w:r w:rsidRPr="0000444B">
        <w:rPr>
          <w:rFonts w:ascii="仿宋" w:eastAsia="仿宋" w:hAnsi="仿宋" w:cs="Arial"/>
          <w:color w:val="333333"/>
          <w:sz w:val="30"/>
          <w:szCs w:val="30"/>
        </w:rPr>
        <w:t>《建设工程安全生产管理条例》第十七条：在施工现场安装、拆卸施工起重机械和整体提升脚手架、模板</w:t>
      </w:r>
      <w:proofErr w:type="gramStart"/>
      <w:r w:rsidRPr="0000444B">
        <w:rPr>
          <w:rFonts w:ascii="仿宋" w:eastAsia="仿宋" w:hAnsi="仿宋" w:cs="Arial"/>
          <w:color w:val="333333"/>
          <w:sz w:val="30"/>
          <w:szCs w:val="30"/>
        </w:rPr>
        <w:t>等自升式</w:t>
      </w:r>
      <w:proofErr w:type="gramEnd"/>
      <w:r w:rsidRPr="0000444B">
        <w:rPr>
          <w:rFonts w:ascii="仿宋" w:eastAsia="仿宋" w:hAnsi="仿宋" w:cs="Arial"/>
          <w:color w:val="333333"/>
          <w:sz w:val="30"/>
          <w:szCs w:val="30"/>
        </w:rPr>
        <w:t>架设设施，必须由具有相应资质的单位承担。</w:t>
      </w:r>
    </w:p>
    <w:p w:rsidR="0000444B" w:rsidRPr="0000444B" w:rsidRDefault="0000444B" w:rsidP="0000444B">
      <w:pPr>
        <w:shd w:val="clear" w:color="auto" w:fill="FFFFFF"/>
        <w:spacing w:line="240" w:lineRule="atLeast"/>
        <w:ind w:firstLine="412"/>
        <w:rPr>
          <w:rFonts w:ascii="仿宋" w:eastAsia="仿宋" w:hAnsi="仿宋"/>
          <w:color w:val="333333"/>
          <w:sz w:val="30"/>
          <w:szCs w:val="30"/>
        </w:rPr>
      </w:pPr>
      <w:r w:rsidRPr="0000444B">
        <w:rPr>
          <w:rFonts w:ascii="仿宋" w:eastAsia="仿宋" w:hAnsi="仿宋" w:cs="Arial"/>
          <w:color w:val="333333"/>
          <w:sz w:val="30"/>
          <w:szCs w:val="30"/>
        </w:rPr>
        <w:t>安装、拆卸施工起重机械和整体提升脚手架、模板</w:t>
      </w:r>
      <w:proofErr w:type="gramStart"/>
      <w:r w:rsidRPr="0000444B">
        <w:rPr>
          <w:rFonts w:ascii="仿宋" w:eastAsia="仿宋" w:hAnsi="仿宋" w:cs="Arial"/>
          <w:color w:val="333333"/>
          <w:sz w:val="30"/>
          <w:szCs w:val="30"/>
        </w:rPr>
        <w:t>等自升式</w:t>
      </w:r>
      <w:proofErr w:type="gramEnd"/>
      <w:r w:rsidRPr="0000444B">
        <w:rPr>
          <w:rFonts w:ascii="仿宋" w:eastAsia="仿宋" w:hAnsi="仿宋" w:cs="Arial"/>
          <w:color w:val="333333"/>
          <w:sz w:val="30"/>
          <w:szCs w:val="30"/>
        </w:rPr>
        <w:t>架设设施，应当编制拆装方案、制定安全施工措施，并由专业技术人员现场监督。</w:t>
      </w:r>
    </w:p>
    <w:p w:rsidR="0000444B" w:rsidRPr="0000444B" w:rsidRDefault="0000444B" w:rsidP="0000444B">
      <w:pPr>
        <w:shd w:val="clear" w:color="auto" w:fill="FFFFFF"/>
        <w:spacing w:line="240" w:lineRule="atLeast"/>
        <w:ind w:firstLine="412"/>
        <w:rPr>
          <w:rFonts w:ascii="仿宋" w:eastAsia="仿宋" w:hAnsi="仿宋"/>
          <w:color w:val="333333"/>
          <w:sz w:val="30"/>
          <w:szCs w:val="30"/>
        </w:rPr>
      </w:pPr>
      <w:r w:rsidRPr="0000444B">
        <w:rPr>
          <w:rFonts w:ascii="仿宋" w:eastAsia="仿宋" w:hAnsi="仿宋" w:cs="Arial"/>
          <w:color w:val="333333"/>
          <w:sz w:val="30"/>
          <w:szCs w:val="30"/>
        </w:rPr>
        <w:t>施工起重机械和整体提升脚手架、模板</w:t>
      </w:r>
      <w:proofErr w:type="gramStart"/>
      <w:r w:rsidRPr="0000444B">
        <w:rPr>
          <w:rFonts w:ascii="仿宋" w:eastAsia="仿宋" w:hAnsi="仿宋" w:cs="Arial"/>
          <w:color w:val="333333"/>
          <w:sz w:val="30"/>
          <w:szCs w:val="30"/>
        </w:rPr>
        <w:t>等自升式</w:t>
      </w:r>
      <w:proofErr w:type="gramEnd"/>
      <w:r w:rsidRPr="0000444B">
        <w:rPr>
          <w:rFonts w:ascii="仿宋" w:eastAsia="仿宋" w:hAnsi="仿宋" w:cs="Arial"/>
          <w:color w:val="333333"/>
          <w:sz w:val="30"/>
          <w:szCs w:val="30"/>
        </w:rPr>
        <w:t>架设设施安装完毕后，安装单位应当自检，出具自检合格证明，并向施工单位进行安全使用说明，办理验收手续并签字。</w:t>
      </w:r>
    </w:p>
    <w:bookmarkStart w:id="399" w:name="_ftn20"/>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"_ftnref20"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[20]</w:t>
      </w:r>
      <w:r w:rsidRPr="0000444B">
        <w:rPr>
          <w:rFonts w:ascii="仿宋" w:eastAsia="仿宋" w:hAnsi="仿宋"/>
          <w:color w:val="333333"/>
          <w:sz w:val="30"/>
          <w:szCs w:val="30"/>
        </w:rPr>
        <w:fldChar w:fldCharType="end"/>
      </w:r>
      <w:bookmarkEnd w:id="399"/>
      <w:r w:rsidRPr="0000444B">
        <w:rPr>
          <w:rFonts w:ascii="仿宋" w:eastAsia="仿宋" w:hAnsi="仿宋" w:cs="Arial"/>
          <w:color w:val="333333"/>
          <w:sz w:val="30"/>
          <w:szCs w:val="30"/>
        </w:rPr>
        <w:t>《建筑起重机械安全监督管理规定》（建设部令第166号）第十三条第二款：安装单位的专业技术人员、专职安全生产管理人员应当进行现场监督，技术负责人应当定期巡查。</w:t>
      </w:r>
    </w:p>
    <w:bookmarkStart w:id="400" w:name="_ftn21"/>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"_ftnref21"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[21]</w:t>
      </w:r>
      <w:r w:rsidRPr="0000444B">
        <w:rPr>
          <w:rFonts w:ascii="仿宋" w:eastAsia="仿宋" w:hAnsi="仿宋"/>
          <w:color w:val="333333"/>
          <w:sz w:val="30"/>
          <w:szCs w:val="30"/>
        </w:rPr>
        <w:fldChar w:fldCharType="end"/>
      </w:r>
      <w:bookmarkEnd w:id="400"/>
      <w:r w:rsidRPr="0000444B">
        <w:rPr>
          <w:rFonts w:ascii="仿宋" w:eastAsia="仿宋" w:hAnsi="仿宋" w:cs="Arial"/>
          <w:color w:val="333333"/>
          <w:sz w:val="30"/>
          <w:szCs w:val="30"/>
        </w:rPr>
        <w:t>《建筑起重机械安全监督管理规定》（建设部令第166号）第十三条第一款：安装单位应当按照建筑起重机械安装、拆卸工程专项施工方案及安全操作规程组织安装、拆卸作业。</w:t>
      </w:r>
    </w:p>
    <w:bookmarkStart w:id="401" w:name="_ftn22"/>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lastRenderedPageBreak/>
        <w:fldChar w:fldCharType="begin"/>
      </w:r>
      <w:r w:rsidRPr="0000444B">
        <w:rPr>
          <w:rFonts w:ascii="仿宋" w:eastAsia="仿宋" w:hAnsi="仿宋"/>
          <w:color w:val="333333"/>
          <w:sz w:val="30"/>
          <w:szCs w:val="30"/>
        </w:rPr>
        <w:instrText xml:space="preserve"> HYPERLINK "http://www.gz.gov.cn/zwgk/zdly/aqsc/scaqsgdcbgxx/content/post_3095680.html" \l "_ftnref22"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[22]</w:t>
      </w:r>
      <w:r w:rsidRPr="0000444B">
        <w:rPr>
          <w:rFonts w:ascii="仿宋" w:eastAsia="仿宋" w:hAnsi="仿宋"/>
          <w:color w:val="333333"/>
          <w:sz w:val="30"/>
          <w:szCs w:val="30"/>
        </w:rPr>
        <w:fldChar w:fldCharType="end"/>
      </w:r>
      <w:bookmarkEnd w:id="401"/>
      <w:r w:rsidRPr="0000444B">
        <w:rPr>
          <w:rFonts w:ascii="仿宋" w:eastAsia="仿宋" w:hAnsi="仿宋" w:cs="Arial"/>
          <w:color w:val="333333"/>
          <w:sz w:val="30"/>
          <w:szCs w:val="30"/>
        </w:rPr>
        <w:t>《安全生产法》第三十八条第一款：生产经营单位应当建立健全生产安全事故隐患排查治理制度，采取技术、管理措施，及时发现并消除事故隐患。事故隐患排查治理情况应当如实记录，并向从业人员通报。</w:t>
      </w:r>
    </w:p>
    <w:bookmarkStart w:id="402" w:name="_ftn23"/>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"_ftnref23"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[23]</w:t>
      </w:r>
      <w:r w:rsidRPr="0000444B">
        <w:rPr>
          <w:rFonts w:ascii="仿宋" w:eastAsia="仿宋" w:hAnsi="仿宋"/>
          <w:color w:val="333333"/>
          <w:sz w:val="30"/>
          <w:szCs w:val="30"/>
        </w:rPr>
        <w:fldChar w:fldCharType="end"/>
      </w:r>
      <w:bookmarkEnd w:id="402"/>
      <w:r w:rsidRPr="0000444B">
        <w:rPr>
          <w:rFonts w:ascii="仿宋" w:eastAsia="仿宋" w:hAnsi="仿宋" w:cs="Arial"/>
          <w:color w:val="333333"/>
          <w:sz w:val="30"/>
          <w:szCs w:val="30"/>
        </w:rPr>
        <w:t>《安全生产法》第四条：生产经营单位必须遵守本法和其他有关安全生产的法律、法规，加强安全生产管理，建立、健全安全生产责任制和安全生产规章制度，改善安全生产条件，推进安全生产标准化建设，提高安全生产水平，确保安全生产。</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第十九条：生产经营单位的安全生产责任制应当明确各岗位的责任人员、责任范围和考核标准等内容。</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生产经营单位应当建立相应的机制，加强对安全生产责任制落实情况的监督考核，保证安全生产责任制的落实。</w:t>
      </w:r>
    </w:p>
    <w:bookmarkStart w:id="403" w:name="_ftn24"/>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[24]</w:t>
      </w:r>
      <w:r w:rsidRPr="0000444B">
        <w:rPr>
          <w:rFonts w:ascii="仿宋" w:eastAsia="仿宋" w:hAnsi="仿宋"/>
          <w:color w:val="333333"/>
          <w:sz w:val="30"/>
          <w:szCs w:val="30"/>
        </w:rPr>
        <w:fldChar w:fldCharType="end"/>
      </w:r>
      <w:bookmarkEnd w:id="403"/>
      <w:r w:rsidRPr="0000444B">
        <w:rPr>
          <w:rFonts w:ascii="仿宋" w:eastAsia="仿宋" w:hAnsi="仿宋" w:cs="Arial"/>
          <w:color w:val="333333"/>
          <w:sz w:val="30"/>
          <w:szCs w:val="30"/>
        </w:rPr>
        <w:t>《建设工程安全生产管理条例》第二十一条: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w:t>
      </w:r>
      <w:r w:rsidRPr="0000444B">
        <w:rPr>
          <w:rFonts w:ascii="仿宋" w:eastAsia="仿宋" w:hAnsi="仿宋" w:cs="Arial"/>
          <w:color w:val="333333"/>
          <w:sz w:val="30"/>
          <w:szCs w:val="30"/>
        </w:rPr>
        <w:lastRenderedPageBreak/>
        <w:t>如实报告生产安全事故。</w:t>
      </w:r>
    </w:p>
    <w:bookmarkStart w:id="404" w:name="_ftn25"/>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"_ftnref25"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[25]</w:t>
      </w:r>
      <w:r w:rsidRPr="0000444B">
        <w:rPr>
          <w:rFonts w:ascii="仿宋" w:eastAsia="仿宋" w:hAnsi="仿宋"/>
          <w:color w:val="333333"/>
          <w:sz w:val="30"/>
          <w:szCs w:val="30"/>
        </w:rPr>
        <w:fldChar w:fldCharType="end"/>
      </w:r>
      <w:bookmarkEnd w:id="404"/>
      <w:r w:rsidRPr="0000444B">
        <w:rPr>
          <w:rFonts w:ascii="仿宋" w:eastAsia="仿宋" w:hAnsi="仿宋" w:cs="Arial"/>
          <w:color w:val="333333"/>
          <w:sz w:val="30"/>
          <w:szCs w:val="30"/>
        </w:rPr>
        <w:t>《建设工程安全生产管理条例》第二十七条:建设工程施工前，施工单位负责项目管理的技术人员应当对有关安全施工的技术要求向施工作业班组、作业人员</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详细说明，并由双方签字确认。</w:t>
      </w:r>
    </w:p>
    <w:bookmarkStart w:id="405" w:name="_ftn26"/>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[26]</w:t>
      </w:r>
      <w:r w:rsidRPr="0000444B">
        <w:rPr>
          <w:rFonts w:ascii="仿宋" w:eastAsia="仿宋" w:hAnsi="仿宋"/>
          <w:color w:val="333333"/>
          <w:sz w:val="30"/>
          <w:szCs w:val="30"/>
        </w:rPr>
        <w:fldChar w:fldCharType="end"/>
      </w:r>
      <w:bookmarkEnd w:id="405"/>
      <w:r w:rsidRPr="0000444B">
        <w:rPr>
          <w:rFonts w:ascii="仿宋" w:eastAsia="仿宋" w:hAnsi="仿宋" w:cs="Arial"/>
          <w:color w:val="333333"/>
          <w:sz w:val="30"/>
          <w:szCs w:val="30"/>
        </w:rPr>
        <w:t>《建筑起重机械安全监督管理规定》（建设部令第166号）第二十一条第四项：施工总承包单位应当履行下列安全职责：（四）审核安装单位制定的建筑起重机械安装、拆卸工程专项施工方案和生产安全事故应急救援预案；。</w:t>
      </w:r>
    </w:p>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hint="eastAsia"/>
          <w:color w:val="333333"/>
          <w:sz w:val="30"/>
          <w:szCs w:val="30"/>
        </w:rPr>
        <w:t> </w:t>
      </w:r>
    </w:p>
    <w:bookmarkStart w:id="406" w:name="_ftn27"/>
    <w:p w:rsidR="0000444B" w:rsidRPr="0000444B" w:rsidRDefault="0000444B" w:rsidP="0000444B">
      <w:pPr>
        <w:pStyle w:val="a7"/>
        <w:shd w:val="clear" w:color="auto" w:fill="FFFFFF"/>
        <w:spacing w:before="0" w:beforeAutospacing="0" w:after="0" w:afterAutospacing="0"/>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[27]</w:t>
      </w:r>
      <w:r w:rsidRPr="0000444B">
        <w:rPr>
          <w:rFonts w:ascii="仿宋" w:eastAsia="仿宋" w:hAnsi="仿宋"/>
          <w:color w:val="333333"/>
          <w:sz w:val="30"/>
          <w:szCs w:val="30"/>
        </w:rPr>
        <w:fldChar w:fldCharType="end"/>
      </w:r>
      <w:bookmarkEnd w:id="406"/>
      <w:r w:rsidRPr="0000444B">
        <w:rPr>
          <w:rFonts w:ascii="仿宋" w:eastAsia="仿宋" w:hAnsi="仿宋" w:cs="Arial"/>
          <w:color w:val="333333"/>
          <w:sz w:val="30"/>
          <w:szCs w:val="30"/>
        </w:rPr>
        <w:t>建筑起重机械安全监督管理规定</w:t>
      </w:r>
      <w:proofErr w:type="gramStart"/>
      <w:r w:rsidRPr="0000444B">
        <w:rPr>
          <w:rFonts w:ascii="仿宋" w:eastAsia="仿宋" w:hAnsi="仿宋" w:cs="Arial"/>
          <w:color w:val="333333"/>
          <w:sz w:val="30"/>
          <w:szCs w:val="30"/>
        </w:rPr>
        <w:t>》</w:t>
      </w:r>
      <w:proofErr w:type="gramEnd"/>
      <w:r w:rsidRPr="0000444B">
        <w:rPr>
          <w:rFonts w:ascii="仿宋" w:eastAsia="仿宋" w:hAnsi="仿宋" w:cs="Arial"/>
          <w:color w:val="333333"/>
          <w:sz w:val="30"/>
          <w:szCs w:val="30"/>
        </w:rPr>
        <w:t>（建设部令第166号）第二十一条第六项：施工总承包单位应当履行下列安全职责：（六）指定专职安全生产管理人员监督检查建筑起重机械安装、拆卸、使用情况；。</w:t>
      </w:r>
    </w:p>
    <w:bookmarkStart w:id="407" w:name="_ftn28"/>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"_ftnref28"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[28]</w:t>
      </w:r>
      <w:r w:rsidRPr="0000444B">
        <w:rPr>
          <w:rFonts w:ascii="仿宋" w:eastAsia="仿宋" w:hAnsi="仿宋"/>
          <w:color w:val="333333"/>
          <w:sz w:val="30"/>
          <w:szCs w:val="30"/>
        </w:rPr>
        <w:fldChar w:fldCharType="end"/>
      </w:r>
      <w:bookmarkEnd w:id="407"/>
      <w:r w:rsidRPr="0000444B">
        <w:rPr>
          <w:rFonts w:ascii="仿宋" w:eastAsia="仿宋" w:hAnsi="仿宋" w:cs="Arial"/>
          <w:color w:val="333333"/>
          <w:sz w:val="30"/>
          <w:szCs w:val="30"/>
        </w:rPr>
        <w:t>《安全生产法》第四条：生产经营单位必须遵守本法和其他有关安全生产的法律、法规，加强安全生产管理，建立、健全安全生产责任制和安全生产规章制度，改善安全生产条件，推进安全生产标准化建设，提高安全生产水平，确保安全生产。</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第十九条：生产经营单位的安全生产责任制应当明确各岗位的责任人员、责任范围和考核标准等内容。</w:t>
      </w:r>
    </w:p>
    <w:p w:rsidR="0000444B" w:rsidRPr="0000444B" w:rsidRDefault="0000444B" w:rsidP="0000444B">
      <w:pPr>
        <w:shd w:val="clear" w:color="auto" w:fill="FFFFFF"/>
        <w:rPr>
          <w:rFonts w:ascii="仿宋" w:eastAsia="仿宋" w:hAnsi="仿宋"/>
          <w:color w:val="333333"/>
          <w:sz w:val="30"/>
          <w:szCs w:val="30"/>
        </w:rPr>
      </w:pPr>
      <w:r w:rsidRPr="0000444B">
        <w:rPr>
          <w:rFonts w:ascii="宋体" w:eastAsia="宋体" w:hAnsi="宋体" w:cs="宋体" w:hint="eastAsia"/>
          <w:color w:val="333333"/>
          <w:sz w:val="30"/>
          <w:szCs w:val="30"/>
        </w:rPr>
        <w:t>   </w:t>
      </w:r>
      <w:r w:rsidRPr="0000444B">
        <w:rPr>
          <w:rFonts w:ascii="仿宋" w:eastAsia="仿宋" w:hAnsi="仿宋" w:cs="Arial"/>
          <w:color w:val="333333"/>
          <w:sz w:val="30"/>
          <w:szCs w:val="30"/>
        </w:rPr>
        <w:t xml:space="preserve"> 生产经营单位应当建立相应的机制，加强对安全生产责任制落实情况的监督考核，保证安全生产责任制的落实。</w:t>
      </w:r>
    </w:p>
    <w:bookmarkStart w:id="408" w:name="_ftn29"/>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lastRenderedPageBreak/>
        <w:fldChar w:fldCharType="begin"/>
      </w:r>
      <w:r w:rsidRPr="0000444B">
        <w:rPr>
          <w:rFonts w:ascii="仿宋" w:eastAsia="仿宋" w:hAnsi="仿宋"/>
          <w:color w:val="333333"/>
          <w:sz w:val="30"/>
          <w:szCs w:val="30"/>
        </w:rPr>
        <w:instrText xml:space="preserve"> HYPERLINK "http://www.gz.gov.cn/zwgk/zdly/aqsc/scaqsgdcbgxx/content/post_3095680.html" \l "_ftnref29"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[29]</w:t>
      </w:r>
      <w:r w:rsidRPr="0000444B">
        <w:rPr>
          <w:rFonts w:ascii="仿宋" w:eastAsia="仿宋" w:hAnsi="仿宋"/>
          <w:color w:val="333333"/>
          <w:sz w:val="30"/>
          <w:szCs w:val="30"/>
        </w:rPr>
        <w:fldChar w:fldCharType="end"/>
      </w:r>
      <w:bookmarkEnd w:id="408"/>
      <w:r w:rsidRPr="0000444B">
        <w:rPr>
          <w:rFonts w:ascii="仿宋" w:eastAsia="仿宋" w:hAnsi="仿宋" w:cs="Arial"/>
          <w:color w:val="333333"/>
          <w:sz w:val="30"/>
          <w:szCs w:val="30"/>
        </w:rPr>
        <w:t>广东省建设厅转发建设部关于印发《房屋建筑工程施工旁站监理管理办法（试行）》的通知（粤建管字[2002]97号）：二、项目总监必须对项目旁站监理负总责。旁站监理人员实行持证上岗制度。省建设厅将委托省监理协会负责开展监理员培训工作.经培训考核合格的监理人员由省建设厅核准后统一颁发监理员岗位证书。…四、凡不按规定实行旁站监理的监理企业或旁监的监理人员不到位不履行旁站监理职责的，一律视为监理形同虚设，并按有关规定严肃处理。</w:t>
      </w:r>
    </w:p>
    <w:bookmarkStart w:id="409" w:name="_ftn30"/>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"_ftnref30"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[30]</w:t>
      </w:r>
      <w:r w:rsidRPr="0000444B">
        <w:rPr>
          <w:rFonts w:ascii="仿宋" w:eastAsia="仿宋" w:hAnsi="仿宋"/>
          <w:color w:val="333333"/>
          <w:sz w:val="30"/>
          <w:szCs w:val="30"/>
        </w:rPr>
        <w:fldChar w:fldCharType="end"/>
      </w:r>
      <w:bookmarkEnd w:id="409"/>
      <w:r w:rsidRPr="0000444B">
        <w:rPr>
          <w:rFonts w:ascii="仿宋" w:eastAsia="仿宋" w:hAnsi="仿宋" w:cs="Arial"/>
          <w:color w:val="333333"/>
          <w:sz w:val="30"/>
          <w:szCs w:val="30"/>
        </w:rPr>
        <w:t>《建筑起重机械安全监督管理规定》第二十二条第（三）、（四）项：监理单位应当履行下列安全职责：（三）审核建筑起重机械安装、拆卸工程专项施工方案；（四）监督安装单位执行建筑起重机械安装、拆卸工程专项施工方案情况；</w:t>
      </w:r>
    </w:p>
    <w:bookmarkStart w:id="410" w:name="_ftn31"/>
    <w:p w:rsidR="0000444B" w:rsidRPr="0000444B" w:rsidRDefault="0000444B" w:rsidP="0000444B">
      <w:pPr>
        <w:shd w:val="clear" w:color="auto" w:fill="FFFFFF"/>
        <w:spacing w:line="240" w:lineRule="atLeast"/>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"_ftnref31"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[31]</w:t>
      </w:r>
      <w:r w:rsidRPr="0000444B">
        <w:rPr>
          <w:rFonts w:ascii="仿宋" w:eastAsia="仿宋" w:hAnsi="仿宋"/>
          <w:color w:val="333333"/>
          <w:sz w:val="30"/>
          <w:szCs w:val="30"/>
        </w:rPr>
        <w:fldChar w:fldCharType="end"/>
      </w:r>
      <w:bookmarkEnd w:id="410"/>
      <w:r w:rsidRPr="0000444B">
        <w:rPr>
          <w:rFonts w:ascii="仿宋" w:eastAsia="仿宋" w:hAnsi="仿宋" w:cs="Arial"/>
          <w:color w:val="333333"/>
          <w:sz w:val="30"/>
          <w:szCs w:val="30"/>
        </w:rPr>
        <w:t>《建设工程安全生产管理条例》第十四条：工程监理单位应当审查施工组织设计中的安全技术措施或者专项施工方案是否符合工程建设强制性标准。</w:t>
      </w:r>
    </w:p>
    <w:p w:rsidR="0000444B" w:rsidRPr="0000444B" w:rsidRDefault="0000444B" w:rsidP="0000444B">
      <w:pPr>
        <w:shd w:val="clear" w:color="auto" w:fill="FFFFFF"/>
        <w:spacing w:line="240" w:lineRule="atLeast"/>
        <w:ind w:firstLine="480"/>
        <w:rPr>
          <w:rFonts w:ascii="仿宋" w:eastAsia="仿宋" w:hAnsi="仿宋"/>
          <w:color w:val="333333"/>
          <w:sz w:val="30"/>
          <w:szCs w:val="30"/>
        </w:rPr>
      </w:pPr>
      <w:r w:rsidRPr="0000444B">
        <w:rPr>
          <w:rFonts w:ascii="仿宋" w:eastAsia="仿宋" w:hAnsi="仿宋" w:cs="Arial"/>
          <w:color w:val="333333"/>
          <w:sz w:val="30"/>
          <w:szCs w:val="30"/>
        </w:rPr>
        <w:t>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rsidR="0000444B" w:rsidRPr="0000444B" w:rsidRDefault="0000444B" w:rsidP="0000444B">
      <w:pPr>
        <w:shd w:val="clear" w:color="auto" w:fill="FFFFFF"/>
        <w:spacing w:line="240" w:lineRule="atLeast"/>
        <w:ind w:firstLine="480"/>
        <w:rPr>
          <w:rFonts w:ascii="仿宋" w:eastAsia="仿宋" w:hAnsi="仿宋"/>
          <w:color w:val="333333"/>
          <w:sz w:val="30"/>
          <w:szCs w:val="30"/>
        </w:rPr>
      </w:pPr>
      <w:r w:rsidRPr="0000444B">
        <w:rPr>
          <w:rFonts w:ascii="仿宋" w:eastAsia="仿宋" w:hAnsi="仿宋" w:cs="Arial"/>
          <w:color w:val="333333"/>
          <w:sz w:val="30"/>
          <w:szCs w:val="30"/>
        </w:rPr>
        <w:t>工程监理单位和监理工程师应当按照法律、法规和工程建设强制性标准实施监理，并对建设工程安全生产承担监理责任。</w:t>
      </w:r>
    </w:p>
    <w:bookmarkStart w:id="411" w:name="_ftn32"/>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[32]</w:t>
      </w:r>
      <w:r w:rsidRPr="0000444B">
        <w:rPr>
          <w:rFonts w:ascii="仿宋" w:eastAsia="仿宋" w:hAnsi="仿宋"/>
          <w:color w:val="333333"/>
          <w:sz w:val="30"/>
          <w:szCs w:val="30"/>
        </w:rPr>
        <w:fldChar w:fldCharType="end"/>
      </w:r>
      <w:bookmarkEnd w:id="411"/>
      <w:r w:rsidRPr="0000444B">
        <w:rPr>
          <w:rFonts w:ascii="仿宋" w:eastAsia="仿宋" w:hAnsi="仿宋" w:cs="Arial"/>
          <w:color w:val="333333"/>
          <w:sz w:val="30"/>
          <w:szCs w:val="30"/>
        </w:rPr>
        <w:t>《建设工程安全生产管理条例》第二十一条：施工单位主要</w:t>
      </w:r>
      <w:r w:rsidRPr="0000444B">
        <w:rPr>
          <w:rFonts w:ascii="仿宋" w:eastAsia="仿宋" w:hAnsi="仿宋" w:cs="Arial"/>
          <w:color w:val="333333"/>
          <w:sz w:val="30"/>
          <w:szCs w:val="30"/>
        </w:rPr>
        <w:lastRenderedPageBreak/>
        <w:t>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bookmarkStart w:id="412" w:name="_ftn33"/>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"_ftnref33"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[33]</w:t>
      </w:r>
      <w:r w:rsidRPr="0000444B">
        <w:rPr>
          <w:rFonts w:ascii="仿宋" w:eastAsia="仿宋" w:hAnsi="仿宋"/>
          <w:color w:val="333333"/>
          <w:sz w:val="30"/>
          <w:szCs w:val="30"/>
        </w:rPr>
        <w:fldChar w:fldCharType="end"/>
      </w:r>
      <w:bookmarkEnd w:id="412"/>
      <w:r w:rsidRPr="0000444B">
        <w:rPr>
          <w:rFonts w:ascii="仿宋" w:eastAsia="仿宋" w:hAnsi="仿宋" w:cs="Arial"/>
          <w:color w:val="333333"/>
          <w:sz w:val="30"/>
          <w:szCs w:val="30"/>
        </w:rPr>
        <w:t>《安全生产法》第三十八条：生产经营单位应当建立健全生产安全事故隐患排查治理制度，采取技术、管理措施，及时发现并消除事故隐患。事故隐患排查治理情况应当如实记录，并向从业人员通报。</w:t>
      </w:r>
    </w:p>
    <w:bookmarkStart w:id="413" w:name="_ftn34"/>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[34]</w:t>
      </w:r>
      <w:r w:rsidRPr="0000444B">
        <w:rPr>
          <w:rFonts w:ascii="仿宋" w:eastAsia="仿宋" w:hAnsi="仿宋"/>
          <w:color w:val="333333"/>
          <w:sz w:val="30"/>
          <w:szCs w:val="30"/>
        </w:rPr>
        <w:fldChar w:fldCharType="end"/>
      </w:r>
      <w:bookmarkEnd w:id="413"/>
      <w:r w:rsidRPr="0000444B">
        <w:rPr>
          <w:rFonts w:ascii="仿宋" w:eastAsia="仿宋" w:hAnsi="仿宋" w:cs="Arial"/>
          <w:color w:val="333333"/>
          <w:sz w:val="30"/>
          <w:szCs w:val="30"/>
        </w:rPr>
        <w:t>《建筑法》第二十九条：建筑工程总承包单位可以将承包工程中的部分工程发包给具有相应资质条件的分包单位；但是，除总承包合同中约定的分包外，必须经建设单位认可。施工总承包的，建筑工程主体结构的施工必须由总承包单位自行完成。</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建筑工程总承包单位按照总承包合同的约定对建设单位负责；分包单位按照分包合同的约定对总承包单位负责。总承包单位和分包单位就分包工程对建设单位承担连带责任。</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禁止总承包单位将工程分包给不具备相应资质条件的单位。</w:t>
      </w:r>
      <w:r w:rsidRPr="0000444B">
        <w:rPr>
          <w:rFonts w:ascii="仿宋" w:eastAsia="仿宋" w:hAnsi="仿宋" w:cs="Arial"/>
          <w:color w:val="333333"/>
          <w:sz w:val="30"/>
          <w:szCs w:val="30"/>
        </w:rPr>
        <w:lastRenderedPageBreak/>
        <w:t>禁止分包单位将其承包的工程再分包。</w:t>
      </w:r>
    </w:p>
    <w:bookmarkStart w:id="414" w:name="_ftn35"/>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"_ftnref35"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[35]</w:t>
      </w:r>
      <w:r w:rsidRPr="0000444B">
        <w:rPr>
          <w:rFonts w:ascii="仿宋" w:eastAsia="仿宋" w:hAnsi="仿宋"/>
          <w:color w:val="333333"/>
          <w:sz w:val="30"/>
          <w:szCs w:val="30"/>
        </w:rPr>
        <w:fldChar w:fldCharType="end"/>
      </w:r>
      <w:bookmarkEnd w:id="414"/>
      <w:r w:rsidRPr="0000444B">
        <w:rPr>
          <w:rFonts w:ascii="仿宋" w:eastAsia="仿宋" w:hAnsi="仿宋" w:cs="Arial"/>
          <w:color w:val="333333"/>
          <w:sz w:val="30"/>
          <w:szCs w:val="30"/>
        </w:rPr>
        <w:t>《安全生产法》第四条：生产经营单位必须遵守本法和其他有关安全生产的法律、法规，加强安全生产管理，建立、健全安全生产责任制和安全生产规章制度，改善安全生产条件，推进安全生产标准化建设，提高安全生产水平，确保安全生产。</w:t>
      </w:r>
    </w:p>
    <w:bookmarkStart w:id="415" w:name="_ftn36"/>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[36]</w:t>
      </w:r>
      <w:r w:rsidRPr="0000444B">
        <w:rPr>
          <w:rFonts w:ascii="仿宋" w:eastAsia="仿宋" w:hAnsi="仿宋"/>
          <w:color w:val="333333"/>
          <w:sz w:val="30"/>
          <w:szCs w:val="30"/>
        </w:rPr>
        <w:fldChar w:fldCharType="end"/>
      </w:r>
      <w:bookmarkEnd w:id="415"/>
      <w:r w:rsidRPr="0000444B">
        <w:rPr>
          <w:rFonts w:ascii="仿宋" w:eastAsia="仿宋" w:hAnsi="仿宋" w:cs="Arial"/>
          <w:color w:val="333333"/>
          <w:sz w:val="30"/>
          <w:szCs w:val="30"/>
        </w:rPr>
        <w:t>《生产安全事故报告和调查处理条例》第七条：任何单位和个人不得阻挠和干涉对事故的报告和依法调查处理。</w:t>
      </w:r>
    </w:p>
    <w:bookmarkStart w:id="416" w:name="_ftn37"/>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[37]</w:t>
      </w:r>
      <w:r w:rsidRPr="0000444B">
        <w:rPr>
          <w:rFonts w:ascii="仿宋" w:eastAsia="仿宋" w:hAnsi="仿宋"/>
          <w:color w:val="333333"/>
          <w:sz w:val="30"/>
          <w:szCs w:val="30"/>
        </w:rPr>
        <w:fldChar w:fldCharType="end"/>
      </w:r>
      <w:bookmarkEnd w:id="416"/>
      <w:r w:rsidRPr="0000444B">
        <w:rPr>
          <w:rFonts w:ascii="仿宋" w:eastAsia="仿宋" w:hAnsi="仿宋" w:cs="Arial"/>
          <w:color w:val="333333"/>
          <w:sz w:val="30"/>
          <w:szCs w:val="30"/>
        </w:rPr>
        <w:t>《建筑起重机械安全监督管理规定》（建设部令第166号）第十三条第二款:安装单位的专业技术人员、专职安全生产管理人员应当进行现场监督，技术负责人应当定期巡查。</w:t>
      </w:r>
    </w:p>
    <w:bookmarkStart w:id="417" w:name="_ftn38"/>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[38]</w:t>
      </w:r>
      <w:r w:rsidRPr="0000444B">
        <w:rPr>
          <w:rFonts w:ascii="仿宋" w:eastAsia="仿宋" w:hAnsi="仿宋"/>
          <w:color w:val="333333"/>
          <w:sz w:val="30"/>
          <w:szCs w:val="30"/>
        </w:rPr>
        <w:fldChar w:fldCharType="end"/>
      </w:r>
      <w:bookmarkEnd w:id="417"/>
      <w:r w:rsidRPr="0000444B">
        <w:rPr>
          <w:rFonts w:ascii="仿宋" w:eastAsia="仿宋" w:hAnsi="仿宋" w:cs="Arial"/>
          <w:color w:val="333333"/>
          <w:sz w:val="30"/>
          <w:szCs w:val="30"/>
        </w:rPr>
        <w:t>《安全生产法》第五十四条：从业人员在作业过程中，应当严格遵守本单位的安全生产规章制度和操作规程，服从管理，正确佩戴和使用劳动防护用品。</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第五十五条：从业人员应当接受安全生产教育和培训，掌握本职工作所需的安全生产知识，提高安全生产技能，增强事故预防和应急处理能力。</w:t>
      </w:r>
    </w:p>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hint="eastAsia"/>
          <w:color w:val="333333"/>
          <w:sz w:val="30"/>
          <w:szCs w:val="30"/>
        </w:rPr>
        <w:t> </w:t>
      </w:r>
    </w:p>
    <w:bookmarkStart w:id="418" w:name="_ftn39"/>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"_ftnref39"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[39]</w:t>
      </w:r>
      <w:r w:rsidRPr="0000444B">
        <w:rPr>
          <w:rFonts w:ascii="仿宋" w:eastAsia="仿宋" w:hAnsi="仿宋"/>
          <w:color w:val="333333"/>
          <w:sz w:val="30"/>
          <w:szCs w:val="30"/>
        </w:rPr>
        <w:fldChar w:fldCharType="end"/>
      </w:r>
      <w:bookmarkEnd w:id="418"/>
      <w:r w:rsidRPr="0000444B">
        <w:rPr>
          <w:rFonts w:ascii="仿宋" w:eastAsia="仿宋" w:hAnsi="仿宋" w:cs="Arial"/>
          <w:color w:val="333333"/>
          <w:sz w:val="30"/>
          <w:szCs w:val="30"/>
        </w:rPr>
        <w:t>《建设工程安全生产管理条例》第二十七条：建设工程施工前，施工单位负责项目管理的技术人员应当对有关安全施工的技术要求向施工作业班组、作业人员</w:t>
      </w:r>
      <w:proofErr w:type="gramStart"/>
      <w:r w:rsidRPr="0000444B">
        <w:rPr>
          <w:rFonts w:ascii="仿宋" w:eastAsia="仿宋" w:hAnsi="仿宋" w:cs="Arial"/>
          <w:color w:val="333333"/>
          <w:sz w:val="30"/>
          <w:szCs w:val="30"/>
        </w:rPr>
        <w:t>作出</w:t>
      </w:r>
      <w:proofErr w:type="gramEnd"/>
      <w:r w:rsidRPr="0000444B">
        <w:rPr>
          <w:rFonts w:ascii="仿宋" w:eastAsia="仿宋" w:hAnsi="仿宋" w:cs="Arial"/>
          <w:color w:val="333333"/>
          <w:sz w:val="30"/>
          <w:szCs w:val="30"/>
        </w:rPr>
        <w:t>详细说明，并由双方签字确认。</w:t>
      </w:r>
    </w:p>
    <w:bookmarkStart w:id="419" w:name="_ftn40"/>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lastRenderedPageBreak/>
        <w:fldChar w:fldCharType="begin"/>
      </w:r>
      <w:r w:rsidRPr="0000444B">
        <w:rPr>
          <w:rFonts w:ascii="仿宋" w:eastAsia="仿宋" w:hAnsi="仿宋"/>
          <w:color w:val="333333"/>
          <w:sz w:val="30"/>
          <w:szCs w:val="30"/>
        </w:rPr>
        <w:instrText xml:space="preserve"> HYPERLINK "http://www.gz.gov.cn/zwgk/zdly/aqsc/scaqsgdcbgxx/content/post_3095680.html" \l "_ftnref40"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[40]</w:t>
      </w:r>
      <w:r w:rsidRPr="0000444B">
        <w:rPr>
          <w:rFonts w:ascii="仿宋" w:eastAsia="仿宋" w:hAnsi="仿宋"/>
          <w:color w:val="333333"/>
          <w:sz w:val="30"/>
          <w:szCs w:val="30"/>
        </w:rPr>
        <w:fldChar w:fldCharType="end"/>
      </w:r>
      <w:bookmarkEnd w:id="419"/>
      <w:r w:rsidRPr="0000444B">
        <w:rPr>
          <w:rFonts w:ascii="仿宋" w:eastAsia="仿宋" w:hAnsi="仿宋" w:cs="Arial"/>
          <w:color w:val="333333"/>
          <w:sz w:val="30"/>
          <w:szCs w:val="30"/>
        </w:rPr>
        <w:t>《安全生产法》第九十一条：生产经营单位的主要负责人未履行本法规定的安全生产管理职责的，责令限期改正；逾期未改正的，处二万元以上五万元以下的罚款，责令生产经营单位停产停业整顿。</w:t>
      </w:r>
    </w:p>
    <w:p w:rsidR="0000444B" w:rsidRPr="0000444B" w:rsidRDefault="0000444B" w:rsidP="0000444B">
      <w:pPr>
        <w:pStyle w:val="a7"/>
        <w:shd w:val="clear" w:color="auto" w:fill="FFFFFF"/>
        <w:spacing w:before="0" w:beforeAutospacing="0" w:after="0" w:afterAutospacing="0"/>
        <w:ind w:firstLine="420"/>
        <w:rPr>
          <w:rFonts w:ascii="仿宋" w:eastAsia="仿宋" w:hAnsi="仿宋" w:hint="eastAsia"/>
          <w:color w:val="333333"/>
          <w:sz w:val="30"/>
          <w:szCs w:val="30"/>
        </w:rPr>
      </w:pPr>
      <w:r w:rsidRPr="0000444B">
        <w:rPr>
          <w:rFonts w:ascii="仿宋" w:eastAsia="仿宋" w:hAnsi="仿宋" w:cs="Arial"/>
          <w:color w:val="333333"/>
          <w:sz w:val="30"/>
          <w:szCs w:val="30"/>
        </w:rPr>
        <w:t>生产经营单位的主要负责人有前款违法行为，导致发生生产安全事故的，给予撤职处分；构成犯罪的，依照刑法有关规定追究刑事责任。</w:t>
      </w:r>
    </w:p>
    <w:p w:rsidR="0000444B" w:rsidRPr="0000444B" w:rsidRDefault="0000444B" w:rsidP="0000444B">
      <w:pPr>
        <w:pStyle w:val="a7"/>
        <w:shd w:val="clear" w:color="auto" w:fill="FFFFFF"/>
        <w:spacing w:before="0" w:beforeAutospacing="0" w:after="0" w:afterAutospacing="0"/>
        <w:ind w:firstLine="420"/>
        <w:rPr>
          <w:rFonts w:ascii="仿宋" w:eastAsia="仿宋" w:hAnsi="仿宋" w:hint="eastAsia"/>
          <w:color w:val="333333"/>
          <w:sz w:val="30"/>
          <w:szCs w:val="30"/>
        </w:rPr>
      </w:pPr>
      <w:r w:rsidRPr="0000444B">
        <w:rPr>
          <w:rFonts w:ascii="仿宋" w:eastAsia="仿宋" w:hAnsi="仿宋" w:cs="Arial"/>
          <w:color w:val="333333"/>
          <w:sz w:val="30"/>
          <w:szCs w:val="30"/>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rsidR="0000444B" w:rsidRPr="0000444B" w:rsidRDefault="0000444B" w:rsidP="0000444B">
      <w:pPr>
        <w:pStyle w:val="a7"/>
        <w:shd w:val="clear" w:color="auto" w:fill="FFFFFF"/>
        <w:spacing w:before="0" w:beforeAutospacing="0" w:after="0" w:afterAutospacing="0"/>
        <w:ind w:firstLine="420"/>
        <w:rPr>
          <w:rFonts w:ascii="仿宋" w:eastAsia="仿宋" w:hAnsi="仿宋" w:hint="eastAsia"/>
          <w:color w:val="333333"/>
          <w:sz w:val="30"/>
          <w:szCs w:val="30"/>
        </w:rPr>
      </w:pPr>
      <w:r w:rsidRPr="0000444B">
        <w:rPr>
          <w:rFonts w:ascii="仿宋" w:eastAsia="仿宋" w:hAnsi="仿宋" w:cs="Arial"/>
          <w:color w:val="333333"/>
          <w:sz w:val="30"/>
          <w:szCs w:val="30"/>
        </w:rPr>
        <w:t>第九十二条第二项：生产经营单位的主要负责人未履行本法规定的安全生产管理职责，导致发生生产安全事故的，由安全生产监督管理部门依照下列规定处以罚款：（二）发生较大事故的，处上一年年收入百分之四十的罚款；</w:t>
      </w:r>
    </w:p>
    <w:bookmarkStart w:id="420" w:name="_ftn41"/>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"_ftnref41"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[41]</w:t>
      </w:r>
      <w:r w:rsidRPr="0000444B">
        <w:rPr>
          <w:rFonts w:ascii="仿宋" w:eastAsia="仿宋" w:hAnsi="仿宋"/>
          <w:color w:val="333333"/>
          <w:sz w:val="30"/>
          <w:szCs w:val="30"/>
        </w:rPr>
        <w:fldChar w:fldCharType="end"/>
      </w:r>
      <w:bookmarkEnd w:id="420"/>
      <w:r w:rsidRPr="0000444B">
        <w:rPr>
          <w:rFonts w:ascii="仿宋" w:eastAsia="仿宋" w:hAnsi="仿宋" w:cs="Arial"/>
          <w:color w:val="333333"/>
          <w:sz w:val="30"/>
          <w:szCs w:val="30"/>
        </w:rPr>
        <w:t>《安全生产法》第九十三条：生产经营单位的安全生产管理人员未履行本法规定的安全生产管理职责的，责令限期改正；导致发生生产安全事故的，暂停或者撤销其与安全生产有关的资格；构成犯罪的，依照刑法有关规定追究刑事责任。</w:t>
      </w:r>
    </w:p>
    <w:bookmarkStart w:id="421" w:name="_ftn42"/>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"_ftnref42"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[42]</w:t>
      </w:r>
      <w:r w:rsidRPr="0000444B">
        <w:rPr>
          <w:rFonts w:ascii="仿宋" w:eastAsia="仿宋" w:hAnsi="仿宋"/>
          <w:color w:val="333333"/>
          <w:sz w:val="30"/>
          <w:szCs w:val="30"/>
        </w:rPr>
        <w:fldChar w:fldCharType="end"/>
      </w:r>
      <w:bookmarkEnd w:id="421"/>
      <w:r w:rsidRPr="0000444B">
        <w:rPr>
          <w:rFonts w:ascii="仿宋" w:eastAsia="仿宋" w:hAnsi="仿宋" w:cs="Arial"/>
          <w:color w:val="333333"/>
          <w:sz w:val="30"/>
          <w:szCs w:val="30"/>
        </w:rPr>
        <w:t>《安全生产法》第二十二条第二项：生产经营单位的安全生产管理机构以及安全生产管理人员履行下列职责：（二）组织或者参与本单位安全生产教育和培训，如实记录安全生产教育和培</w:t>
      </w:r>
      <w:r w:rsidRPr="0000444B">
        <w:rPr>
          <w:rFonts w:ascii="仿宋" w:eastAsia="仿宋" w:hAnsi="仿宋" w:cs="Arial"/>
          <w:color w:val="333333"/>
          <w:sz w:val="30"/>
          <w:szCs w:val="30"/>
        </w:rPr>
        <w:lastRenderedPageBreak/>
        <w:t>训情况；</w:t>
      </w:r>
    </w:p>
    <w:bookmarkStart w:id="422" w:name="_ftn43"/>
    <w:p w:rsidR="0000444B" w:rsidRPr="0000444B" w:rsidRDefault="0000444B" w:rsidP="0000444B">
      <w:pPr>
        <w:pStyle w:val="a7"/>
        <w:shd w:val="clear" w:color="auto" w:fill="FFFFFF"/>
        <w:spacing w:before="0" w:beforeAutospacing="0" w:after="0" w:afterAutospacing="0"/>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"_ftnref43"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[43]</w:t>
      </w:r>
      <w:r w:rsidRPr="0000444B">
        <w:rPr>
          <w:rFonts w:ascii="仿宋" w:eastAsia="仿宋" w:hAnsi="仿宋"/>
          <w:color w:val="333333"/>
          <w:sz w:val="30"/>
          <w:szCs w:val="30"/>
        </w:rPr>
        <w:fldChar w:fldCharType="end"/>
      </w:r>
      <w:bookmarkEnd w:id="422"/>
      <w:r w:rsidRPr="0000444B">
        <w:rPr>
          <w:rFonts w:ascii="仿宋" w:eastAsia="仿宋" w:hAnsi="仿宋" w:cs="Arial"/>
          <w:color w:val="333333"/>
          <w:sz w:val="30"/>
          <w:szCs w:val="30"/>
        </w:rPr>
        <w:t>《安全生产法》第九十三条：生产经营单位的安全生产管理人员未履行本法规定的安全生产管理职责的，责令限期改正；导致发生生产安全事故的，暂停或者撤销其与安全生产有关的资格；构成犯罪的，依照刑法有关规定追究刑事责任。</w:t>
      </w:r>
    </w:p>
    <w:bookmarkStart w:id="423" w:name="_ftn44"/>
    <w:p w:rsidR="0000444B" w:rsidRPr="0000444B" w:rsidRDefault="0000444B" w:rsidP="0000444B">
      <w:pPr>
        <w:shd w:val="clear" w:color="auto" w:fill="FFFFFF"/>
        <w:rPr>
          <w:rFonts w:ascii="仿宋" w:eastAsia="仿宋" w:hAnsi="仿宋" w:hint="eastAsia"/>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"_ftnref44"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[44]</w:t>
      </w:r>
      <w:r w:rsidRPr="0000444B">
        <w:rPr>
          <w:rFonts w:ascii="仿宋" w:eastAsia="仿宋" w:hAnsi="仿宋"/>
          <w:color w:val="333333"/>
          <w:sz w:val="30"/>
          <w:szCs w:val="30"/>
        </w:rPr>
        <w:fldChar w:fldCharType="end"/>
      </w:r>
      <w:bookmarkEnd w:id="423"/>
      <w:r w:rsidRPr="0000444B">
        <w:rPr>
          <w:rFonts w:ascii="仿宋" w:eastAsia="仿宋" w:hAnsi="仿宋" w:cs="Arial"/>
          <w:color w:val="333333"/>
          <w:sz w:val="30"/>
          <w:szCs w:val="30"/>
        </w:rPr>
        <w:t>《安全生产法》第九十二条第（二）项：生产经营单位的主要负责人未履行本法规定的安全生产管理职责，导致发生生产安全事故的，由安全生产监督管理部门依照下列规定处以罚款：…（二）发生较大事故的，处上一年年收入百分之四十的罚款；</w:t>
      </w:r>
    </w:p>
    <w:bookmarkStart w:id="424" w:name="_ftn45"/>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"_ftnref45"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[45]</w:t>
      </w:r>
      <w:r w:rsidRPr="0000444B">
        <w:rPr>
          <w:rFonts w:ascii="仿宋" w:eastAsia="仿宋" w:hAnsi="仿宋"/>
          <w:color w:val="333333"/>
          <w:sz w:val="30"/>
          <w:szCs w:val="30"/>
        </w:rPr>
        <w:fldChar w:fldCharType="end"/>
      </w:r>
      <w:bookmarkEnd w:id="424"/>
      <w:r w:rsidRPr="0000444B">
        <w:rPr>
          <w:rFonts w:ascii="仿宋" w:eastAsia="仿宋" w:hAnsi="仿宋" w:cs="Arial"/>
          <w:color w:val="333333"/>
          <w:sz w:val="30"/>
          <w:szCs w:val="30"/>
        </w:rPr>
        <w:t>《建设工程安全生产管理条例》第二十一条：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rsidR="0000444B" w:rsidRPr="0000444B" w:rsidRDefault="0000444B" w:rsidP="0000444B">
      <w:pPr>
        <w:shd w:val="clear" w:color="auto" w:fill="FFFFFF"/>
        <w:ind w:firstLine="420"/>
        <w:rPr>
          <w:rFonts w:ascii="仿宋" w:eastAsia="仿宋" w:hAnsi="仿宋"/>
          <w:color w:val="333333"/>
          <w:sz w:val="30"/>
          <w:szCs w:val="30"/>
        </w:rPr>
      </w:pPr>
      <w:r w:rsidRPr="0000444B">
        <w:rPr>
          <w:rFonts w:ascii="仿宋" w:eastAsia="仿宋" w:hAnsi="仿宋" w:cs="Arial"/>
          <w:color w:val="333333"/>
          <w:sz w:val="30"/>
          <w:szCs w:val="30"/>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bookmarkStart w:id="425" w:name="_ftn46"/>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"_ftnref46"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[46]</w:t>
      </w:r>
      <w:r w:rsidRPr="0000444B">
        <w:rPr>
          <w:rFonts w:ascii="仿宋" w:eastAsia="仿宋" w:hAnsi="仿宋"/>
          <w:color w:val="333333"/>
          <w:sz w:val="30"/>
          <w:szCs w:val="30"/>
        </w:rPr>
        <w:fldChar w:fldCharType="end"/>
      </w:r>
      <w:bookmarkEnd w:id="425"/>
      <w:r w:rsidRPr="0000444B">
        <w:rPr>
          <w:rFonts w:ascii="仿宋" w:eastAsia="仿宋" w:hAnsi="仿宋" w:cs="Arial"/>
          <w:color w:val="333333"/>
          <w:sz w:val="30"/>
          <w:szCs w:val="30"/>
        </w:rPr>
        <w:t>《建设工程安全生产管理条例》第五十八条：注册执业人员未执行法律、法规和工程建设强制性标准的，责令停止执业3个</w:t>
      </w:r>
      <w:r w:rsidRPr="0000444B">
        <w:rPr>
          <w:rFonts w:ascii="仿宋" w:eastAsia="仿宋" w:hAnsi="仿宋" w:cs="Arial"/>
          <w:color w:val="333333"/>
          <w:sz w:val="30"/>
          <w:szCs w:val="30"/>
        </w:rPr>
        <w:lastRenderedPageBreak/>
        <w:t>月以上1年以下；情节严重的，吊销执业资格证书，5年内不予注册；造成重大安全事故的，终身不予注册；构成犯罪的，依照刑法有关规定追究刑事责任。</w:t>
      </w:r>
    </w:p>
    <w:bookmarkStart w:id="426" w:name="_ftn47"/>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"_ftnref47"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[47]</w:t>
      </w:r>
      <w:r w:rsidRPr="0000444B">
        <w:rPr>
          <w:rFonts w:ascii="仿宋" w:eastAsia="仿宋" w:hAnsi="仿宋"/>
          <w:color w:val="333333"/>
          <w:sz w:val="30"/>
          <w:szCs w:val="30"/>
        </w:rPr>
        <w:fldChar w:fldCharType="end"/>
      </w:r>
      <w:bookmarkEnd w:id="426"/>
      <w:r w:rsidRPr="0000444B">
        <w:rPr>
          <w:rFonts w:ascii="仿宋" w:eastAsia="仿宋" w:hAnsi="仿宋" w:cs="Arial"/>
          <w:color w:val="333333"/>
          <w:sz w:val="30"/>
          <w:szCs w:val="30"/>
        </w:rPr>
        <w:t>《安全生产法》第十八条第（三）、（五）项：生产经营单位的主要负责人对本单位安全生产工作负有下列职责：…（三）组织制定并实施本单位安全生产教育和培训计划；（五）督促、检查本单位的安全生产工作，及时消除生产安全事故隐患；</w:t>
      </w:r>
    </w:p>
    <w:bookmarkStart w:id="427" w:name="_ftn48"/>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"_ftnref48"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[48]</w:t>
      </w:r>
      <w:r w:rsidRPr="0000444B">
        <w:rPr>
          <w:rFonts w:ascii="仿宋" w:eastAsia="仿宋" w:hAnsi="仿宋"/>
          <w:color w:val="333333"/>
          <w:sz w:val="30"/>
          <w:szCs w:val="30"/>
        </w:rPr>
        <w:fldChar w:fldCharType="end"/>
      </w:r>
      <w:bookmarkEnd w:id="427"/>
      <w:r w:rsidRPr="0000444B">
        <w:rPr>
          <w:rFonts w:ascii="仿宋" w:eastAsia="仿宋" w:hAnsi="仿宋" w:cs="Arial"/>
          <w:color w:val="333333"/>
          <w:sz w:val="30"/>
          <w:szCs w:val="30"/>
        </w:rPr>
        <w:t>《安全生产法》第九十二条第（二）项：生产经营单位的主要负责人未履行本法规定的安全生产管理职责，导致发生生产安全事故的，由安全生产监督管理部门依照下列规定处以罚款：…（二）发生较大事故的，处上一年年收入百分之四十的罚款；</w:t>
      </w:r>
    </w:p>
    <w:bookmarkStart w:id="428" w:name="_ftn49"/>
    <w:p w:rsidR="0000444B" w:rsidRPr="0000444B" w:rsidRDefault="0000444B" w:rsidP="0000444B">
      <w:pPr>
        <w:shd w:val="clear" w:color="auto" w:fill="FFFFFF"/>
        <w:rPr>
          <w:rFonts w:ascii="仿宋" w:eastAsia="仿宋" w:hAnsi="仿宋"/>
          <w:color w:val="333333"/>
          <w:sz w:val="30"/>
          <w:szCs w:val="30"/>
        </w:rPr>
      </w:pPr>
      <w:r w:rsidRPr="0000444B">
        <w:rPr>
          <w:rFonts w:ascii="仿宋" w:eastAsia="仿宋" w:hAnsi="仿宋"/>
          <w:color w:val="333333"/>
          <w:sz w:val="30"/>
          <w:szCs w:val="30"/>
        </w:rPr>
        <w:fldChar w:fldCharType="begin"/>
      </w:r>
      <w:r w:rsidRPr="0000444B">
        <w:rPr>
          <w:rFonts w:ascii="仿宋" w:eastAsia="仿宋" w:hAnsi="仿宋"/>
          <w:color w:val="333333"/>
          <w:sz w:val="30"/>
          <w:szCs w:val="30"/>
        </w:rPr>
        <w:instrText xml:space="preserve"> HYPERLINK "http://www.gz.gov.cn/zwgk/zdly/aqsc/scaqsgdcbgxx/content/post_3095680.html" \l "_ftnref49" \o "" </w:instrText>
      </w:r>
      <w:r w:rsidRPr="0000444B">
        <w:rPr>
          <w:rFonts w:ascii="仿宋" w:eastAsia="仿宋" w:hAnsi="仿宋"/>
          <w:color w:val="333333"/>
          <w:sz w:val="30"/>
          <w:szCs w:val="30"/>
        </w:rPr>
        <w:fldChar w:fldCharType="separate"/>
      </w:r>
      <w:r w:rsidRPr="0000444B">
        <w:rPr>
          <w:rStyle w:val="a3"/>
          <w:rFonts w:ascii="仿宋" w:eastAsia="仿宋" w:hAnsi="仿宋" w:cs="Arial"/>
          <w:color w:val="333333"/>
          <w:sz w:val="30"/>
          <w:szCs w:val="30"/>
          <w:u w:val="single"/>
        </w:rPr>
        <w:t>[49]</w:t>
      </w:r>
      <w:r w:rsidRPr="0000444B">
        <w:rPr>
          <w:rFonts w:ascii="仿宋" w:eastAsia="仿宋" w:hAnsi="仿宋"/>
          <w:color w:val="333333"/>
          <w:sz w:val="30"/>
          <w:szCs w:val="30"/>
        </w:rPr>
        <w:fldChar w:fldCharType="end"/>
      </w:r>
      <w:bookmarkEnd w:id="428"/>
      <w:r w:rsidRPr="0000444B">
        <w:rPr>
          <w:rFonts w:ascii="仿宋" w:eastAsia="仿宋" w:hAnsi="仿宋" w:cs="Arial"/>
          <w:color w:val="333333"/>
          <w:sz w:val="30"/>
          <w:szCs w:val="30"/>
        </w:rPr>
        <w:t>《安全生产法》第一百零九条第（二）项：发生生产安全事故，对负有责任的生产经营单位除要求其依法承担相应的赔偿等责任外，由安全生产监督管理部门依照下列规定处以罚款：（二）发生较大事故的，处五十万元以上一百万元以下的罚款；</w:t>
      </w:r>
    </w:p>
    <w:p w:rsidR="008109CC" w:rsidRPr="0000444B" w:rsidRDefault="0000444B" w:rsidP="0000444B">
      <w:pPr>
        <w:jc w:val="right"/>
        <w:rPr>
          <w:rFonts w:ascii="仿宋" w:eastAsia="仿宋" w:hAnsi="仿宋"/>
          <w:sz w:val="30"/>
          <w:szCs w:val="30"/>
        </w:rPr>
      </w:pPr>
      <w:bookmarkStart w:id="429" w:name="_GoBack"/>
      <w:bookmarkEnd w:id="429"/>
      <w:r w:rsidRPr="0000444B">
        <w:rPr>
          <w:rFonts w:ascii="仿宋" w:eastAsia="仿宋" w:hAnsi="仿宋"/>
          <w:sz w:val="30"/>
          <w:szCs w:val="30"/>
        </w:rPr>
        <w:t>2018-04-16</w:t>
      </w:r>
    </w:p>
    <w:sectPr w:rsidR="008109CC" w:rsidRPr="0000444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1CD"/>
    <w:rsid w:val="0000444B"/>
    <w:rsid w:val="008109CC"/>
    <w:rsid w:val="00C71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0444B"/>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0044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0444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0444B"/>
    <w:rPr>
      <w:rFonts w:ascii="宋体" w:eastAsia="宋体" w:hAnsi="宋体" w:cs="宋体"/>
      <w:b/>
      <w:bCs/>
      <w:kern w:val="36"/>
      <w:sz w:val="48"/>
      <w:szCs w:val="48"/>
    </w:rPr>
  </w:style>
  <w:style w:type="character" w:customStyle="1" w:styleId="2Char">
    <w:name w:val="标题 2 Char"/>
    <w:basedOn w:val="a0"/>
    <w:link w:val="2"/>
    <w:uiPriority w:val="9"/>
    <w:rsid w:val="0000444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0444B"/>
    <w:rPr>
      <w:b/>
      <w:bCs/>
      <w:sz w:val="32"/>
      <w:szCs w:val="32"/>
    </w:rPr>
  </w:style>
  <w:style w:type="character" w:styleId="a3">
    <w:name w:val="Strong"/>
    <w:basedOn w:val="a0"/>
    <w:uiPriority w:val="22"/>
    <w:qFormat/>
    <w:rsid w:val="0000444B"/>
    <w:rPr>
      <w:b/>
      <w:bCs/>
    </w:rPr>
  </w:style>
  <w:style w:type="character" w:styleId="a4">
    <w:name w:val="Hyperlink"/>
    <w:basedOn w:val="a0"/>
    <w:uiPriority w:val="99"/>
    <w:semiHidden/>
    <w:unhideWhenUsed/>
    <w:rsid w:val="0000444B"/>
    <w:rPr>
      <w:color w:val="0000FF"/>
      <w:u w:val="single"/>
    </w:rPr>
  </w:style>
  <w:style w:type="character" w:styleId="a5">
    <w:name w:val="FollowedHyperlink"/>
    <w:basedOn w:val="a0"/>
    <w:uiPriority w:val="99"/>
    <w:semiHidden/>
    <w:unhideWhenUsed/>
    <w:rsid w:val="0000444B"/>
    <w:rPr>
      <w:color w:val="800080"/>
      <w:u w:val="single"/>
    </w:rPr>
  </w:style>
  <w:style w:type="paragraph" w:customStyle="1" w:styleId="a00">
    <w:name w:val="a0"/>
    <w:basedOn w:val="a"/>
    <w:rsid w:val="0000444B"/>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newnewnewnewnewnewnewnewnewnewnewnewnewnewnewnewnewnewnewnewnewnewnewnewnewnewnewnewnewnewnewnewnewnewnewnewnewnewnewnewnewnewnewnewnewnewnewnewnewnewnewnewnewnewnewn8">
    <w:name w:val="newnewnewnewnewnewnewnewnewnewnewnewnewnewnewnewnewnewnewnewnewnewnewnewnewnewnewnewnewnewnewnewnewnewnewnewnewnewnewnewnewnewnewnewnewnewnewnewnewnewnewnewnewnewnewnewnewnewnewnewnewnewn8"/>
    <w:basedOn w:val="a"/>
    <w:rsid w:val="0000444B"/>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
    <w:name w:val="newnewnewnewnewnewnew"/>
    <w:basedOn w:val="a"/>
    <w:rsid w:val="0000444B"/>
    <w:pPr>
      <w:widowControl/>
      <w:spacing w:before="100" w:beforeAutospacing="1" w:after="100" w:afterAutospacing="1"/>
      <w:jc w:val="left"/>
    </w:pPr>
    <w:rPr>
      <w:rFonts w:ascii="宋体" w:eastAsia="宋体" w:hAnsi="宋体" w:cs="宋体"/>
      <w:kern w:val="0"/>
      <w:sz w:val="24"/>
      <w:szCs w:val="24"/>
    </w:rPr>
  </w:style>
  <w:style w:type="paragraph" w:styleId="a6">
    <w:name w:val="Normal (Web)"/>
    <w:basedOn w:val="a"/>
    <w:uiPriority w:val="99"/>
    <w:semiHidden/>
    <w:unhideWhenUsed/>
    <w:rsid w:val="0000444B"/>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newnewnewnewnewnewnewnewnewnewnewnewnewnewnewnewnewnewnewnewnewnewnewnewnewnewnewnewnewnewnewnewnewnewnewnewnewnewnewnewnewnewnewnewnewnewnewnew">
    <w:name w:val="newnewnewnewnewnewnewnewnewnewnewnewnewnewnewnewnewnewnewnewnewnewnewnewnewnewnewnewnewnewnewnewnewnewnewnewnewnewnewnewnewnewnewnewnewnewnewnewnewnewnewnewnewnewnew"/>
    <w:basedOn w:val="a"/>
    <w:rsid w:val="0000444B"/>
    <w:pPr>
      <w:widowControl/>
      <w:spacing w:before="100" w:beforeAutospacing="1" w:after="100" w:afterAutospacing="1"/>
      <w:jc w:val="left"/>
    </w:pPr>
    <w:rPr>
      <w:rFonts w:ascii="宋体" w:eastAsia="宋体" w:hAnsi="宋体" w:cs="宋体"/>
      <w:kern w:val="0"/>
      <w:sz w:val="24"/>
      <w:szCs w:val="24"/>
    </w:rPr>
  </w:style>
  <w:style w:type="paragraph" w:styleId="a7">
    <w:name w:val="footnote text"/>
    <w:basedOn w:val="a"/>
    <w:link w:val="Char"/>
    <w:uiPriority w:val="99"/>
    <w:semiHidden/>
    <w:unhideWhenUsed/>
    <w:rsid w:val="0000444B"/>
    <w:pPr>
      <w:widowControl/>
      <w:spacing w:before="100" w:beforeAutospacing="1" w:after="100" w:afterAutospacing="1"/>
      <w:jc w:val="left"/>
    </w:pPr>
    <w:rPr>
      <w:rFonts w:ascii="宋体" w:eastAsia="宋体" w:hAnsi="宋体" w:cs="宋体"/>
      <w:kern w:val="0"/>
      <w:sz w:val="24"/>
      <w:szCs w:val="24"/>
    </w:rPr>
  </w:style>
  <w:style w:type="character" w:customStyle="1" w:styleId="Char">
    <w:name w:val="脚注文本 Char"/>
    <w:basedOn w:val="a0"/>
    <w:link w:val="a7"/>
    <w:uiPriority w:val="99"/>
    <w:semiHidden/>
    <w:rsid w:val="0000444B"/>
    <w:rPr>
      <w:rFonts w:ascii="宋体" w:eastAsia="宋体" w:hAnsi="宋体" w:cs="宋体"/>
      <w:kern w:val="0"/>
      <w:sz w:val="24"/>
      <w:szCs w:val="24"/>
    </w:rPr>
  </w:style>
  <w:style w:type="paragraph" w:styleId="a8">
    <w:name w:val="Balloon Text"/>
    <w:basedOn w:val="a"/>
    <w:link w:val="Char0"/>
    <w:uiPriority w:val="99"/>
    <w:semiHidden/>
    <w:unhideWhenUsed/>
    <w:rsid w:val="0000444B"/>
    <w:rPr>
      <w:sz w:val="18"/>
      <w:szCs w:val="18"/>
    </w:rPr>
  </w:style>
  <w:style w:type="character" w:customStyle="1" w:styleId="Char0">
    <w:name w:val="批注框文本 Char"/>
    <w:basedOn w:val="a0"/>
    <w:link w:val="a8"/>
    <w:uiPriority w:val="99"/>
    <w:semiHidden/>
    <w:rsid w:val="000044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0444B"/>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0044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0444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0444B"/>
    <w:rPr>
      <w:rFonts w:ascii="宋体" w:eastAsia="宋体" w:hAnsi="宋体" w:cs="宋体"/>
      <w:b/>
      <w:bCs/>
      <w:kern w:val="36"/>
      <w:sz w:val="48"/>
      <w:szCs w:val="48"/>
    </w:rPr>
  </w:style>
  <w:style w:type="character" w:customStyle="1" w:styleId="2Char">
    <w:name w:val="标题 2 Char"/>
    <w:basedOn w:val="a0"/>
    <w:link w:val="2"/>
    <w:uiPriority w:val="9"/>
    <w:rsid w:val="0000444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0444B"/>
    <w:rPr>
      <w:b/>
      <w:bCs/>
      <w:sz w:val="32"/>
      <w:szCs w:val="32"/>
    </w:rPr>
  </w:style>
  <w:style w:type="character" w:styleId="a3">
    <w:name w:val="Strong"/>
    <w:basedOn w:val="a0"/>
    <w:uiPriority w:val="22"/>
    <w:qFormat/>
    <w:rsid w:val="0000444B"/>
    <w:rPr>
      <w:b/>
      <w:bCs/>
    </w:rPr>
  </w:style>
  <w:style w:type="character" w:styleId="a4">
    <w:name w:val="Hyperlink"/>
    <w:basedOn w:val="a0"/>
    <w:uiPriority w:val="99"/>
    <w:semiHidden/>
    <w:unhideWhenUsed/>
    <w:rsid w:val="0000444B"/>
    <w:rPr>
      <w:color w:val="0000FF"/>
      <w:u w:val="single"/>
    </w:rPr>
  </w:style>
  <w:style w:type="character" w:styleId="a5">
    <w:name w:val="FollowedHyperlink"/>
    <w:basedOn w:val="a0"/>
    <w:uiPriority w:val="99"/>
    <w:semiHidden/>
    <w:unhideWhenUsed/>
    <w:rsid w:val="0000444B"/>
    <w:rPr>
      <w:color w:val="800080"/>
      <w:u w:val="single"/>
    </w:rPr>
  </w:style>
  <w:style w:type="paragraph" w:customStyle="1" w:styleId="a00">
    <w:name w:val="a0"/>
    <w:basedOn w:val="a"/>
    <w:rsid w:val="0000444B"/>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newnewnewnewnewnewnewnewnewnewnewnewnewnewnewnewnewnewnewnewnewnewnewnewnewnewnewnewnewnewnewnewnewnewnewnewnewnewnewnewnewnewnewnewnewnewnewnewnewnewnewnewnewnewnewn8">
    <w:name w:val="newnewnewnewnewnewnewnewnewnewnewnewnewnewnewnewnewnewnewnewnewnewnewnewnewnewnewnewnewnewnewnewnewnewnewnewnewnewnewnewnewnewnewnewnewnewnewnewnewnewnewnewnewnewnewnewnewnewnewnewnewnewn8"/>
    <w:basedOn w:val="a"/>
    <w:rsid w:val="0000444B"/>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
    <w:name w:val="newnewnewnewnewnewnew"/>
    <w:basedOn w:val="a"/>
    <w:rsid w:val="0000444B"/>
    <w:pPr>
      <w:widowControl/>
      <w:spacing w:before="100" w:beforeAutospacing="1" w:after="100" w:afterAutospacing="1"/>
      <w:jc w:val="left"/>
    </w:pPr>
    <w:rPr>
      <w:rFonts w:ascii="宋体" w:eastAsia="宋体" w:hAnsi="宋体" w:cs="宋体"/>
      <w:kern w:val="0"/>
      <w:sz w:val="24"/>
      <w:szCs w:val="24"/>
    </w:rPr>
  </w:style>
  <w:style w:type="paragraph" w:styleId="a6">
    <w:name w:val="Normal (Web)"/>
    <w:basedOn w:val="a"/>
    <w:uiPriority w:val="99"/>
    <w:semiHidden/>
    <w:unhideWhenUsed/>
    <w:rsid w:val="0000444B"/>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newnewnewnewnewnewnewnewnewnewnewnewnewnewnewnewnewnewnewnewnewnewnewnewnewnewnewnewnewnewnewnewnewnewnewnewnewnewnewnewnewnewnewnewnewnewnewnew">
    <w:name w:val="newnewnewnewnewnewnewnewnewnewnewnewnewnewnewnewnewnewnewnewnewnewnewnewnewnewnewnewnewnewnewnewnewnewnewnewnewnewnewnewnewnewnewnewnewnewnewnewnewnewnewnewnewnewnew"/>
    <w:basedOn w:val="a"/>
    <w:rsid w:val="0000444B"/>
    <w:pPr>
      <w:widowControl/>
      <w:spacing w:before="100" w:beforeAutospacing="1" w:after="100" w:afterAutospacing="1"/>
      <w:jc w:val="left"/>
    </w:pPr>
    <w:rPr>
      <w:rFonts w:ascii="宋体" w:eastAsia="宋体" w:hAnsi="宋体" w:cs="宋体"/>
      <w:kern w:val="0"/>
      <w:sz w:val="24"/>
      <w:szCs w:val="24"/>
    </w:rPr>
  </w:style>
  <w:style w:type="paragraph" w:styleId="a7">
    <w:name w:val="footnote text"/>
    <w:basedOn w:val="a"/>
    <w:link w:val="Char"/>
    <w:uiPriority w:val="99"/>
    <w:semiHidden/>
    <w:unhideWhenUsed/>
    <w:rsid w:val="0000444B"/>
    <w:pPr>
      <w:widowControl/>
      <w:spacing w:before="100" w:beforeAutospacing="1" w:after="100" w:afterAutospacing="1"/>
      <w:jc w:val="left"/>
    </w:pPr>
    <w:rPr>
      <w:rFonts w:ascii="宋体" w:eastAsia="宋体" w:hAnsi="宋体" w:cs="宋体"/>
      <w:kern w:val="0"/>
      <w:sz w:val="24"/>
      <w:szCs w:val="24"/>
    </w:rPr>
  </w:style>
  <w:style w:type="character" w:customStyle="1" w:styleId="Char">
    <w:name w:val="脚注文本 Char"/>
    <w:basedOn w:val="a0"/>
    <w:link w:val="a7"/>
    <w:uiPriority w:val="99"/>
    <w:semiHidden/>
    <w:rsid w:val="0000444B"/>
    <w:rPr>
      <w:rFonts w:ascii="宋体" w:eastAsia="宋体" w:hAnsi="宋体" w:cs="宋体"/>
      <w:kern w:val="0"/>
      <w:sz w:val="24"/>
      <w:szCs w:val="24"/>
    </w:rPr>
  </w:style>
  <w:style w:type="paragraph" w:styleId="a8">
    <w:name w:val="Balloon Text"/>
    <w:basedOn w:val="a"/>
    <w:link w:val="Char0"/>
    <w:uiPriority w:val="99"/>
    <w:semiHidden/>
    <w:unhideWhenUsed/>
    <w:rsid w:val="0000444B"/>
    <w:rPr>
      <w:sz w:val="18"/>
      <w:szCs w:val="18"/>
    </w:rPr>
  </w:style>
  <w:style w:type="character" w:customStyle="1" w:styleId="Char0">
    <w:name w:val="批注框文本 Char"/>
    <w:basedOn w:val="a0"/>
    <w:link w:val="a8"/>
    <w:uiPriority w:val="99"/>
    <w:semiHidden/>
    <w:rsid w:val="000044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2907">
      <w:bodyDiv w:val="1"/>
      <w:marLeft w:val="0"/>
      <w:marRight w:val="0"/>
      <w:marTop w:val="0"/>
      <w:marBottom w:val="0"/>
      <w:divBdr>
        <w:top w:val="none" w:sz="0" w:space="0" w:color="auto"/>
        <w:left w:val="none" w:sz="0" w:space="0" w:color="auto"/>
        <w:bottom w:val="none" w:sz="0" w:space="0" w:color="auto"/>
        <w:right w:val="none" w:sz="0" w:space="0" w:color="auto"/>
      </w:divBdr>
    </w:div>
    <w:div w:id="1567186065">
      <w:bodyDiv w:val="1"/>
      <w:marLeft w:val="0"/>
      <w:marRight w:val="0"/>
      <w:marTop w:val="0"/>
      <w:marBottom w:val="0"/>
      <w:divBdr>
        <w:top w:val="none" w:sz="0" w:space="0" w:color="auto"/>
        <w:left w:val="none" w:sz="0" w:space="0" w:color="auto"/>
        <w:bottom w:val="none" w:sz="0" w:space="0" w:color="auto"/>
        <w:right w:val="none" w:sz="0" w:space="0" w:color="auto"/>
      </w:divBdr>
      <w:divsChild>
        <w:div w:id="916016739">
          <w:marLeft w:val="0"/>
          <w:marRight w:val="0"/>
          <w:marTop w:val="0"/>
          <w:marBottom w:val="0"/>
          <w:divBdr>
            <w:top w:val="none" w:sz="0" w:space="0" w:color="auto"/>
            <w:left w:val="none" w:sz="0" w:space="0" w:color="auto"/>
            <w:bottom w:val="none" w:sz="0" w:space="0" w:color="auto"/>
            <w:right w:val="none" w:sz="0" w:space="0" w:color="auto"/>
          </w:divBdr>
        </w:div>
        <w:div w:id="1217009658">
          <w:marLeft w:val="0"/>
          <w:marRight w:val="0"/>
          <w:marTop w:val="0"/>
          <w:marBottom w:val="0"/>
          <w:divBdr>
            <w:top w:val="none" w:sz="0" w:space="0" w:color="auto"/>
            <w:left w:val="none" w:sz="0" w:space="0" w:color="auto"/>
            <w:bottom w:val="none" w:sz="0" w:space="0" w:color="auto"/>
            <w:right w:val="none" w:sz="0" w:space="0" w:color="auto"/>
          </w:divBdr>
          <w:divsChild>
            <w:div w:id="1008480800">
              <w:marLeft w:val="0"/>
              <w:marRight w:val="0"/>
              <w:marTop w:val="0"/>
              <w:marBottom w:val="0"/>
              <w:divBdr>
                <w:top w:val="none" w:sz="0" w:space="0" w:color="auto"/>
                <w:left w:val="none" w:sz="0" w:space="0" w:color="auto"/>
                <w:bottom w:val="none" w:sz="0" w:space="0" w:color="auto"/>
                <w:right w:val="none" w:sz="0" w:space="0" w:color="auto"/>
              </w:divBdr>
            </w:div>
            <w:div w:id="341786885">
              <w:marLeft w:val="0"/>
              <w:marRight w:val="0"/>
              <w:marTop w:val="0"/>
              <w:marBottom w:val="0"/>
              <w:divBdr>
                <w:top w:val="none" w:sz="0" w:space="0" w:color="auto"/>
                <w:left w:val="none" w:sz="0" w:space="0" w:color="auto"/>
                <w:bottom w:val="none" w:sz="0" w:space="0" w:color="auto"/>
                <w:right w:val="none" w:sz="0" w:space="0" w:color="auto"/>
              </w:divBdr>
            </w:div>
            <w:div w:id="1696346996">
              <w:marLeft w:val="0"/>
              <w:marRight w:val="0"/>
              <w:marTop w:val="0"/>
              <w:marBottom w:val="0"/>
              <w:divBdr>
                <w:top w:val="none" w:sz="0" w:space="0" w:color="auto"/>
                <w:left w:val="none" w:sz="0" w:space="0" w:color="auto"/>
                <w:bottom w:val="none" w:sz="0" w:space="0" w:color="auto"/>
                <w:right w:val="none" w:sz="0" w:space="0" w:color="auto"/>
              </w:divBdr>
            </w:div>
            <w:div w:id="1942642569">
              <w:marLeft w:val="0"/>
              <w:marRight w:val="0"/>
              <w:marTop w:val="0"/>
              <w:marBottom w:val="0"/>
              <w:divBdr>
                <w:top w:val="none" w:sz="0" w:space="0" w:color="auto"/>
                <w:left w:val="none" w:sz="0" w:space="0" w:color="auto"/>
                <w:bottom w:val="none" w:sz="0" w:space="0" w:color="auto"/>
                <w:right w:val="none" w:sz="0" w:space="0" w:color="auto"/>
              </w:divBdr>
            </w:div>
            <w:div w:id="903567771">
              <w:marLeft w:val="0"/>
              <w:marRight w:val="0"/>
              <w:marTop w:val="0"/>
              <w:marBottom w:val="0"/>
              <w:divBdr>
                <w:top w:val="none" w:sz="0" w:space="0" w:color="auto"/>
                <w:left w:val="none" w:sz="0" w:space="0" w:color="auto"/>
                <w:bottom w:val="none" w:sz="0" w:space="0" w:color="auto"/>
                <w:right w:val="none" w:sz="0" w:space="0" w:color="auto"/>
              </w:divBdr>
            </w:div>
            <w:div w:id="660891701">
              <w:marLeft w:val="0"/>
              <w:marRight w:val="0"/>
              <w:marTop w:val="0"/>
              <w:marBottom w:val="0"/>
              <w:divBdr>
                <w:top w:val="none" w:sz="0" w:space="0" w:color="auto"/>
                <w:left w:val="none" w:sz="0" w:space="0" w:color="auto"/>
                <w:bottom w:val="none" w:sz="0" w:space="0" w:color="auto"/>
                <w:right w:val="none" w:sz="0" w:space="0" w:color="auto"/>
              </w:divBdr>
            </w:div>
            <w:div w:id="1361201737">
              <w:marLeft w:val="0"/>
              <w:marRight w:val="0"/>
              <w:marTop w:val="0"/>
              <w:marBottom w:val="0"/>
              <w:divBdr>
                <w:top w:val="none" w:sz="0" w:space="0" w:color="auto"/>
                <w:left w:val="none" w:sz="0" w:space="0" w:color="auto"/>
                <w:bottom w:val="none" w:sz="0" w:space="0" w:color="auto"/>
                <w:right w:val="none" w:sz="0" w:space="0" w:color="auto"/>
              </w:divBdr>
            </w:div>
            <w:div w:id="1990554752">
              <w:marLeft w:val="0"/>
              <w:marRight w:val="0"/>
              <w:marTop w:val="0"/>
              <w:marBottom w:val="0"/>
              <w:divBdr>
                <w:top w:val="none" w:sz="0" w:space="0" w:color="auto"/>
                <w:left w:val="none" w:sz="0" w:space="0" w:color="auto"/>
                <w:bottom w:val="none" w:sz="0" w:space="0" w:color="auto"/>
                <w:right w:val="none" w:sz="0" w:space="0" w:color="auto"/>
              </w:divBdr>
            </w:div>
            <w:div w:id="1791895748">
              <w:marLeft w:val="0"/>
              <w:marRight w:val="0"/>
              <w:marTop w:val="0"/>
              <w:marBottom w:val="0"/>
              <w:divBdr>
                <w:top w:val="none" w:sz="0" w:space="0" w:color="auto"/>
                <w:left w:val="none" w:sz="0" w:space="0" w:color="auto"/>
                <w:bottom w:val="none" w:sz="0" w:space="0" w:color="auto"/>
                <w:right w:val="none" w:sz="0" w:space="0" w:color="auto"/>
              </w:divBdr>
            </w:div>
            <w:div w:id="1843354440">
              <w:marLeft w:val="0"/>
              <w:marRight w:val="0"/>
              <w:marTop w:val="0"/>
              <w:marBottom w:val="0"/>
              <w:divBdr>
                <w:top w:val="none" w:sz="0" w:space="0" w:color="auto"/>
                <w:left w:val="none" w:sz="0" w:space="0" w:color="auto"/>
                <w:bottom w:val="none" w:sz="0" w:space="0" w:color="auto"/>
                <w:right w:val="none" w:sz="0" w:space="0" w:color="auto"/>
              </w:divBdr>
            </w:div>
            <w:div w:id="218593939">
              <w:marLeft w:val="0"/>
              <w:marRight w:val="0"/>
              <w:marTop w:val="0"/>
              <w:marBottom w:val="0"/>
              <w:divBdr>
                <w:top w:val="none" w:sz="0" w:space="0" w:color="auto"/>
                <w:left w:val="none" w:sz="0" w:space="0" w:color="auto"/>
                <w:bottom w:val="none" w:sz="0" w:space="0" w:color="auto"/>
                <w:right w:val="none" w:sz="0" w:space="0" w:color="auto"/>
              </w:divBdr>
            </w:div>
            <w:div w:id="269435769">
              <w:marLeft w:val="0"/>
              <w:marRight w:val="0"/>
              <w:marTop w:val="0"/>
              <w:marBottom w:val="0"/>
              <w:divBdr>
                <w:top w:val="none" w:sz="0" w:space="0" w:color="auto"/>
                <w:left w:val="none" w:sz="0" w:space="0" w:color="auto"/>
                <w:bottom w:val="none" w:sz="0" w:space="0" w:color="auto"/>
                <w:right w:val="none" w:sz="0" w:space="0" w:color="auto"/>
              </w:divBdr>
            </w:div>
            <w:div w:id="258879885">
              <w:marLeft w:val="0"/>
              <w:marRight w:val="0"/>
              <w:marTop w:val="0"/>
              <w:marBottom w:val="0"/>
              <w:divBdr>
                <w:top w:val="none" w:sz="0" w:space="0" w:color="auto"/>
                <w:left w:val="none" w:sz="0" w:space="0" w:color="auto"/>
                <w:bottom w:val="none" w:sz="0" w:space="0" w:color="auto"/>
                <w:right w:val="none" w:sz="0" w:space="0" w:color="auto"/>
              </w:divBdr>
            </w:div>
            <w:div w:id="43260761">
              <w:marLeft w:val="0"/>
              <w:marRight w:val="0"/>
              <w:marTop w:val="0"/>
              <w:marBottom w:val="0"/>
              <w:divBdr>
                <w:top w:val="none" w:sz="0" w:space="0" w:color="auto"/>
                <w:left w:val="none" w:sz="0" w:space="0" w:color="auto"/>
                <w:bottom w:val="none" w:sz="0" w:space="0" w:color="auto"/>
                <w:right w:val="none" w:sz="0" w:space="0" w:color="auto"/>
              </w:divBdr>
            </w:div>
            <w:div w:id="912931497">
              <w:marLeft w:val="0"/>
              <w:marRight w:val="0"/>
              <w:marTop w:val="0"/>
              <w:marBottom w:val="0"/>
              <w:divBdr>
                <w:top w:val="none" w:sz="0" w:space="0" w:color="auto"/>
                <w:left w:val="none" w:sz="0" w:space="0" w:color="auto"/>
                <w:bottom w:val="none" w:sz="0" w:space="0" w:color="auto"/>
                <w:right w:val="none" w:sz="0" w:space="0" w:color="auto"/>
              </w:divBdr>
            </w:div>
            <w:div w:id="1941597975">
              <w:marLeft w:val="0"/>
              <w:marRight w:val="0"/>
              <w:marTop w:val="0"/>
              <w:marBottom w:val="0"/>
              <w:divBdr>
                <w:top w:val="none" w:sz="0" w:space="0" w:color="auto"/>
                <w:left w:val="none" w:sz="0" w:space="0" w:color="auto"/>
                <w:bottom w:val="none" w:sz="0" w:space="0" w:color="auto"/>
                <w:right w:val="none" w:sz="0" w:space="0" w:color="auto"/>
              </w:divBdr>
            </w:div>
            <w:div w:id="1558127710">
              <w:marLeft w:val="0"/>
              <w:marRight w:val="0"/>
              <w:marTop w:val="0"/>
              <w:marBottom w:val="0"/>
              <w:divBdr>
                <w:top w:val="none" w:sz="0" w:space="0" w:color="auto"/>
                <w:left w:val="none" w:sz="0" w:space="0" w:color="auto"/>
                <w:bottom w:val="none" w:sz="0" w:space="0" w:color="auto"/>
                <w:right w:val="none" w:sz="0" w:space="0" w:color="auto"/>
              </w:divBdr>
            </w:div>
            <w:div w:id="920062401">
              <w:marLeft w:val="0"/>
              <w:marRight w:val="0"/>
              <w:marTop w:val="0"/>
              <w:marBottom w:val="0"/>
              <w:divBdr>
                <w:top w:val="none" w:sz="0" w:space="0" w:color="auto"/>
                <w:left w:val="none" w:sz="0" w:space="0" w:color="auto"/>
                <w:bottom w:val="none" w:sz="0" w:space="0" w:color="auto"/>
                <w:right w:val="none" w:sz="0" w:space="0" w:color="auto"/>
              </w:divBdr>
            </w:div>
            <w:div w:id="1046104459">
              <w:marLeft w:val="0"/>
              <w:marRight w:val="0"/>
              <w:marTop w:val="0"/>
              <w:marBottom w:val="0"/>
              <w:divBdr>
                <w:top w:val="none" w:sz="0" w:space="0" w:color="auto"/>
                <w:left w:val="none" w:sz="0" w:space="0" w:color="auto"/>
                <w:bottom w:val="none" w:sz="0" w:space="0" w:color="auto"/>
                <w:right w:val="none" w:sz="0" w:space="0" w:color="auto"/>
              </w:divBdr>
            </w:div>
            <w:div w:id="1882473453">
              <w:marLeft w:val="0"/>
              <w:marRight w:val="0"/>
              <w:marTop w:val="0"/>
              <w:marBottom w:val="0"/>
              <w:divBdr>
                <w:top w:val="none" w:sz="0" w:space="0" w:color="auto"/>
                <w:left w:val="none" w:sz="0" w:space="0" w:color="auto"/>
                <w:bottom w:val="none" w:sz="0" w:space="0" w:color="auto"/>
                <w:right w:val="none" w:sz="0" w:space="0" w:color="auto"/>
              </w:divBdr>
            </w:div>
            <w:div w:id="1805661241">
              <w:marLeft w:val="0"/>
              <w:marRight w:val="0"/>
              <w:marTop w:val="0"/>
              <w:marBottom w:val="0"/>
              <w:divBdr>
                <w:top w:val="none" w:sz="0" w:space="0" w:color="auto"/>
                <w:left w:val="none" w:sz="0" w:space="0" w:color="auto"/>
                <w:bottom w:val="none" w:sz="0" w:space="0" w:color="auto"/>
                <w:right w:val="none" w:sz="0" w:space="0" w:color="auto"/>
              </w:divBdr>
            </w:div>
            <w:div w:id="204098145">
              <w:marLeft w:val="0"/>
              <w:marRight w:val="0"/>
              <w:marTop w:val="0"/>
              <w:marBottom w:val="0"/>
              <w:divBdr>
                <w:top w:val="none" w:sz="0" w:space="0" w:color="auto"/>
                <w:left w:val="none" w:sz="0" w:space="0" w:color="auto"/>
                <w:bottom w:val="none" w:sz="0" w:space="0" w:color="auto"/>
                <w:right w:val="none" w:sz="0" w:space="0" w:color="auto"/>
              </w:divBdr>
            </w:div>
            <w:div w:id="289946599">
              <w:marLeft w:val="0"/>
              <w:marRight w:val="0"/>
              <w:marTop w:val="0"/>
              <w:marBottom w:val="0"/>
              <w:divBdr>
                <w:top w:val="none" w:sz="0" w:space="0" w:color="auto"/>
                <w:left w:val="none" w:sz="0" w:space="0" w:color="auto"/>
                <w:bottom w:val="none" w:sz="0" w:space="0" w:color="auto"/>
                <w:right w:val="none" w:sz="0" w:space="0" w:color="auto"/>
              </w:divBdr>
            </w:div>
            <w:div w:id="532957702">
              <w:marLeft w:val="0"/>
              <w:marRight w:val="0"/>
              <w:marTop w:val="0"/>
              <w:marBottom w:val="0"/>
              <w:divBdr>
                <w:top w:val="none" w:sz="0" w:space="0" w:color="auto"/>
                <w:left w:val="none" w:sz="0" w:space="0" w:color="auto"/>
                <w:bottom w:val="none" w:sz="0" w:space="0" w:color="auto"/>
                <w:right w:val="none" w:sz="0" w:space="0" w:color="auto"/>
              </w:divBdr>
            </w:div>
            <w:div w:id="1908371442">
              <w:marLeft w:val="0"/>
              <w:marRight w:val="0"/>
              <w:marTop w:val="0"/>
              <w:marBottom w:val="0"/>
              <w:divBdr>
                <w:top w:val="none" w:sz="0" w:space="0" w:color="auto"/>
                <w:left w:val="none" w:sz="0" w:space="0" w:color="auto"/>
                <w:bottom w:val="none" w:sz="0" w:space="0" w:color="auto"/>
                <w:right w:val="none" w:sz="0" w:space="0" w:color="auto"/>
              </w:divBdr>
            </w:div>
            <w:div w:id="1154687042">
              <w:marLeft w:val="0"/>
              <w:marRight w:val="0"/>
              <w:marTop w:val="0"/>
              <w:marBottom w:val="0"/>
              <w:divBdr>
                <w:top w:val="none" w:sz="0" w:space="0" w:color="auto"/>
                <w:left w:val="none" w:sz="0" w:space="0" w:color="auto"/>
                <w:bottom w:val="none" w:sz="0" w:space="0" w:color="auto"/>
                <w:right w:val="none" w:sz="0" w:space="0" w:color="auto"/>
              </w:divBdr>
            </w:div>
            <w:div w:id="188029834">
              <w:marLeft w:val="0"/>
              <w:marRight w:val="0"/>
              <w:marTop w:val="0"/>
              <w:marBottom w:val="0"/>
              <w:divBdr>
                <w:top w:val="none" w:sz="0" w:space="0" w:color="auto"/>
                <w:left w:val="none" w:sz="0" w:space="0" w:color="auto"/>
                <w:bottom w:val="none" w:sz="0" w:space="0" w:color="auto"/>
                <w:right w:val="none" w:sz="0" w:space="0" w:color="auto"/>
              </w:divBdr>
            </w:div>
            <w:div w:id="378481515">
              <w:marLeft w:val="0"/>
              <w:marRight w:val="0"/>
              <w:marTop w:val="0"/>
              <w:marBottom w:val="0"/>
              <w:divBdr>
                <w:top w:val="none" w:sz="0" w:space="0" w:color="auto"/>
                <w:left w:val="none" w:sz="0" w:space="0" w:color="auto"/>
                <w:bottom w:val="none" w:sz="0" w:space="0" w:color="auto"/>
                <w:right w:val="none" w:sz="0" w:space="0" w:color="auto"/>
              </w:divBdr>
            </w:div>
            <w:div w:id="1195731876">
              <w:marLeft w:val="0"/>
              <w:marRight w:val="0"/>
              <w:marTop w:val="0"/>
              <w:marBottom w:val="0"/>
              <w:divBdr>
                <w:top w:val="none" w:sz="0" w:space="0" w:color="auto"/>
                <w:left w:val="none" w:sz="0" w:space="0" w:color="auto"/>
                <w:bottom w:val="none" w:sz="0" w:space="0" w:color="auto"/>
                <w:right w:val="none" w:sz="0" w:space="0" w:color="auto"/>
              </w:divBdr>
            </w:div>
            <w:div w:id="461576800">
              <w:marLeft w:val="0"/>
              <w:marRight w:val="0"/>
              <w:marTop w:val="0"/>
              <w:marBottom w:val="0"/>
              <w:divBdr>
                <w:top w:val="none" w:sz="0" w:space="0" w:color="auto"/>
                <w:left w:val="none" w:sz="0" w:space="0" w:color="auto"/>
                <w:bottom w:val="none" w:sz="0" w:space="0" w:color="auto"/>
                <w:right w:val="none" w:sz="0" w:space="0" w:color="auto"/>
              </w:divBdr>
            </w:div>
            <w:div w:id="1483692648">
              <w:marLeft w:val="0"/>
              <w:marRight w:val="0"/>
              <w:marTop w:val="0"/>
              <w:marBottom w:val="0"/>
              <w:divBdr>
                <w:top w:val="none" w:sz="0" w:space="0" w:color="auto"/>
                <w:left w:val="none" w:sz="0" w:space="0" w:color="auto"/>
                <w:bottom w:val="none" w:sz="0" w:space="0" w:color="auto"/>
                <w:right w:val="none" w:sz="0" w:space="0" w:color="auto"/>
              </w:divBdr>
            </w:div>
            <w:div w:id="1952518324">
              <w:marLeft w:val="0"/>
              <w:marRight w:val="0"/>
              <w:marTop w:val="0"/>
              <w:marBottom w:val="0"/>
              <w:divBdr>
                <w:top w:val="none" w:sz="0" w:space="0" w:color="auto"/>
                <w:left w:val="none" w:sz="0" w:space="0" w:color="auto"/>
                <w:bottom w:val="none" w:sz="0" w:space="0" w:color="auto"/>
                <w:right w:val="none" w:sz="0" w:space="0" w:color="auto"/>
              </w:divBdr>
            </w:div>
            <w:div w:id="1240335910">
              <w:marLeft w:val="0"/>
              <w:marRight w:val="0"/>
              <w:marTop w:val="0"/>
              <w:marBottom w:val="0"/>
              <w:divBdr>
                <w:top w:val="none" w:sz="0" w:space="0" w:color="auto"/>
                <w:left w:val="none" w:sz="0" w:space="0" w:color="auto"/>
                <w:bottom w:val="none" w:sz="0" w:space="0" w:color="auto"/>
                <w:right w:val="none" w:sz="0" w:space="0" w:color="auto"/>
              </w:divBdr>
            </w:div>
            <w:div w:id="2067559907">
              <w:marLeft w:val="0"/>
              <w:marRight w:val="0"/>
              <w:marTop w:val="0"/>
              <w:marBottom w:val="0"/>
              <w:divBdr>
                <w:top w:val="none" w:sz="0" w:space="0" w:color="auto"/>
                <w:left w:val="none" w:sz="0" w:space="0" w:color="auto"/>
                <w:bottom w:val="none" w:sz="0" w:space="0" w:color="auto"/>
                <w:right w:val="none" w:sz="0" w:space="0" w:color="auto"/>
              </w:divBdr>
            </w:div>
            <w:div w:id="944462337">
              <w:marLeft w:val="0"/>
              <w:marRight w:val="0"/>
              <w:marTop w:val="0"/>
              <w:marBottom w:val="0"/>
              <w:divBdr>
                <w:top w:val="none" w:sz="0" w:space="0" w:color="auto"/>
                <w:left w:val="none" w:sz="0" w:space="0" w:color="auto"/>
                <w:bottom w:val="none" w:sz="0" w:space="0" w:color="auto"/>
                <w:right w:val="none" w:sz="0" w:space="0" w:color="auto"/>
              </w:divBdr>
            </w:div>
            <w:div w:id="1841846622">
              <w:marLeft w:val="0"/>
              <w:marRight w:val="0"/>
              <w:marTop w:val="0"/>
              <w:marBottom w:val="0"/>
              <w:divBdr>
                <w:top w:val="none" w:sz="0" w:space="0" w:color="auto"/>
                <w:left w:val="none" w:sz="0" w:space="0" w:color="auto"/>
                <w:bottom w:val="none" w:sz="0" w:space="0" w:color="auto"/>
                <w:right w:val="none" w:sz="0" w:space="0" w:color="auto"/>
              </w:divBdr>
            </w:div>
            <w:div w:id="16389005">
              <w:marLeft w:val="0"/>
              <w:marRight w:val="0"/>
              <w:marTop w:val="0"/>
              <w:marBottom w:val="0"/>
              <w:divBdr>
                <w:top w:val="none" w:sz="0" w:space="0" w:color="auto"/>
                <w:left w:val="none" w:sz="0" w:space="0" w:color="auto"/>
                <w:bottom w:val="none" w:sz="0" w:space="0" w:color="auto"/>
                <w:right w:val="none" w:sz="0" w:space="0" w:color="auto"/>
              </w:divBdr>
            </w:div>
            <w:div w:id="72510002">
              <w:marLeft w:val="0"/>
              <w:marRight w:val="0"/>
              <w:marTop w:val="0"/>
              <w:marBottom w:val="0"/>
              <w:divBdr>
                <w:top w:val="none" w:sz="0" w:space="0" w:color="auto"/>
                <w:left w:val="none" w:sz="0" w:space="0" w:color="auto"/>
                <w:bottom w:val="none" w:sz="0" w:space="0" w:color="auto"/>
                <w:right w:val="none" w:sz="0" w:space="0" w:color="auto"/>
              </w:divBdr>
            </w:div>
            <w:div w:id="722873340">
              <w:marLeft w:val="0"/>
              <w:marRight w:val="0"/>
              <w:marTop w:val="0"/>
              <w:marBottom w:val="0"/>
              <w:divBdr>
                <w:top w:val="none" w:sz="0" w:space="0" w:color="auto"/>
                <w:left w:val="none" w:sz="0" w:space="0" w:color="auto"/>
                <w:bottom w:val="none" w:sz="0" w:space="0" w:color="auto"/>
                <w:right w:val="none" w:sz="0" w:space="0" w:color="auto"/>
              </w:divBdr>
            </w:div>
            <w:div w:id="1945922485">
              <w:marLeft w:val="0"/>
              <w:marRight w:val="0"/>
              <w:marTop w:val="0"/>
              <w:marBottom w:val="0"/>
              <w:divBdr>
                <w:top w:val="none" w:sz="0" w:space="0" w:color="auto"/>
                <w:left w:val="none" w:sz="0" w:space="0" w:color="auto"/>
                <w:bottom w:val="none" w:sz="0" w:space="0" w:color="auto"/>
                <w:right w:val="none" w:sz="0" w:space="0" w:color="auto"/>
              </w:divBdr>
            </w:div>
            <w:div w:id="840311683">
              <w:marLeft w:val="0"/>
              <w:marRight w:val="0"/>
              <w:marTop w:val="0"/>
              <w:marBottom w:val="0"/>
              <w:divBdr>
                <w:top w:val="none" w:sz="0" w:space="0" w:color="auto"/>
                <w:left w:val="none" w:sz="0" w:space="0" w:color="auto"/>
                <w:bottom w:val="none" w:sz="0" w:space="0" w:color="auto"/>
                <w:right w:val="none" w:sz="0" w:space="0" w:color="auto"/>
              </w:divBdr>
            </w:div>
            <w:div w:id="2097940329">
              <w:marLeft w:val="0"/>
              <w:marRight w:val="0"/>
              <w:marTop w:val="0"/>
              <w:marBottom w:val="0"/>
              <w:divBdr>
                <w:top w:val="none" w:sz="0" w:space="0" w:color="auto"/>
                <w:left w:val="none" w:sz="0" w:space="0" w:color="auto"/>
                <w:bottom w:val="none" w:sz="0" w:space="0" w:color="auto"/>
                <w:right w:val="none" w:sz="0" w:space="0" w:color="auto"/>
              </w:divBdr>
            </w:div>
            <w:div w:id="1207645255">
              <w:marLeft w:val="0"/>
              <w:marRight w:val="0"/>
              <w:marTop w:val="0"/>
              <w:marBottom w:val="0"/>
              <w:divBdr>
                <w:top w:val="none" w:sz="0" w:space="0" w:color="auto"/>
                <w:left w:val="none" w:sz="0" w:space="0" w:color="auto"/>
                <w:bottom w:val="none" w:sz="0" w:space="0" w:color="auto"/>
                <w:right w:val="none" w:sz="0" w:space="0" w:color="auto"/>
              </w:divBdr>
            </w:div>
            <w:div w:id="302010415">
              <w:marLeft w:val="0"/>
              <w:marRight w:val="0"/>
              <w:marTop w:val="0"/>
              <w:marBottom w:val="0"/>
              <w:divBdr>
                <w:top w:val="none" w:sz="0" w:space="0" w:color="auto"/>
                <w:left w:val="none" w:sz="0" w:space="0" w:color="auto"/>
                <w:bottom w:val="none" w:sz="0" w:space="0" w:color="auto"/>
                <w:right w:val="none" w:sz="0" w:space="0" w:color="auto"/>
              </w:divBdr>
            </w:div>
            <w:div w:id="852763843">
              <w:marLeft w:val="0"/>
              <w:marRight w:val="0"/>
              <w:marTop w:val="0"/>
              <w:marBottom w:val="0"/>
              <w:divBdr>
                <w:top w:val="none" w:sz="0" w:space="0" w:color="auto"/>
                <w:left w:val="none" w:sz="0" w:space="0" w:color="auto"/>
                <w:bottom w:val="none" w:sz="0" w:space="0" w:color="auto"/>
                <w:right w:val="none" w:sz="0" w:space="0" w:color="auto"/>
              </w:divBdr>
            </w:div>
            <w:div w:id="1518958293">
              <w:marLeft w:val="0"/>
              <w:marRight w:val="0"/>
              <w:marTop w:val="0"/>
              <w:marBottom w:val="0"/>
              <w:divBdr>
                <w:top w:val="none" w:sz="0" w:space="0" w:color="auto"/>
                <w:left w:val="none" w:sz="0" w:space="0" w:color="auto"/>
                <w:bottom w:val="none" w:sz="0" w:space="0" w:color="auto"/>
                <w:right w:val="none" w:sz="0" w:space="0" w:color="auto"/>
              </w:divBdr>
            </w:div>
            <w:div w:id="2013485702">
              <w:marLeft w:val="0"/>
              <w:marRight w:val="0"/>
              <w:marTop w:val="0"/>
              <w:marBottom w:val="0"/>
              <w:divBdr>
                <w:top w:val="none" w:sz="0" w:space="0" w:color="auto"/>
                <w:left w:val="none" w:sz="0" w:space="0" w:color="auto"/>
                <w:bottom w:val="none" w:sz="0" w:space="0" w:color="auto"/>
                <w:right w:val="none" w:sz="0" w:space="0" w:color="auto"/>
              </w:divBdr>
            </w:div>
            <w:div w:id="1537884690">
              <w:marLeft w:val="0"/>
              <w:marRight w:val="0"/>
              <w:marTop w:val="0"/>
              <w:marBottom w:val="0"/>
              <w:divBdr>
                <w:top w:val="none" w:sz="0" w:space="0" w:color="auto"/>
                <w:left w:val="none" w:sz="0" w:space="0" w:color="auto"/>
                <w:bottom w:val="none" w:sz="0" w:space="0" w:color="auto"/>
                <w:right w:val="none" w:sz="0" w:space="0" w:color="auto"/>
              </w:divBdr>
            </w:div>
            <w:div w:id="10221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6800</Words>
  <Characters>38763</Characters>
  <Application>Microsoft Office Word</Application>
  <DocSecurity>0</DocSecurity>
  <Lines>323</Lines>
  <Paragraphs>90</Paragraphs>
  <ScaleCrop>false</ScaleCrop>
  <Company>微软中国</Company>
  <LinksUpToDate>false</LinksUpToDate>
  <CharactersWithSpaces>45473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2021-03-06T06:17:00Z</dcterms:created>
  <dcterms:modified xsi:type="dcterms:W3CDTF">2021-03-06T06:18:00Z</dcterms:modified>
</cp:coreProperties>
</file>