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2D" w:rsidRPr="00382E2D" w:rsidRDefault="00382E2D" w:rsidP="00382E2D">
      <w:pPr>
        <w:widowControl/>
        <w:shd w:val="clear" w:color="auto" w:fill="FFFFFF"/>
        <w:spacing w:before="300" w:after="450"/>
        <w:jc w:val="center"/>
        <w:outlineLvl w:val="0"/>
        <w:rPr>
          <w:rFonts w:ascii="仿宋" w:eastAsia="仿宋" w:hAnsi="仿宋" w:cs="宋体"/>
          <w:b/>
          <w:color w:val="000000" w:themeColor="text1"/>
          <w:kern w:val="36"/>
          <w:sz w:val="32"/>
          <w:szCs w:val="32"/>
        </w:rPr>
      </w:pPr>
      <w:bookmarkStart w:id="0" w:name="_GoBack"/>
      <w:r w:rsidRPr="00382E2D">
        <w:rPr>
          <w:rFonts w:ascii="仿宋" w:eastAsia="仿宋" w:hAnsi="仿宋" w:cs="宋体"/>
          <w:b/>
          <w:color w:val="000000" w:themeColor="text1"/>
          <w:kern w:val="36"/>
          <w:sz w:val="32"/>
          <w:szCs w:val="32"/>
        </w:rPr>
        <w:t>山西隆辉煤气化有限公司“2</w:t>
      </w:r>
      <w:r w:rsidRPr="00382E2D">
        <w:rPr>
          <w:rFonts w:ascii="宋体" w:eastAsia="宋体" w:hAnsi="宋体" w:cs="宋体" w:hint="eastAsia"/>
          <w:b/>
          <w:color w:val="000000" w:themeColor="text1"/>
          <w:kern w:val="36"/>
          <w:sz w:val="32"/>
          <w:szCs w:val="32"/>
        </w:rPr>
        <w:t>•</w:t>
      </w:r>
      <w:r w:rsidRPr="00382E2D">
        <w:rPr>
          <w:rFonts w:ascii="仿宋" w:eastAsia="仿宋" w:hAnsi="仿宋" w:cs="宋体"/>
          <w:b/>
          <w:color w:val="000000" w:themeColor="text1"/>
          <w:kern w:val="36"/>
          <w:sz w:val="32"/>
          <w:szCs w:val="32"/>
        </w:rPr>
        <w:t>13</w:t>
      </w:r>
      <w:r w:rsidRPr="00382E2D">
        <w:rPr>
          <w:rFonts w:ascii="仿宋" w:eastAsia="仿宋" w:hAnsi="仿宋" w:cs="仿宋" w:hint="eastAsia"/>
          <w:b/>
          <w:color w:val="000000" w:themeColor="text1"/>
          <w:kern w:val="36"/>
          <w:sz w:val="32"/>
          <w:szCs w:val="32"/>
        </w:rPr>
        <w:t>”</w:t>
      </w:r>
      <w:r w:rsidRPr="00382E2D">
        <w:rPr>
          <w:rFonts w:ascii="仿宋" w:eastAsia="仿宋" w:hAnsi="仿宋" w:cs="宋体"/>
          <w:b/>
          <w:color w:val="000000" w:themeColor="text1"/>
          <w:kern w:val="36"/>
          <w:sz w:val="32"/>
          <w:szCs w:val="32"/>
        </w:rPr>
        <w:t>事故调查报告</w:t>
      </w:r>
    </w:p>
    <w:bookmarkEnd w:id="0"/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 w:line="600" w:lineRule="atLeast"/>
        <w:ind w:right="-210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ascii="仿宋" w:eastAsia="仿宋" w:hAnsi="仿宋" w:hint="eastAsia"/>
          <w:color w:val="000000"/>
          <w:sz w:val="30"/>
          <w:szCs w:val="30"/>
        </w:rPr>
        <w:t xml:space="preserve">　2019年2月13日早7点半左右，山西隆辉煤气化有限公司1号焦炉炉顶发生一起事故，造成1人死亡,直接经济损失约98万元。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 w:line="600" w:lineRule="atLeast"/>
        <w:ind w:right="-112" w:firstLine="640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ascii="仿宋" w:eastAsia="仿宋" w:hAnsi="仿宋" w:hint="eastAsia"/>
          <w:color w:val="000000"/>
          <w:sz w:val="30"/>
          <w:szCs w:val="30"/>
        </w:rPr>
        <w:t>接到事故后，依据《中华人民共和国安全生产法》和《生产安全事故报告和调查处理条例》（国务院令第493号）等有关法律法规，</w:t>
      </w:r>
      <w:r w:rsidRPr="00382E2D">
        <w:rPr>
          <w:rFonts w:ascii="仿宋" w:eastAsia="仿宋" w:hAnsi="仿宋" w:hint="eastAsia"/>
          <w:color w:val="7A7A7A"/>
          <w:sz w:val="30"/>
          <w:szCs w:val="30"/>
        </w:rPr>
        <w:t>2019年2</w:t>
      </w:r>
      <w:r w:rsidRPr="00382E2D">
        <w:rPr>
          <w:rFonts w:ascii="仿宋" w:eastAsia="仿宋" w:hAnsi="仿宋" w:hint="eastAsia"/>
          <w:color w:val="000000"/>
          <w:sz w:val="30"/>
          <w:szCs w:val="30"/>
        </w:rPr>
        <w:t>月13日下午，县政府批准成立了由县政府副县长任组长，县安监局牵头，县公安局、县总工会、县</w:t>
      </w:r>
      <w:proofErr w:type="gramStart"/>
      <w:r w:rsidRPr="00382E2D">
        <w:rPr>
          <w:rFonts w:ascii="仿宋" w:eastAsia="仿宋" w:hAnsi="仿宋" w:hint="eastAsia"/>
          <w:color w:val="000000"/>
          <w:sz w:val="30"/>
          <w:szCs w:val="30"/>
        </w:rPr>
        <w:t>人社局</w:t>
      </w:r>
      <w:proofErr w:type="gramEnd"/>
      <w:r w:rsidRPr="00382E2D">
        <w:rPr>
          <w:rFonts w:ascii="仿宋" w:eastAsia="仿宋" w:hAnsi="仿宋" w:hint="eastAsia"/>
          <w:color w:val="000000"/>
          <w:sz w:val="30"/>
          <w:szCs w:val="30"/>
        </w:rPr>
        <w:t>、黄寨镇人民政府为成员的事故调查组，并邀请县纪委监委派人参与，同时，从省级专家库聘请了2名化工、安全管理方面专家参与事故调查工作。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 w:line="600" w:lineRule="atLeast"/>
        <w:ind w:right="-112" w:firstLine="640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ascii="仿宋" w:eastAsia="仿宋" w:hAnsi="仿宋" w:hint="eastAsia"/>
          <w:color w:val="000000"/>
          <w:sz w:val="30"/>
          <w:szCs w:val="30"/>
        </w:rPr>
        <w:t>事故调查组按照“科学严谨、依法依规、实事求是、注重实效”的原则，通过现场勘验、调查取证、检测鉴定、模拟试验、专家论证，查明了事故发生的经过、原因、人员伤亡和直接经济损失情况，认定了事故性质,提出防范措施及建议。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 w:line="600" w:lineRule="atLeast"/>
        <w:ind w:right="-112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ascii="仿宋" w:eastAsia="仿宋" w:hAnsi="仿宋" w:hint="eastAsia"/>
          <w:color w:val="7A7A7A"/>
          <w:sz w:val="30"/>
          <w:szCs w:val="30"/>
        </w:rPr>
        <w:t xml:space="preserve">　　</w:t>
      </w:r>
      <w:r w:rsidRPr="00382E2D">
        <w:rPr>
          <w:rStyle w:val="a4"/>
          <w:rFonts w:ascii="仿宋" w:eastAsia="仿宋" w:hAnsi="仿宋" w:hint="eastAsia"/>
          <w:color w:val="000000"/>
          <w:sz w:val="30"/>
          <w:szCs w:val="30"/>
        </w:rPr>
        <w:t>一、企业基本情况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 w:line="383" w:lineRule="atLeast"/>
        <w:ind w:firstLine="640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ascii="仿宋" w:eastAsia="仿宋" w:hAnsi="仿宋" w:hint="eastAsia"/>
          <w:color w:val="7A7A7A"/>
          <w:sz w:val="30"/>
          <w:szCs w:val="30"/>
        </w:rPr>
        <w:t>山西隆辉煤气化有限公司组建于2000年6月，2012年由山西美锦能源股份有限公司兼并重组，成为山西美锦能源股份有限公司子公司。营业执照（统一社会信用代码）为91140122788501678K，注册资本 24000万元，经济性质：有限责任公司（非自然人投资或控股的法人独资），法定代表人：王永宽，总经理(主要负责人)：何文俊，地址：阳曲县东黄水镇故</w:t>
      </w:r>
      <w:r w:rsidRPr="00382E2D">
        <w:rPr>
          <w:rFonts w:ascii="仿宋" w:eastAsia="仿宋" w:hAnsi="仿宋" w:hint="eastAsia"/>
          <w:color w:val="7A7A7A"/>
          <w:sz w:val="30"/>
          <w:szCs w:val="30"/>
        </w:rPr>
        <w:lastRenderedPageBreak/>
        <w:t>县村，现有焦炉SC43-98型2</w:t>
      </w:r>
      <w:r w:rsidRPr="00382E2D">
        <w:rPr>
          <w:rFonts w:ascii="仿宋" w:eastAsia="仿宋" w:hAnsi="仿宋" w:hint="eastAsia"/>
          <w:color w:val="7A7A7A"/>
          <w:spacing w:val="6"/>
          <w:sz w:val="30"/>
          <w:szCs w:val="30"/>
        </w:rPr>
        <w:t>×72孔，年生产能力为90万吨冶金焦。现有职工487人，2018年延期办理了安全生产许可证（编号：（晋）WH</w:t>
      </w:r>
      <w:proofErr w:type="gramStart"/>
      <w:r w:rsidRPr="00382E2D">
        <w:rPr>
          <w:rFonts w:ascii="仿宋" w:eastAsia="仿宋" w:hAnsi="仿宋" w:hint="eastAsia"/>
          <w:color w:val="7A7A7A"/>
          <w:spacing w:val="6"/>
          <w:sz w:val="30"/>
          <w:szCs w:val="30"/>
        </w:rPr>
        <w:t>安许证</w:t>
      </w:r>
      <w:proofErr w:type="gramEnd"/>
      <w:r w:rsidRPr="00382E2D">
        <w:rPr>
          <w:rFonts w:ascii="仿宋" w:eastAsia="仿宋" w:hAnsi="仿宋" w:hint="eastAsia"/>
          <w:color w:val="7A7A7A"/>
          <w:spacing w:val="6"/>
          <w:sz w:val="30"/>
          <w:szCs w:val="30"/>
        </w:rPr>
        <w:t>字【2018】0971B3Y4）。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 w:line="600" w:lineRule="atLeast"/>
        <w:ind w:right="-112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hint="eastAsia"/>
          <w:color w:val="7A7A7A"/>
          <w:sz w:val="30"/>
          <w:szCs w:val="30"/>
        </w:rPr>
        <w:t>    </w:t>
      </w:r>
      <w:r w:rsidRPr="00382E2D">
        <w:rPr>
          <w:rStyle w:val="a4"/>
          <w:rFonts w:ascii="仿宋" w:eastAsia="仿宋" w:hAnsi="仿宋" w:hint="eastAsia"/>
          <w:color w:val="000000"/>
          <w:sz w:val="30"/>
          <w:szCs w:val="30"/>
        </w:rPr>
        <w:t>二、事故经过、信息接报、应急救援处置情况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hint="eastAsia"/>
          <w:color w:val="7A7A7A"/>
          <w:sz w:val="30"/>
          <w:szCs w:val="30"/>
        </w:rPr>
        <w:t>   </w:t>
      </w:r>
      <w:r w:rsidRPr="00382E2D">
        <w:rPr>
          <w:rFonts w:ascii="仿宋" w:eastAsia="仿宋" w:hAnsi="仿宋" w:hint="eastAsia"/>
          <w:color w:val="000000"/>
          <w:sz w:val="30"/>
          <w:szCs w:val="30"/>
        </w:rPr>
        <w:t>（一）</w:t>
      </w:r>
      <w:r w:rsidRPr="00382E2D">
        <w:rPr>
          <w:rStyle w:val="a4"/>
          <w:rFonts w:ascii="仿宋" w:eastAsia="仿宋" w:hAnsi="仿宋" w:hint="eastAsia"/>
          <w:color w:val="000000"/>
          <w:sz w:val="30"/>
          <w:szCs w:val="30"/>
        </w:rPr>
        <w:t>事故经过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ascii="仿宋" w:eastAsia="仿宋" w:hAnsi="仿宋" w:hint="eastAsia"/>
          <w:color w:val="000000"/>
          <w:sz w:val="30"/>
          <w:szCs w:val="30"/>
        </w:rPr>
        <w:t>2019年2月12日晚20时，</w:t>
      </w:r>
      <w:r w:rsidRPr="00382E2D">
        <w:rPr>
          <w:rFonts w:ascii="仿宋" w:eastAsia="仿宋" w:hAnsi="仿宋" w:hint="eastAsia"/>
          <w:color w:val="7A7A7A"/>
          <w:sz w:val="30"/>
          <w:szCs w:val="30"/>
        </w:rPr>
        <w:t>山西隆辉煤气化有限公司炼焦车间生产甲班负责1号、2号焦炉等生产作业，按照公司生产安排，召开完班前会后，当班班长李建会带领哨长韩生龙，工段长刘茂林，装煤车司机李来富、王学兵，炉口工刘天寿、马引全、高斌在一号炉顶装煤、抹盖作业。</w:t>
      </w:r>
      <w:r w:rsidRPr="00382E2D">
        <w:rPr>
          <w:rFonts w:ascii="仿宋" w:eastAsia="仿宋" w:hAnsi="仿宋" w:hint="eastAsia"/>
          <w:color w:val="000000"/>
          <w:sz w:val="30"/>
          <w:szCs w:val="30"/>
        </w:rPr>
        <w:t>正常作业至2月13日7时30分左右，</w:t>
      </w:r>
      <w:proofErr w:type="gramStart"/>
      <w:r w:rsidRPr="00382E2D">
        <w:rPr>
          <w:rFonts w:ascii="仿宋" w:eastAsia="仿宋" w:hAnsi="仿宋" w:hint="eastAsia"/>
          <w:color w:val="000000"/>
          <w:sz w:val="30"/>
          <w:szCs w:val="30"/>
        </w:rPr>
        <w:t>哨工韩</w:t>
      </w:r>
      <w:proofErr w:type="gramEnd"/>
      <w:r w:rsidRPr="00382E2D">
        <w:rPr>
          <w:rFonts w:ascii="仿宋" w:eastAsia="仿宋" w:hAnsi="仿宋" w:hint="eastAsia"/>
          <w:color w:val="000000"/>
          <w:sz w:val="30"/>
          <w:szCs w:val="30"/>
        </w:rPr>
        <w:t>龙生在炉顶南侧3号炉口抹盖作业完成后走到2号炉口，扭头看到装煤车下有一堆黑乎乎的东西，跑过去发现</w:t>
      </w:r>
      <w:r w:rsidRPr="00382E2D">
        <w:rPr>
          <w:rFonts w:ascii="仿宋" w:eastAsia="仿宋" w:hAnsi="仿宋" w:hint="eastAsia"/>
          <w:color w:val="7A7A7A"/>
          <w:sz w:val="30"/>
          <w:szCs w:val="30"/>
        </w:rPr>
        <w:t>李建会直爬在煤车底下左后轮内侧，韩生龙立即向车间主任史跃武、工段长刘茂林报告。刘茂林即刻到达现场并立即组织现场人员用木板将李建会抬到炉底。车间主任史跃武拨打了“120”急救电话，并向公司总经理何文俊报告。何文俊、死者哥哥李建平相继到达事故现场，7时59分“120”急救车到达现场，于8时06分将李建会送往阳曲县人民医院抢救。经医院确诊李建会已死亡。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 w:line="600" w:lineRule="atLeast"/>
        <w:ind w:right="-112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hint="eastAsia"/>
          <w:color w:val="7A7A7A"/>
          <w:sz w:val="30"/>
          <w:szCs w:val="30"/>
        </w:rPr>
        <w:t>   </w:t>
      </w:r>
      <w:r w:rsidRPr="00382E2D">
        <w:rPr>
          <w:rStyle w:val="a4"/>
          <w:rFonts w:ascii="仿宋" w:eastAsia="仿宋" w:hAnsi="仿宋" w:hint="eastAsia"/>
          <w:color w:val="000000"/>
          <w:sz w:val="30"/>
          <w:szCs w:val="30"/>
        </w:rPr>
        <w:t>（二）人员伤亡和经济损失情况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ascii="仿宋" w:eastAsia="仿宋" w:hAnsi="仿宋" w:hint="eastAsia"/>
          <w:color w:val="7A7A7A"/>
          <w:sz w:val="30"/>
          <w:szCs w:val="30"/>
        </w:rPr>
        <w:t xml:space="preserve">　　事故导致 1 人死亡。死者情况：李建会，男，48岁，身高1.76米,阳曲县东黄水镇故县村人，身份证号</w:t>
      </w:r>
      <w:r w:rsidRPr="00382E2D">
        <w:rPr>
          <w:rFonts w:ascii="仿宋" w:eastAsia="仿宋" w:hAnsi="仿宋" w:hint="eastAsia"/>
          <w:color w:val="7A7A7A"/>
          <w:sz w:val="30"/>
          <w:szCs w:val="30"/>
        </w:rPr>
        <w:lastRenderedPageBreak/>
        <w:t>140122197208141117，生前系山西隆辉煤气化有限公司1号焦炉甲班班长。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ascii="仿宋" w:eastAsia="仿宋" w:hAnsi="仿宋" w:hint="eastAsia"/>
          <w:color w:val="7A7A7A"/>
          <w:sz w:val="30"/>
          <w:szCs w:val="30"/>
        </w:rPr>
        <w:t xml:space="preserve">　　依据《企业职工伤亡事故经济损失统计标准》（GB6721-1986）等标准和规定统计，核定事故造成的直接经济损失为98万元。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 w:line="600" w:lineRule="atLeast"/>
        <w:ind w:right="-112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hint="eastAsia"/>
          <w:color w:val="7A7A7A"/>
          <w:sz w:val="30"/>
          <w:szCs w:val="30"/>
        </w:rPr>
        <w:t>   </w:t>
      </w:r>
      <w:r w:rsidRPr="00382E2D">
        <w:rPr>
          <w:rStyle w:val="a4"/>
          <w:rFonts w:ascii="仿宋" w:eastAsia="仿宋" w:hAnsi="仿宋" w:hint="eastAsia"/>
          <w:color w:val="000000"/>
          <w:sz w:val="30"/>
          <w:szCs w:val="30"/>
        </w:rPr>
        <w:t>（三）事故信息接报及前期应急处置情况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 w:line="600" w:lineRule="atLeast"/>
        <w:ind w:right="-112" w:firstLine="640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ascii="仿宋" w:eastAsia="仿宋" w:hAnsi="仿宋" w:hint="eastAsia"/>
          <w:color w:val="000000"/>
          <w:sz w:val="30"/>
          <w:szCs w:val="30"/>
        </w:rPr>
        <w:t>事故发生后，</w:t>
      </w:r>
      <w:r w:rsidRPr="00382E2D">
        <w:rPr>
          <w:rFonts w:ascii="仿宋" w:eastAsia="仿宋" w:hAnsi="仿宋" w:hint="eastAsia"/>
          <w:color w:val="7A7A7A"/>
          <w:sz w:val="30"/>
          <w:szCs w:val="30"/>
        </w:rPr>
        <w:t>车间主任史跃武立即拨打120急救电话，公司总经理何文俊现场指挥救援工作，</w:t>
      </w:r>
      <w:r w:rsidRPr="00382E2D">
        <w:rPr>
          <w:rFonts w:ascii="仿宋" w:eastAsia="仿宋" w:hAnsi="仿宋" w:hint="eastAsia"/>
          <w:color w:val="000000"/>
          <w:sz w:val="30"/>
          <w:szCs w:val="30"/>
        </w:rPr>
        <w:t>公司安监副总范玉军于8点51分</w:t>
      </w:r>
      <w:proofErr w:type="gramStart"/>
      <w:r w:rsidRPr="00382E2D">
        <w:rPr>
          <w:rFonts w:ascii="仿宋" w:eastAsia="仿宋" w:hAnsi="仿宋" w:hint="eastAsia"/>
          <w:color w:val="000000"/>
          <w:sz w:val="30"/>
          <w:szCs w:val="30"/>
        </w:rPr>
        <w:t>向阳曲县安</w:t>
      </w:r>
      <w:proofErr w:type="gramEnd"/>
      <w:r w:rsidRPr="00382E2D">
        <w:rPr>
          <w:rFonts w:ascii="仿宋" w:eastAsia="仿宋" w:hAnsi="仿宋" w:hint="eastAsia"/>
          <w:color w:val="000000"/>
          <w:sz w:val="30"/>
          <w:szCs w:val="30"/>
        </w:rPr>
        <w:t>监局报告，阳曲县安监局立即派人前往现场，同时报告县政府，并按规定时限上报市安监局。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Style w:val="a4"/>
          <w:rFonts w:ascii="仿宋" w:eastAsia="仿宋" w:hAnsi="仿宋" w:hint="eastAsia"/>
          <w:color w:val="000000"/>
          <w:sz w:val="30"/>
          <w:szCs w:val="30"/>
        </w:rPr>
        <w:t xml:space="preserve">　　三、事故原因分析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hint="eastAsia"/>
          <w:color w:val="7A7A7A"/>
          <w:sz w:val="30"/>
          <w:szCs w:val="30"/>
        </w:rPr>
        <w:t>    </w:t>
      </w:r>
      <w:r w:rsidRPr="00382E2D">
        <w:rPr>
          <w:rFonts w:ascii="仿宋" w:eastAsia="仿宋" w:hAnsi="仿宋" w:hint="eastAsia"/>
          <w:color w:val="7A7A7A"/>
          <w:sz w:val="30"/>
          <w:szCs w:val="30"/>
        </w:rPr>
        <w:t>通过现场勘察，结合调查笔录、专家技术报告、县公安局委托山西万</w:t>
      </w:r>
      <w:proofErr w:type="gramStart"/>
      <w:r w:rsidRPr="00382E2D">
        <w:rPr>
          <w:rFonts w:ascii="仿宋" w:eastAsia="仿宋" w:hAnsi="仿宋" w:hint="eastAsia"/>
          <w:color w:val="7A7A7A"/>
          <w:sz w:val="30"/>
          <w:szCs w:val="30"/>
        </w:rPr>
        <w:t>衡司法</w:t>
      </w:r>
      <w:proofErr w:type="gramEnd"/>
      <w:r w:rsidRPr="00382E2D">
        <w:rPr>
          <w:rFonts w:ascii="仿宋" w:eastAsia="仿宋" w:hAnsi="仿宋" w:hint="eastAsia"/>
          <w:color w:val="7A7A7A"/>
          <w:sz w:val="30"/>
          <w:szCs w:val="30"/>
        </w:rPr>
        <w:t>鉴定中心对尸体检验出具的《司法鉴定意见书》、死者生前病史及医院诊断记录等最终查证：在2019年2月13日早晨7点半交接班之际，装煤车由南向北行至68号炭化</w:t>
      </w:r>
      <w:proofErr w:type="gramStart"/>
      <w:r w:rsidRPr="00382E2D">
        <w:rPr>
          <w:rFonts w:ascii="仿宋" w:eastAsia="仿宋" w:hAnsi="仿宋" w:hint="eastAsia"/>
          <w:color w:val="7A7A7A"/>
          <w:sz w:val="30"/>
          <w:szCs w:val="30"/>
        </w:rPr>
        <w:t>室附近</w:t>
      </w:r>
      <w:proofErr w:type="gramEnd"/>
      <w:r w:rsidRPr="00382E2D">
        <w:rPr>
          <w:rFonts w:ascii="仿宋" w:eastAsia="仿宋" w:hAnsi="仿宋" w:hint="eastAsia"/>
          <w:color w:val="7A7A7A"/>
          <w:sz w:val="30"/>
          <w:szCs w:val="30"/>
        </w:rPr>
        <w:t>即将停车，死者李建会疾病急性发作致其失去意识，突然跌倒在装煤车左后轮下，被装煤车左</w:t>
      </w:r>
      <w:proofErr w:type="gramStart"/>
      <w:r w:rsidRPr="00382E2D">
        <w:rPr>
          <w:rFonts w:ascii="仿宋" w:eastAsia="仿宋" w:hAnsi="仿宋" w:hint="eastAsia"/>
          <w:color w:val="7A7A7A"/>
          <w:sz w:val="30"/>
          <w:szCs w:val="30"/>
        </w:rPr>
        <w:t>后轮挫压致死</w:t>
      </w:r>
      <w:proofErr w:type="gramEnd"/>
      <w:r w:rsidRPr="00382E2D">
        <w:rPr>
          <w:rFonts w:ascii="仿宋" w:eastAsia="仿宋" w:hAnsi="仿宋" w:hint="eastAsia"/>
          <w:color w:val="7A7A7A"/>
          <w:sz w:val="30"/>
          <w:szCs w:val="30"/>
        </w:rPr>
        <w:t>。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Style w:val="a4"/>
          <w:rFonts w:ascii="仿宋" w:eastAsia="仿宋" w:hAnsi="仿宋" w:hint="eastAsia"/>
          <w:color w:val="000000"/>
          <w:sz w:val="30"/>
          <w:szCs w:val="30"/>
        </w:rPr>
        <w:t xml:space="preserve">　　四、事故性质认定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ascii="仿宋" w:eastAsia="仿宋" w:hAnsi="仿宋" w:hint="eastAsia"/>
          <w:color w:val="7A7A7A"/>
          <w:sz w:val="30"/>
          <w:szCs w:val="30"/>
        </w:rPr>
        <w:t>经调查认定，</w:t>
      </w:r>
      <w:r w:rsidRPr="00382E2D">
        <w:rPr>
          <w:rFonts w:ascii="仿宋" w:eastAsia="仿宋" w:hAnsi="仿宋" w:hint="eastAsia"/>
          <w:color w:val="000000"/>
          <w:sz w:val="30"/>
          <w:szCs w:val="30"/>
        </w:rPr>
        <w:t>山西隆辉煤气化有限公司“2</w:t>
      </w:r>
      <w:r w:rsidRPr="00382E2D">
        <w:rPr>
          <w:rFonts w:ascii="仿宋" w:eastAsia="仿宋" w:hAnsi="仿宋" w:hint="eastAsia"/>
          <w:color w:val="7A7A7A"/>
          <w:sz w:val="30"/>
          <w:szCs w:val="30"/>
        </w:rPr>
        <w:t>·</w:t>
      </w:r>
      <w:r w:rsidRPr="00382E2D">
        <w:rPr>
          <w:rFonts w:ascii="仿宋" w:eastAsia="仿宋" w:hAnsi="仿宋" w:hint="eastAsia"/>
          <w:color w:val="000000"/>
          <w:sz w:val="30"/>
          <w:szCs w:val="30"/>
        </w:rPr>
        <w:t>13”</w:t>
      </w:r>
      <w:r w:rsidRPr="00382E2D">
        <w:rPr>
          <w:rFonts w:ascii="仿宋" w:eastAsia="仿宋" w:hAnsi="仿宋" w:hint="eastAsia"/>
          <w:color w:val="7A7A7A"/>
          <w:sz w:val="30"/>
          <w:szCs w:val="30"/>
        </w:rPr>
        <w:t>事故是因疾病急性发作导致的意外死亡事故，属于意外事件，调查组认为此次事故不具有生产事故的基本要素，属于非生产安全事故。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Style w:val="a4"/>
          <w:rFonts w:ascii="仿宋" w:eastAsia="仿宋" w:hAnsi="仿宋" w:hint="eastAsia"/>
          <w:color w:val="7A7A7A"/>
          <w:sz w:val="30"/>
          <w:szCs w:val="30"/>
        </w:rPr>
        <w:t>五、防范措施及建议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ascii="仿宋" w:eastAsia="仿宋" w:hAnsi="仿宋" w:hint="eastAsia"/>
          <w:color w:val="7A7A7A"/>
          <w:sz w:val="30"/>
          <w:szCs w:val="30"/>
        </w:rPr>
        <w:lastRenderedPageBreak/>
        <w:t xml:space="preserve">　　1、事故企业要加强对重点部位、特殊作业场所的安全管理，操作人员严格遵守操作规程，严禁脱岗、串岗。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ascii="仿宋" w:eastAsia="仿宋" w:hAnsi="仿宋" w:hint="eastAsia"/>
          <w:color w:val="000000"/>
          <w:sz w:val="30"/>
          <w:szCs w:val="30"/>
        </w:rPr>
        <w:t>2、</w:t>
      </w:r>
      <w:r w:rsidRPr="00382E2D">
        <w:rPr>
          <w:rFonts w:ascii="仿宋" w:eastAsia="仿宋" w:hAnsi="仿宋" w:hint="eastAsia"/>
          <w:color w:val="7A7A7A"/>
          <w:sz w:val="30"/>
          <w:szCs w:val="30"/>
        </w:rPr>
        <w:t>提升焦炉炉顶等特殊作业场所科技管理水平，增加视频监控和装煤车机械行走视频监控。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ascii="仿宋" w:eastAsia="仿宋" w:hAnsi="仿宋" w:hint="eastAsia"/>
          <w:color w:val="7A7A7A"/>
          <w:sz w:val="30"/>
          <w:szCs w:val="30"/>
        </w:rPr>
        <w:t>３、炉顶工作人员夜班必须身穿反光背心，严禁炉顶人员坐卧轨休息，严禁患有高血压、心脏等疾病的人员从事高温、高空等特殊环境作业。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ascii="仿宋" w:eastAsia="仿宋" w:hAnsi="仿宋" w:hint="eastAsia"/>
          <w:color w:val="7A7A7A"/>
          <w:sz w:val="30"/>
          <w:szCs w:val="30"/>
        </w:rPr>
        <w:t>附件１、</w:t>
      </w:r>
      <w:r w:rsidRPr="00382E2D">
        <w:rPr>
          <w:rFonts w:ascii="仿宋" w:eastAsia="仿宋" w:hAnsi="仿宋" w:hint="eastAsia"/>
          <w:color w:val="000000"/>
          <w:sz w:val="30"/>
          <w:szCs w:val="30"/>
        </w:rPr>
        <w:t>山西隆辉煤气化有限公司“2</w:t>
      </w:r>
      <w:r w:rsidRPr="00382E2D">
        <w:rPr>
          <w:rFonts w:ascii="仿宋" w:eastAsia="仿宋" w:hAnsi="仿宋" w:hint="eastAsia"/>
          <w:color w:val="7A7A7A"/>
          <w:sz w:val="30"/>
          <w:szCs w:val="30"/>
        </w:rPr>
        <w:t>·</w:t>
      </w:r>
      <w:r w:rsidRPr="00382E2D">
        <w:rPr>
          <w:rFonts w:ascii="仿宋" w:eastAsia="仿宋" w:hAnsi="仿宋" w:hint="eastAsia"/>
          <w:color w:val="000000"/>
          <w:sz w:val="30"/>
          <w:szCs w:val="30"/>
        </w:rPr>
        <w:t>13”</w:t>
      </w:r>
      <w:r w:rsidRPr="00382E2D">
        <w:rPr>
          <w:rFonts w:ascii="仿宋" w:eastAsia="仿宋" w:hAnsi="仿宋" w:hint="eastAsia"/>
          <w:color w:val="7A7A7A"/>
          <w:sz w:val="30"/>
          <w:szCs w:val="30"/>
        </w:rPr>
        <w:t>事故技术分析报告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120" w:afterAutospacing="0"/>
        <w:ind w:firstLine="640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ascii="仿宋" w:eastAsia="仿宋" w:hAnsi="仿宋" w:hint="eastAsia"/>
          <w:color w:val="7A7A7A"/>
          <w:sz w:val="30"/>
          <w:szCs w:val="30"/>
        </w:rPr>
        <w:t xml:space="preserve">　　２、</w:t>
      </w:r>
      <w:r w:rsidRPr="00382E2D">
        <w:rPr>
          <w:rFonts w:ascii="仿宋" w:eastAsia="仿宋" w:hAnsi="仿宋" w:hint="eastAsia"/>
          <w:color w:val="000000"/>
          <w:sz w:val="30"/>
          <w:szCs w:val="30"/>
        </w:rPr>
        <w:t>山西隆辉煤气化有限公司“2</w:t>
      </w:r>
      <w:r w:rsidRPr="00382E2D">
        <w:rPr>
          <w:rFonts w:ascii="仿宋" w:eastAsia="仿宋" w:hAnsi="仿宋" w:hint="eastAsia"/>
          <w:color w:val="7A7A7A"/>
          <w:sz w:val="30"/>
          <w:szCs w:val="30"/>
        </w:rPr>
        <w:t>·</w:t>
      </w:r>
      <w:r w:rsidRPr="00382E2D">
        <w:rPr>
          <w:rFonts w:ascii="仿宋" w:eastAsia="仿宋" w:hAnsi="仿宋" w:hint="eastAsia"/>
          <w:color w:val="000000"/>
          <w:sz w:val="30"/>
          <w:szCs w:val="30"/>
        </w:rPr>
        <w:t>13”</w:t>
      </w:r>
      <w:r w:rsidRPr="00382E2D">
        <w:rPr>
          <w:rFonts w:ascii="仿宋" w:eastAsia="仿宋" w:hAnsi="仿宋" w:hint="eastAsia"/>
          <w:color w:val="7A7A7A"/>
          <w:sz w:val="30"/>
          <w:szCs w:val="30"/>
        </w:rPr>
        <w:t>事故调查组人员名单</w:t>
      </w:r>
      <w:r w:rsidRPr="00382E2D">
        <w:rPr>
          <w:rFonts w:hint="eastAsia"/>
          <w:color w:val="7A7A7A"/>
          <w:sz w:val="30"/>
          <w:szCs w:val="30"/>
        </w:rPr>
        <w:t>                    </w:t>
      </w:r>
      <w:proofErr w:type="gramStart"/>
      <w:r w:rsidRPr="00382E2D">
        <w:rPr>
          <w:rFonts w:ascii="仿宋" w:eastAsia="仿宋" w:hAnsi="仿宋" w:hint="eastAsia"/>
          <w:color w:val="000000"/>
          <w:sz w:val="30"/>
          <w:szCs w:val="30"/>
        </w:rPr>
        <w:t xml:space="preserve">　　　　　</w:t>
      </w:r>
      <w:proofErr w:type="gramEnd"/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120" w:afterAutospacing="0"/>
        <w:ind w:firstLine="640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ascii="仿宋" w:eastAsia="仿宋" w:hAnsi="仿宋" w:hint="eastAsia"/>
          <w:color w:val="000000"/>
          <w:sz w:val="30"/>
          <w:szCs w:val="30"/>
        </w:rPr>
        <w:t xml:space="preserve">　　　　　　　　　　　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120" w:afterAutospacing="0"/>
        <w:ind w:firstLine="640"/>
        <w:jc w:val="right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ascii="仿宋" w:eastAsia="仿宋" w:hAnsi="仿宋" w:hint="eastAsia"/>
          <w:color w:val="000000"/>
          <w:sz w:val="30"/>
          <w:szCs w:val="30"/>
        </w:rPr>
        <w:t xml:space="preserve">　　　　　　　山西隆辉煤气化有限公司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 w:line="600" w:lineRule="atLeast"/>
        <w:jc w:val="right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hint="eastAsia"/>
          <w:color w:val="7A7A7A"/>
          <w:sz w:val="30"/>
          <w:szCs w:val="30"/>
        </w:rPr>
        <w:t>                 </w:t>
      </w:r>
      <w:r w:rsidRPr="00382E2D">
        <w:rPr>
          <w:rFonts w:ascii="仿宋" w:eastAsia="仿宋" w:hAnsi="仿宋" w:hint="eastAsia"/>
          <w:color w:val="7A7A7A"/>
          <w:sz w:val="30"/>
          <w:szCs w:val="30"/>
        </w:rPr>
        <w:t xml:space="preserve">　　　　　　　　　　　</w:t>
      </w:r>
      <w:r w:rsidRPr="00382E2D">
        <w:rPr>
          <w:rFonts w:ascii="仿宋" w:eastAsia="仿宋" w:hAnsi="仿宋" w:hint="eastAsia"/>
          <w:color w:val="000000"/>
          <w:sz w:val="30"/>
          <w:szCs w:val="30"/>
        </w:rPr>
        <w:t>“2</w:t>
      </w:r>
      <w:r w:rsidRPr="00382E2D">
        <w:rPr>
          <w:rFonts w:ascii="仿宋" w:eastAsia="仿宋" w:hAnsi="仿宋" w:hint="eastAsia"/>
          <w:color w:val="7A7A7A"/>
          <w:sz w:val="30"/>
          <w:szCs w:val="30"/>
        </w:rPr>
        <w:t>·</w:t>
      </w:r>
      <w:r w:rsidRPr="00382E2D">
        <w:rPr>
          <w:rFonts w:ascii="仿宋" w:eastAsia="仿宋" w:hAnsi="仿宋" w:hint="eastAsia"/>
          <w:color w:val="000000"/>
          <w:sz w:val="30"/>
          <w:szCs w:val="30"/>
        </w:rPr>
        <w:t>13”事故调查组</w:t>
      </w:r>
    </w:p>
    <w:p w:rsidR="00382E2D" w:rsidRPr="00382E2D" w:rsidRDefault="00382E2D" w:rsidP="00382E2D">
      <w:pPr>
        <w:pStyle w:val="a3"/>
        <w:shd w:val="clear" w:color="auto" w:fill="FFFFFF"/>
        <w:spacing w:before="0" w:beforeAutospacing="0" w:after="0" w:afterAutospacing="0"/>
        <w:ind w:firstLine="640"/>
        <w:jc w:val="right"/>
        <w:rPr>
          <w:rFonts w:ascii="仿宋" w:eastAsia="仿宋" w:hAnsi="仿宋"/>
          <w:color w:val="7A7A7A"/>
          <w:sz w:val="30"/>
          <w:szCs w:val="30"/>
        </w:rPr>
      </w:pPr>
      <w:r w:rsidRPr="00382E2D">
        <w:rPr>
          <w:rFonts w:hint="eastAsia"/>
          <w:color w:val="000000"/>
          <w:sz w:val="30"/>
          <w:szCs w:val="30"/>
        </w:rPr>
        <w:t>                         </w:t>
      </w:r>
      <w:r w:rsidRPr="00382E2D">
        <w:rPr>
          <w:rFonts w:ascii="仿宋" w:eastAsia="仿宋" w:hAnsi="仿宋" w:hint="eastAsia"/>
          <w:color w:val="000000"/>
          <w:sz w:val="30"/>
          <w:szCs w:val="30"/>
        </w:rPr>
        <w:t xml:space="preserve">　　　　　　　　　2019年3月26日</w:t>
      </w:r>
    </w:p>
    <w:p w:rsidR="00DB2359" w:rsidRPr="00382E2D" w:rsidRDefault="00DB2359">
      <w:pPr>
        <w:rPr>
          <w:rFonts w:ascii="仿宋" w:eastAsia="仿宋" w:hAnsi="仿宋"/>
          <w:sz w:val="30"/>
          <w:szCs w:val="30"/>
        </w:rPr>
      </w:pPr>
    </w:p>
    <w:sectPr w:rsidR="00DB2359" w:rsidRPr="00382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08"/>
    <w:rsid w:val="00382E2D"/>
    <w:rsid w:val="00715C08"/>
    <w:rsid w:val="00DB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82E2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82E2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82E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82E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82E2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82E2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82E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82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1699</Characters>
  <Application>Microsoft Office Word</Application>
  <DocSecurity>0</DocSecurity>
  <Lines>14</Lines>
  <Paragraphs>3</Paragraphs>
  <ScaleCrop>false</ScaleCrop>
  <Company>微软中国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2021-03-13T16:03:00Z</dcterms:created>
  <dcterms:modified xsi:type="dcterms:W3CDTF">2021-03-13T16:04:00Z</dcterms:modified>
</cp:coreProperties>
</file>