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3A" w:rsidRPr="006B083A" w:rsidRDefault="006B083A" w:rsidP="006B083A">
      <w:pPr>
        <w:pStyle w:val="a3"/>
        <w:spacing w:before="0" w:beforeAutospacing="0" w:after="0" w:afterAutospacing="0" w:line="555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6B083A">
        <w:rPr>
          <w:rFonts w:ascii="仿宋" w:eastAsia="仿宋" w:hAnsi="仿宋" w:hint="eastAsia"/>
          <w:b/>
          <w:sz w:val="32"/>
          <w:szCs w:val="32"/>
        </w:rPr>
        <w:t>四川省升</w:t>
      </w:r>
      <w:proofErr w:type="gramStart"/>
      <w:r w:rsidRPr="006B083A">
        <w:rPr>
          <w:rFonts w:ascii="仿宋" w:eastAsia="仿宋" w:hAnsi="仿宋" w:hint="eastAsia"/>
          <w:b/>
          <w:sz w:val="32"/>
          <w:szCs w:val="32"/>
        </w:rPr>
        <w:t>辉建筑</w:t>
      </w:r>
      <w:proofErr w:type="gramEnd"/>
      <w:r w:rsidRPr="006B083A">
        <w:rPr>
          <w:rFonts w:ascii="仿宋" w:eastAsia="仿宋" w:hAnsi="仿宋" w:hint="eastAsia"/>
          <w:b/>
          <w:sz w:val="32"/>
          <w:szCs w:val="32"/>
        </w:rPr>
        <w:t>安装工程有限责任公司“3·16”行架塔坍塌事故调查报告</w:t>
      </w:r>
    </w:p>
    <w:p w:rsidR="006B083A" w:rsidRPr="006B083A" w:rsidRDefault="006B083A" w:rsidP="006B083A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2020年3月16日15时30分左右，在松华街道办事处獭猫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箐小蒿地输电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工程37号行架塔，四川省升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工人张**在安装行架塔过程中，行架塔发生坍塌，导致张**高坠受伤，在送医院抢救途中死亡。根据《生产安全事故报告和调查处理条例》（国务院令第493号）第十九条、第二十二条的规定，成立由区应急管理局牵头，区政府办、区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商投局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、区总工会、区公安分局、松华街道办事处组成，并邀请区纪委监委参加的“3·16” 事故调查组。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70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事故调查组按照“科学严谨、依法依规、实事求是、注重实效”和“四不放过”的原则，经过调查取证、综合分析论证，查明了事故发生的直接原因、经过和直接经济损失情况，认定了事故性质和责任，提出了对有关责任人员和责任单位的处理建议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一、事故发生单位概况及合同情况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hint="eastAsia"/>
          <w:sz w:val="30"/>
          <w:szCs w:val="30"/>
        </w:rPr>
        <w:t> </w:t>
      </w:r>
      <w:r w:rsidRPr="006B083A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6B083A">
        <w:rPr>
          <w:rFonts w:ascii="仿宋" w:eastAsia="仿宋" w:hAnsi="仿宋" w:hint="eastAsia"/>
          <w:sz w:val="30"/>
          <w:szCs w:val="30"/>
        </w:rPr>
        <w:t>单位名称：四川省升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安装工程有限公司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登记机关：武胜县市场监督管理局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统一社会信用代码：9151162278********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法定代表人：段**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住所：武胜县岩口镇**********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经营范围：房屋建设工程总承包二级；输变电工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程专业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承包二级等。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lastRenderedPageBreak/>
        <w:t>资质证书：《承装（修、试）电力设施许可证》二级承装类，二级承修类，三级承试类。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Style w:val="a4"/>
          <w:rFonts w:ascii="仿宋" w:eastAsia="仿宋" w:hAnsi="仿宋" w:hint="eastAsia"/>
          <w:sz w:val="30"/>
          <w:szCs w:val="30"/>
        </w:rPr>
        <w:t>二、事故发生经过和事故救援情况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（一）事故发生经过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2020年3月16日15时30分许，在松华街道办事处獭猫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箐小蒿地输电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工程37号行架塔，四川省升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安装工程有限责任公司工人张**在安装行架塔过程中，攀爬A腿主材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至高度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约8至9米时突遇强阵风，A腿主材发生坍塌，张**高坠受伤，在送医院抢救途中死亡。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（二）事故救援情况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事故发生后，区政府相关部门、街道办事处按各自职能分工开展事故救援处置工作，督促事故单位做好对死者家属的善后安抚工作。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三、事故造成人员伤亡和直接经济损失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此次事故造成1人死亡。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死者：张**，男，汉族，1972年2月27日出生，住址：云南省大理白族自治州*************</w:t>
      </w:r>
      <w:r w:rsidRPr="006B083A">
        <w:rPr>
          <w:rFonts w:hint="eastAsia"/>
          <w:sz w:val="30"/>
          <w:szCs w:val="30"/>
        </w:rPr>
        <w:t> </w:t>
      </w:r>
      <w:r w:rsidRPr="006B083A">
        <w:rPr>
          <w:rFonts w:ascii="仿宋" w:eastAsia="仿宋" w:hAnsi="仿宋" w:hint="eastAsia"/>
          <w:sz w:val="30"/>
          <w:szCs w:val="30"/>
        </w:rPr>
        <w:t>，身份证号码：5329**************。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直接经济损失约87万元。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四、事故原因及性质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（一）直接原因</w:t>
      </w:r>
    </w:p>
    <w:p w:rsidR="006B083A" w:rsidRPr="006B083A" w:rsidRDefault="006B083A" w:rsidP="006B083A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lastRenderedPageBreak/>
        <w:t>1.四川省升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安装工程有限责任公司现场施工人员张**，在行架塔高度约17.2米的A腿主材上作业（A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腿由两根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主材连接组成），主材未与其他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大斜材连接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。其行为违反了《电力建设安全工作规程</w:t>
      </w:r>
      <w:r w:rsidRPr="006B083A">
        <w:rPr>
          <w:rFonts w:hint="eastAsia"/>
          <w:sz w:val="30"/>
          <w:szCs w:val="30"/>
        </w:rPr>
        <w:t> </w:t>
      </w:r>
      <w:r w:rsidRPr="006B083A">
        <w:rPr>
          <w:rFonts w:ascii="仿宋" w:eastAsia="仿宋" w:hAnsi="仿宋" w:hint="eastAsia"/>
          <w:sz w:val="30"/>
          <w:szCs w:val="30"/>
        </w:rPr>
        <w:t>第2部分：架空电力线路》（DL</w:t>
      </w:r>
      <w:r w:rsidRPr="006B083A">
        <w:rPr>
          <w:rFonts w:ascii="仿宋" w:eastAsia="仿宋" w:hAnsi="仿宋" w:hint="eastAsia"/>
          <w:sz w:val="30"/>
          <w:szCs w:val="30"/>
        </w:rPr>
        <w:t> </w:t>
      </w:r>
      <w:r w:rsidRPr="006B083A">
        <w:rPr>
          <w:rFonts w:ascii="仿宋" w:eastAsia="仿宋" w:hAnsi="仿宋" w:hint="eastAsia"/>
          <w:sz w:val="30"/>
          <w:szCs w:val="30"/>
        </w:rPr>
        <w:t>5009.2-2004）11.5.2条的规定，主材和侧面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大斜材未接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牢前，操作人员不得到吊件上作业。</w:t>
      </w:r>
    </w:p>
    <w:p w:rsidR="006B083A" w:rsidRPr="006B083A" w:rsidRDefault="006B083A" w:rsidP="006B083A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2.现场施工组织未严格遵守公司制定的《杆塔组立施工方案》第五章第七条第九项的规定，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分解组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塔的特点是分段分片进行组装。</w:t>
      </w:r>
    </w:p>
    <w:p w:rsidR="006B083A" w:rsidRPr="006B083A" w:rsidRDefault="006B083A" w:rsidP="006B083A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3.四川省升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安装工程有限责任公司未根据春季大风、阵风的气象特点，设置专人进行风力监测。违反了《建筑施工高处作业安全技术规范》（</w:t>
      </w:r>
      <w:r w:rsidRPr="006B083A">
        <w:rPr>
          <w:rFonts w:ascii="仿宋" w:eastAsia="仿宋" w:hAnsi="仿宋" w:hint="eastAsia"/>
          <w:color w:val="222222"/>
          <w:sz w:val="30"/>
          <w:szCs w:val="30"/>
        </w:rPr>
        <w:t>JGJ80-2016</w:t>
      </w:r>
      <w:r w:rsidRPr="006B083A">
        <w:rPr>
          <w:rFonts w:ascii="仿宋" w:eastAsia="仿宋" w:hAnsi="仿宋" w:hint="eastAsia"/>
          <w:sz w:val="30"/>
          <w:szCs w:val="30"/>
        </w:rPr>
        <w:t>）第3.0.8条的规定，当遇有 6 级以上强风、浓雾、沙尘暴等恶劣气候，不得进行露天攀登与悬空高处作业。</w:t>
      </w:r>
    </w:p>
    <w:p w:rsidR="006B083A" w:rsidRPr="006B083A" w:rsidRDefault="006B083A" w:rsidP="006B083A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以上是造成此次事故的直接原因。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（二）间接原因</w:t>
      </w:r>
    </w:p>
    <w:p w:rsidR="006B083A" w:rsidRPr="006B083A" w:rsidRDefault="006B083A" w:rsidP="006B083A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安装工程有限责任公司项目经理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敖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**、现场负责人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屈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**、施工班组长李**未严格履行工作职责，督促现场施工人员遵守安全生产规章制度、操作规程；未检查本单位的安全生产状况，及时排查生产安全事故隐患；制止和纠正违章</w:t>
      </w:r>
      <w:r w:rsidRPr="006B083A">
        <w:rPr>
          <w:rFonts w:hint="eastAsia"/>
          <w:sz w:val="30"/>
          <w:szCs w:val="30"/>
        </w:rPr>
        <w:t> </w:t>
      </w:r>
      <w:r w:rsidRPr="006B083A">
        <w:rPr>
          <w:rFonts w:ascii="仿宋" w:eastAsia="仿宋" w:hAnsi="仿宋" w:hint="eastAsia"/>
          <w:sz w:val="30"/>
          <w:szCs w:val="30"/>
        </w:rPr>
        <w:t>、违反操作规程的行为。是造成此次事故的间接原因。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（三）事故性质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lastRenderedPageBreak/>
        <w:t>事故性质：生产安全责任事故；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事故类别：坍塌事故；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事故等级：一般事故。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五、责任认定及处理建议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（一）责任认定</w:t>
      </w:r>
    </w:p>
    <w:p w:rsidR="006B083A" w:rsidRPr="006B083A" w:rsidRDefault="006B083A" w:rsidP="006B083A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1.四川省升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安装工程有限责任公司违反了《电力建设安全工作规程</w:t>
      </w:r>
      <w:r w:rsidRPr="006B083A">
        <w:rPr>
          <w:rFonts w:ascii="仿宋" w:eastAsia="仿宋" w:hAnsi="仿宋" w:hint="eastAsia"/>
          <w:sz w:val="30"/>
          <w:szCs w:val="30"/>
        </w:rPr>
        <w:t> </w:t>
      </w:r>
      <w:r w:rsidRPr="006B083A">
        <w:rPr>
          <w:rFonts w:ascii="仿宋" w:eastAsia="仿宋" w:hAnsi="仿宋" w:hint="eastAsia"/>
          <w:sz w:val="30"/>
          <w:szCs w:val="30"/>
        </w:rPr>
        <w:t>第2部分：架空电力线路》（DL</w:t>
      </w:r>
      <w:r w:rsidRPr="006B083A">
        <w:rPr>
          <w:rFonts w:ascii="仿宋" w:eastAsia="仿宋" w:hAnsi="仿宋" w:hint="eastAsia"/>
          <w:sz w:val="30"/>
          <w:szCs w:val="30"/>
        </w:rPr>
        <w:t> </w:t>
      </w:r>
      <w:r w:rsidRPr="006B083A">
        <w:rPr>
          <w:rFonts w:ascii="仿宋" w:eastAsia="仿宋" w:hAnsi="仿宋" w:hint="eastAsia"/>
          <w:sz w:val="30"/>
          <w:szCs w:val="30"/>
        </w:rPr>
        <w:t>5009.2-2004）11.5.2条的规定，主材和侧面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大斜材未接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牢前，操作人员不得到吊件上作业。未设置专人进行风力监测，违反了《建筑施工高处作业安全技术规范》（</w:t>
      </w:r>
      <w:r w:rsidRPr="006B083A">
        <w:rPr>
          <w:rFonts w:ascii="仿宋" w:eastAsia="仿宋" w:hAnsi="仿宋" w:hint="eastAsia"/>
          <w:color w:val="222222"/>
          <w:sz w:val="30"/>
          <w:szCs w:val="30"/>
        </w:rPr>
        <w:t>JGJ80-2016</w:t>
      </w:r>
      <w:r w:rsidRPr="006B083A">
        <w:rPr>
          <w:rFonts w:ascii="仿宋" w:eastAsia="仿宋" w:hAnsi="仿宋" w:hint="eastAsia"/>
          <w:sz w:val="30"/>
          <w:szCs w:val="30"/>
        </w:rPr>
        <w:t>）第3.0.8条的规定；未及时排查生产安全事故隐患，违反了《中华人民共和国安全生产法》第三十八条第一款的规定。</w:t>
      </w:r>
    </w:p>
    <w:p w:rsidR="006B083A" w:rsidRPr="006B083A" w:rsidRDefault="006B083A" w:rsidP="006B083A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公司项目经理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敖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**、现场负责人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屈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**、施工班组长李**未按照《电力建设安全工作规程</w:t>
      </w:r>
      <w:r w:rsidRPr="006B083A">
        <w:rPr>
          <w:rFonts w:ascii="仿宋" w:eastAsia="仿宋" w:hAnsi="仿宋" w:hint="eastAsia"/>
          <w:sz w:val="30"/>
          <w:szCs w:val="30"/>
        </w:rPr>
        <w:t> </w:t>
      </w:r>
      <w:r w:rsidRPr="006B083A">
        <w:rPr>
          <w:rFonts w:ascii="仿宋" w:eastAsia="仿宋" w:hAnsi="仿宋" w:hint="eastAsia"/>
          <w:sz w:val="30"/>
          <w:szCs w:val="30"/>
        </w:rPr>
        <w:t>第2部分：架空电力线路》（DL</w:t>
      </w:r>
      <w:r w:rsidRPr="006B083A">
        <w:rPr>
          <w:rFonts w:ascii="仿宋" w:eastAsia="仿宋" w:hAnsi="仿宋" w:hint="eastAsia"/>
          <w:sz w:val="30"/>
          <w:szCs w:val="30"/>
        </w:rPr>
        <w:t> </w:t>
      </w:r>
      <w:r w:rsidRPr="006B083A">
        <w:rPr>
          <w:rFonts w:ascii="仿宋" w:eastAsia="仿宋" w:hAnsi="仿宋" w:hint="eastAsia"/>
          <w:sz w:val="30"/>
          <w:szCs w:val="30"/>
        </w:rPr>
        <w:t>5009.2-2004）11.5.2条的规定和公司制定的《杆塔组立施工方案》第五章第七条第九项的操作规程进行作业；未制止和纠正违章</w:t>
      </w:r>
      <w:r w:rsidRPr="006B083A">
        <w:rPr>
          <w:rFonts w:hint="eastAsia"/>
          <w:sz w:val="30"/>
          <w:szCs w:val="30"/>
        </w:rPr>
        <w:t> </w:t>
      </w:r>
      <w:r w:rsidRPr="006B083A">
        <w:rPr>
          <w:rFonts w:ascii="仿宋" w:eastAsia="仿宋" w:hAnsi="仿宋" w:hint="eastAsia"/>
          <w:sz w:val="30"/>
          <w:szCs w:val="30"/>
        </w:rPr>
        <w:t>、违反操作规程的行为。应负此次事故的直接责任。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2.四川省升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法定代表人段**未履行本单位的安全生产管理职责未督促、检查本单位的安全生产工作，及时消除生产安全事故隐患，违反了《中华人民共和国安全生产法》第十八条第五项的规定，应负此次事故的间接责任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（二）处理建议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lastRenderedPageBreak/>
        <w:t>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未及时发现并消除事故隐患，违反了《中华人民共和国安全生产法》第三十八条第一款的规定，发生一般生产安全事故。建议区应急管理局按照《中华人民共和国安全生产法》第一百零九条第一项的规定，对该单位处予罚款的行政处罚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对项目经理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敖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**、现场负责人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屈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**、施工班组长李**未严格履行工作职责，督促现场施工人员遵守安全生产规章制度、操作规程；未检查本单位的安全生产状况，及时排查生产安全事故隐患；制止和纠正违章</w:t>
      </w:r>
      <w:r w:rsidRPr="006B083A">
        <w:rPr>
          <w:rFonts w:hint="eastAsia"/>
          <w:sz w:val="30"/>
          <w:szCs w:val="30"/>
        </w:rPr>
        <w:t> </w:t>
      </w:r>
      <w:r w:rsidRPr="006B083A">
        <w:rPr>
          <w:rFonts w:ascii="仿宋" w:eastAsia="仿宋" w:hAnsi="仿宋" w:hint="eastAsia"/>
          <w:sz w:val="30"/>
          <w:szCs w:val="30"/>
        </w:rPr>
        <w:t>、违反操作规程的行为。建议由四川省升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安装工程有限责任公司进行处理，处理结果报盘龙区应急管理局、盘龙区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商投局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备案。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四川省升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辉建筑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安装工程有限责任公司法定代表人段**，未履行本单位的安全生产管理职责督促、检查本单位的安全生产工作，及时消除生产安全事故隐患，违反了《中华人民共和国安全生产法》第十八条第五项的规定，建议区应急管理局按照《中华人民共和国安全生产法》第九十二条第一项的规定，对段**处予罚款的行政处罚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Style w:val="a4"/>
          <w:rFonts w:ascii="仿宋" w:eastAsia="仿宋" w:hAnsi="仿宋" w:hint="eastAsia"/>
          <w:sz w:val="30"/>
          <w:szCs w:val="30"/>
        </w:rPr>
        <w:t>六、事故防范和整改措施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责任单位及负责人应从此次事故中汲取教训，切实加强以下几方面的工作：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lastRenderedPageBreak/>
        <w:t>一是加强施工重点部位现场安全监管，采取有效措施杜绝工人违规操作，严格按照施工方案安全要求施工作业，确保操作规程的遵守和安全措施的落实。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二是进一步健全完善、落实安全生产管理制度，落实安全管理措施，加强进场施工人员组织管理和安全培训教育。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三是责任单位应切实履行安全生产主体责任，督促安全生产管理机构以及安全生产管理人员履行安全生产职责。</w:t>
      </w:r>
    </w:p>
    <w:p w:rsidR="006B083A" w:rsidRPr="006B083A" w:rsidRDefault="006B083A" w:rsidP="006B083A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6B083A">
        <w:rPr>
          <w:rFonts w:ascii="仿宋" w:eastAsia="仿宋" w:hAnsi="仿宋" w:hint="eastAsia"/>
          <w:sz w:val="30"/>
          <w:szCs w:val="30"/>
        </w:rPr>
        <w:t>事故单位必须将整改落实情况报盘龙区应急管理局、盘龙区</w:t>
      </w:r>
      <w:proofErr w:type="gramStart"/>
      <w:r w:rsidRPr="006B083A">
        <w:rPr>
          <w:rFonts w:ascii="仿宋" w:eastAsia="仿宋" w:hAnsi="仿宋" w:hint="eastAsia"/>
          <w:sz w:val="30"/>
          <w:szCs w:val="30"/>
        </w:rPr>
        <w:t>商投局</w:t>
      </w:r>
      <w:proofErr w:type="gramEnd"/>
      <w:r w:rsidRPr="006B083A">
        <w:rPr>
          <w:rFonts w:ascii="仿宋" w:eastAsia="仿宋" w:hAnsi="仿宋" w:hint="eastAsia"/>
          <w:sz w:val="30"/>
          <w:szCs w:val="30"/>
        </w:rPr>
        <w:t>、松华街道办事处备案。</w:t>
      </w:r>
    </w:p>
    <w:p w:rsidR="00427F55" w:rsidRPr="006B083A" w:rsidRDefault="006B083A" w:rsidP="006B083A">
      <w:pPr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6B083A">
        <w:rPr>
          <w:rFonts w:ascii="仿宋" w:eastAsia="仿宋" w:hAnsi="仿宋" w:hint="eastAsia"/>
          <w:sz w:val="30"/>
          <w:szCs w:val="30"/>
        </w:rPr>
        <w:t>发布日期：</w:t>
      </w:r>
      <w:r w:rsidRPr="006B083A">
        <w:rPr>
          <w:rFonts w:ascii="仿宋" w:eastAsia="仿宋" w:hAnsi="仿宋" w:hint="eastAsia"/>
          <w:sz w:val="30"/>
          <w:szCs w:val="30"/>
        </w:rPr>
        <w:tab/>
        <w:t>2020-05-25</w:t>
      </w:r>
    </w:p>
    <w:sectPr w:rsidR="00427F55" w:rsidRPr="006B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CB"/>
    <w:rsid w:val="00427F55"/>
    <w:rsid w:val="006B083A"/>
    <w:rsid w:val="008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0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0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2251</Characters>
  <Application>Microsoft Office Word</Application>
  <DocSecurity>0</DocSecurity>
  <Lines>18</Lines>
  <Paragraphs>5</Paragraphs>
  <ScaleCrop>false</ScaleCrop>
  <Company>微软中国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2021-03-06T08:50:00Z</dcterms:created>
  <dcterms:modified xsi:type="dcterms:W3CDTF">2021-03-06T08:50:00Z</dcterms:modified>
</cp:coreProperties>
</file>