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BE" w:rsidRPr="00AC38BE" w:rsidRDefault="00AC38BE" w:rsidP="00AC38BE">
      <w:pPr>
        <w:widowControl/>
        <w:shd w:val="clear" w:color="auto" w:fill="FFFFFF"/>
        <w:spacing w:before="375"/>
        <w:jc w:val="center"/>
        <w:outlineLvl w:val="0"/>
        <w:rPr>
          <w:rFonts w:ascii="仿宋" w:eastAsia="仿宋" w:hAnsi="仿宋" w:cs="宋体"/>
          <w:b/>
          <w:color w:val="2C2C2C"/>
          <w:kern w:val="36"/>
          <w:sz w:val="32"/>
          <w:szCs w:val="32"/>
        </w:rPr>
      </w:pPr>
      <w:r w:rsidRPr="00AC38BE">
        <w:rPr>
          <w:rFonts w:ascii="仿宋" w:eastAsia="仿宋" w:hAnsi="仿宋" w:cs="宋体" w:hint="eastAsia"/>
          <w:b/>
          <w:color w:val="2C2C2C"/>
          <w:kern w:val="36"/>
          <w:sz w:val="32"/>
          <w:szCs w:val="32"/>
        </w:rPr>
        <w:t>哈尔滨市欣</w:t>
      </w:r>
      <w:proofErr w:type="gramStart"/>
      <w:r w:rsidRPr="00AC38BE">
        <w:rPr>
          <w:rFonts w:ascii="仿宋" w:eastAsia="仿宋" w:hAnsi="仿宋" w:cs="宋体" w:hint="eastAsia"/>
          <w:b/>
          <w:color w:val="2C2C2C"/>
          <w:kern w:val="36"/>
          <w:sz w:val="32"/>
          <w:szCs w:val="32"/>
        </w:rPr>
        <w:t>渤</w:t>
      </w:r>
      <w:proofErr w:type="gramEnd"/>
      <w:r w:rsidRPr="00AC38BE">
        <w:rPr>
          <w:rFonts w:ascii="仿宋" w:eastAsia="仿宋" w:hAnsi="仿宋" w:cs="宋体" w:hint="eastAsia"/>
          <w:b/>
          <w:color w:val="2C2C2C"/>
          <w:kern w:val="36"/>
          <w:sz w:val="32"/>
          <w:szCs w:val="32"/>
        </w:rPr>
        <w:t>建筑劳务有限责任公司“9.2”坍塌事故调查报告</w:t>
      </w:r>
    </w:p>
    <w:p w:rsidR="00AC38BE" w:rsidRPr="00AC38BE" w:rsidRDefault="00AC38BE" w:rsidP="00AC38BE">
      <w:pPr>
        <w:widowControl/>
        <w:spacing w:line="600" w:lineRule="atLeast"/>
        <w:ind w:firstLineChars="200" w:firstLine="600"/>
        <w:jc w:val="left"/>
        <w:rPr>
          <w:rFonts w:ascii="仿宋" w:eastAsia="仿宋" w:hAnsi="仿宋" w:cs="宋体"/>
          <w:color w:val="484848"/>
          <w:kern w:val="0"/>
          <w:sz w:val="30"/>
          <w:szCs w:val="30"/>
        </w:rPr>
      </w:pPr>
      <w:bookmarkStart w:id="0" w:name="_GoBack"/>
      <w:bookmarkEnd w:id="0"/>
      <w:r w:rsidRPr="00AC38BE">
        <w:rPr>
          <w:rFonts w:ascii="仿宋" w:eastAsia="仿宋" w:hAnsi="仿宋" w:cs="宋体" w:hint="eastAsia"/>
          <w:color w:val="484848"/>
          <w:kern w:val="0"/>
          <w:sz w:val="30"/>
          <w:szCs w:val="30"/>
        </w:rPr>
        <w:t>2019年9月2日11时30分许，位于哈尔滨市道外区</w:t>
      </w:r>
      <w:proofErr w:type="gramStart"/>
      <w:r w:rsidRPr="00AC38BE">
        <w:rPr>
          <w:rFonts w:ascii="仿宋" w:eastAsia="仿宋" w:hAnsi="仿宋" w:cs="宋体" w:hint="eastAsia"/>
          <w:color w:val="484848"/>
          <w:kern w:val="0"/>
          <w:sz w:val="30"/>
          <w:szCs w:val="30"/>
        </w:rPr>
        <w:t>太</w:t>
      </w:r>
      <w:proofErr w:type="gramEnd"/>
      <w:r w:rsidRPr="00AC38BE">
        <w:rPr>
          <w:rFonts w:ascii="仿宋" w:eastAsia="仿宋" w:hAnsi="仿宋" w:cs="宋体" w:hint="eastAsia"/>
          <w:color w:val="484848"/>
          <w:kern w:val="0"/>
          <w:sz w:val="30"/>
          <w:szCs w:val="30"/>
        </w:rPr>
        <w:t>古街2号好民居滨江新城F10栋门前，哈尔滨市欣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建筑劳务有限责任公司工人在维修下水管施工时，发生坍塌造成二名工人被埋，经120送至哈医大一院抢救，一名工人经抢救无效死亡，另一名工人受伤。</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接到报告后，道外区政府各相关部门立即组织人员赶赴事故现场，依据《安全生产法》、《生产安全事故报告和调查处理条例》和《黑龙江省生产安全事故调查处理办法》有关规定，道外区政府成立由道外区</w:t>
      </w:r>
      <w:proofErr w:type="gramStart"/>
      <w:r w:rsidRPr="00AC38BE">
        <w:rPr>
          <w:rFonts w:ascii="仿宋" w:eastAsia="仿宋" w:hAnsi="仿宋" w:cs="宋体" w:hint="eastAsia"/>
          <w:color w:val="484848"/>
          <w:kern w:val="0"/>
          <w:sz w:val="30"/>
          <w:szCs w:val="30"/>
        </w:rPr>
        <w:t>应急局</w:t>
      </w:r>
      <w:proofErr w:type="gramEnd"/>
      <w:r w:rsidRPr="00AC38BE">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的时间、地点、经过、原因、人员伤亡和直接经济损失等情况，认定了事故性质和责任，提出了对有关责任单位和责任人员的处理建议以及事故防范措施建议，现将有关情况报告如下：</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一、事故单位概况</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建筑劳务有限责任公司成立于2005年11月25日；营业期限至2022年11月18日；类型：有限责任公司（自然人投资或控股）；住所：哈尔滨市香坊区向阳乡里仁村；法定</w:t>
      </w:r>
      <w:r w:rsidRPr="00AC38BE">
        <w:rPr>
          <w:rFonts w:ascii="仿宋" w:eastAsia="仿宋" w:hAnsi="仿宋" w:cs="宋体" w:hint="eastAsia"/>
          <w:color w:val="484848"/>
          <w:kern w:val="0"/>
          <w:sz w:val="30"/>
          <w:szCs w:val="30"/>
        </w:rPr>
        <w:lastRenderedPageBreak/>
        <w:t>代表人：</w:t>
      </w:r>
      <w:proofErr w:type="gramStart"/>
      <w:r w:rsidRPr="00AC38BE">
        <w:rPr>
          <w:rFonts w:ascii="仿宋" w:eastAsia="仿宋" w:hAnsi="仿宋" w:cs="宋体" w:hint="eastAsia"/>
          <w:color w:val="484848"/>
          <w:kern w:val="0"/>
          <w:sz w:val="30"/>
          <w:szCs w:val="30"/>
        </w:rPr>
        <w:t>宫丽微</w:t>
      </w:r>
      <w:proofErr w:type="gramEnd"/>
      <w:r w:rsidRPr="00AC38BE">
        <w:rPr>
          <w:rFonts w:ascii="仿宋" w:eastAsia="仿宋" w:hAnsi="仿宋" w:cs="宋体" w:hint="eastAsia"/>
          <w:color w:val="484848"/>
          <w:kern w:val="0"/>
          <w:sz w:val="30"/>
          <w:szCs w:val="30"/>
        </w:rPr>
        <w:t>；注册资本：壹仟万元整；统一社会信用代码：9123011078131030XJ（1-1）；经营范围：按资质证书核定的范围从事建筑工程施工，水电安装，销售；建筑材料,劳保用品,机电设备，五金交电，金属材料，管道管件。（依法须</w:t>
      </w:r>
      <w:proofErr w:type="gramStart"/>
      <w:r w:rsidRPr="00AC38BE">
        <w:rPr>
          <w:rFonts w:ascii="仿宋" w:eastAsia="仿宋" w:hAnsi="仿宋" w:cs="宋体" w:hint="eastAsia"/>
          <w:color w:val="484848"/>
          <w:kern w:val="0"/>
          <w:sz w:val="30"/>
          <w:szCs w:val="30"/>
        </w:rPr>
        <w:t>泾</w:t>
      </w:r>
      <w:proofErr w:type="gramEnd"/>
      <w:r w:rsidRPr="00AC38BE">
        <w:rPr>
          <w:rFonts w:ascii="仿宋" w:eastAsia="仿宋" w:hAnsi="仿宋" w:cs="宋体" w:hint="eastAsia"/>
          <w:color w:val="484848"/>
          <w:kern w:val="0"/>
          <w:sz w:val="30"/>
          <w:szCs w:val="30"/>
        </w:rPr>
        <w:t>批准的项目，经相关部门批准后方可开展经营活动）。</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二、事故现场情况</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事故发生地点位于哈尔滨市道外区</w:t>
      </w:r>
      <w:proofErr w:type="gramStart"/>
      <w:r w:rsidRPr="00AC38BE">
        <w:rPr>
          <w:rFonts w:ascii="仿宋" w:eastAsia="仿宋" w:hAnsi="仿宋" w:cs="宋体" w:hint="eastAsia"/>
          <w:color w:val="484848"/>
          <w:kern w:val="0"/>
          <w:sz w:val="30"/>
          <w:szCs w:val="30"/>
        </w:rPr>
        <w:t>太</w:t>
      </w:r>
      <w:proofErr w:type="gramEnd"/>
      <w:r w:rsidRPr="00AC38BE">
        <w:rPr>
          <w:rFonts w:ascii="仿宋" w:eastAsia="仿宋" w:hAnsi="仿宋" w:cs="宋体" w:hint="eastAsia"/>
          <w:color w:val="484848"/>
          <w:kern w:val="0"/>
          <w:sz w:val="30"/>
          <w:szCs w:val="30"/>
        </w:rPr>
        <w:t>古街2号好民居滨江新城F10栋旁边马路中间。事发现场有一处长约50米的地沟，地沟深约2.8米，宽1.3米。沟底有两根6米长没有对接的排水管，排水管上方有大量淤泥，淤泥上摆放</w:t>
      </w:r>
      <w:proofErr w:type="gramStart"/>
      <w:r w:rsidRPr="00AC38BE">
        <w:rPr>
          <w:rFonts w:ascii="仿宋" w:eastAsia="仿宋" w:hAnsi="仿宋" w:cs="宋体" w:hint="eastAsia"/>
          <w:color w:val="484848"/>
          <w:kern w:val="0"/>
          <w:sz w:val="30"/>
          <w:szCs w:val="30"/>
        </w:rPr>
        <w:t>3把锹及一个</w:t>
      </w:r>
      <w:proofErr w:type="gramEnd"/>
      <w:r w:rsidRPr="00AC38BE">
        <w:rPr>
          <w:rFonts w:ascii="仿宋" w:eastAsia="仿宋" w:hAnsi="仿宋" w:cs="宋体" w:hint="eastAsia"/>
          <w:color w:val="484848"/>
          <w:kern w:val="0"/>
          <w:sz w:val="30"/>
          <w:szCs w:val="30"/>
        </w:rPr>
        <w:t>安全帽，地沟底部存有积水，坍塌地沟上方停放着一台钩机。</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三、事故经过和事故抢险救援情况</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2019年9月2日，哈尔滨市欣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建筑劳务有限责任公司施工现场负责人张玉宝带领铲车司机王来福、</w:t>
      </w:r>
      <w:proofErr w:type="gramStart"/>
      <w:r w:rsidRPr="00AC38BE">
        <w:rPr>
          <w:rFonts w:ascii="仿宋" w:eastAsia="仿宋" w:hAnsi="仿宋" w:cs="宋体" w:hint="eastAsia"/>
          <w:color w:val="484848"/>
          <w:kern w:val="0"/>
          <w:sz w:val="30"/>
          <w:szCs w:val="30"/>
        </w:rPr>
        <w:t>挖钩机司机</w:t>
      </w:r>
      <w:proofErr w:type="gramEnd"/>
      <w:r w:rsidRPr="00AC38BE">
        <w:rPr>
          <w:rFonts w:ascii="仿宋" w:eastAsia="仿宋" w:hAnsi="仿宋" w:cs="宋体" w:hint="eastAsia"/>
          <w:color w:val="484848"/>
          <w:kern w:val="0"/>
          <w:sz w:val="30"/>
          <w:szCs w:val="30"/>
        </w:rPr>
        <w:t>崔志慧、力工张德君和</w:t>
      </w:r>
      <w:proofErr w:type="gramStart"/>
      <w:r w:rsidRPr="00AC38BE">
        <w:rPr>
          <w:rFonts w:ascii="仿宋" w:eastAsia="仿宋" w:hAnsi="仿宋" w:cs="宋体" w:hint="eastAsia"/>
          <w:color w:val="484848"/>
          <w:kern w:val="0"/>
          <w:sz w:val="30"/>
          <w:szCs w:val="30"/>
        </w:rPr>
        <w:t>杨栢</w:t>
      </w:r>
      <w:proofErr w:type="gramEnd"/>
      <w:r w:rsidRPr="00AC38BE">
        <w:rPr>
          <w:rFonts w:ascii="仿宋" w:eastAsia="仿宋" w:hAnsi="仿宋" w:cs="宋体" w:hint="eastAsia"/>
          <w:color w:val="484848"/>
          <w:kern w:val="0"/>
          <w:sz w:val="30"/>
          <w:szCs w:val="30"/>
        </w:rPr>
        <w:t>东四人，在哈尔滨市道外区</w:t>
      </w:r>
      <w:proofErr w:type="gramStart"/>
      <w:r w:rsidRPr="00AC38BE">
        <w:rPr>
          <w:rFonts w:ascii="仿宋" w:eastAsia="仿宋" w:hAnsi="仿宋" w:cs="宋体" w:hint="eastAsia"/>
          <w:color w:val="484848"/>
          <w:kern w:val="0"/>
          <w:sz w:val="30"/>
          <w:szCs w:val="30"/>
        </w:rPr>
        <w:t>太</w:t>
      </w:r>
      <w:proofErr w:type="gramEnd"/>
      <w:r w:rsidRPr="00AC38BE">
        <w:rPr>
          <w:rFonts w:ascii="仿宋" w:eastAsia="仿宋" w:hAnsi="仿宋" w:cs="宋体" w:hint="eastAsia"/>
          <w:color w:val="484848"/>
          <w:kern w:val="0"/>
          <w:sz w:val="30"/>
          <w:szCs w:val="30"/>
        </w:rPr>
        <w:t>古街2号滨江新城小区F10栋楼下马路中间地沟内换排水管。大约11时30分，负责往沟内运送排水管的王来福看见张玉宝站在沟内排水管的一头，张德君和</w:t>
      </w:r>
      <w:proofErr w:type="gramStart"/>
      <w:r w:rsidRPr="00AC38BE">
        <w:rPr>
          <w:rFonts w:ascii="仿宋" w:eastAsia="仿宋" w:hAnsi="仿宋" w:cs="宋体" w:hint="eastAsia"/>
          <w:color w:val="484848"/>
          <w:kern w:val="0"/>
          <w:sz w:val="30"/>
          <w:szCs w:val="30"/>
        </w:rPr>
        <w:t>杨栢</w:t>
      </w:r>
      <w:proofErr w:type="gramEnd"/>
      <w:r w:rsidRPr="00AC38BE">
        <w:rPr>
          <w:rFonts w:ascii="仿宋" w:eastAsia="仿宋" w:hAnsi="仿宋" w:cs="宋体" w:hint="eastAsia"/>
          <w:color w:val="484848"/>
          <w:kern w:val="0"/>
          <w:sz w:val="30"/>
          <w:szCs w:val="30"/>
        </w:rPr>
        <w:t>东站在沟内两根排水管管口对接处，使用木方和</w:t>
      </w:r>
      <w:proofErr w:type="gramStart"/>
      <w:r w:rsidRPr="00AC38BE">
        <w:rPr>
          <w:rFonts w:ascii="仿宋" w:eastAsia="仿宋" w:hAnsi="仿宋" w:cs="宋体" w:hint="eastAsia"/>
          <w:color w:val="484848"/>
          <w:kern w:val="0"/>
          <w:sz w:val="30"/>
          <w:szCs w:val="30"/>
        </w:rPr>
        <w:t>大锤砸压管口</w:t>
      </w:r>
      <w:proofErr w:type="gramEnd"/>
      <w:r w:rsidRPr="00AC38BE">
        <w:rPr>
          <w:rFonts w:ascii="仿宋" w:eastAsia="仿宋" w:hAnsi="仿宋" w:cs="宋体" w:hint="eastAsia"/>
          <w:color w:val="484848"/>
          <w:kern w:val="0"/>
          <w:sz w:val="30"/>
          <w:szCs w:val="30"/>
        </w:rPr>
        <w:t>进行对接，王来福听见</w:t>
      </w:r>
      <w:proofErr w:type="gramStart"/>
      <w:r w:rsidRPr="00AC38BE">
        <w:rPr>
          <w:rFonts w:ascii="仿宋" w:eastAsia="仿宋" w:hAnsi="仿宋" w:cs="宋体" w:hint="eastAsia"/>
          <w:color w:val="484848"/>
          <w:kern w:val="0"/>
          <w:sz w:val="30"/>
          <w:szCs w:val="30"/>
        </w:rPr>
        <w:t>锤子砸管的</w:t>
      </w:r>
      <w:proofErr w:type="gramEnd"/>
      <w:r w:rsidRPr="00AC38BE">
        <w:rPr>
          <w:rFonts w:ascii="仿宋" w:eastAsia="仿宋" w:hAnsi="仿宋" w:cs="宋体" w:hint="eastAsia"/>
          <w:color w:val="484848"/>
          <w:kern w:val="0"/>
          <w:sz w:val="30"/>
          <w:szCs w:val="30"/>
        </w:rPr>
        <w:t>声音有两三下，就看见回填土的沟壁塌落，王来福就喊“塌了”，这时张德君和</w:t>
      </w:r>
      <w:proofErr w:type="gramStart"/>
      <w:r w:rsidRPr="00AC38BE">
        <w:rPr>
          <w:rFonts w:ascii="仿宋" w:eastAsia="仿宋" w:hAnsi="仿宋" w:cs="宋体" w:hint="eastAsia"/>
          <w:color w:val="484848"/>
          <w:kern w:val="0"/>
          <w:sz w:val="30"/>
          <w:szCs w:val="30"/>
        </w:rPr>
        <w:t>杨栢东同时</w:t>
      </w:r>
      <w:proofErr w:type="gramEnd"/>
      <w:r w:rsidRPr="00AC38BE">
        <w:rPr>
          <w:rFonts w:ascii="仿宋" w:eastAsia="仿宋" w:hAnsi="仿宋" w:cs="宋体" w:hint="eastAsia"/>
          <w:color w:val="484848"/>
          <w:kern w:val="0"/>
          <w:sz w:val="30"/>
          <w:szCs w:val="30"/>
        </w:rPr>
        <w:t>被埋在沟内土里，王来福跳进沟内和从沟内排水管</w:t>
      </w:r>
      <w:proofErr w:type="gramStart"/>
      <w:r w:rsidRPr="00AC38BE">
        <w:rPr>
          <w:rFonts w:ascii="仿宋" w:eastAsia="仿宋" w:hAnsi="仿宋" w:cs="宋体" w:hint="eastAsia"/>
          <w:color w:val="484848"/>
          <w:kern w:val="0"/>
          <w:sz w:val="30"/>
          <w:szCs w:val="30"/>
        </w:rPr>
        <w:t>口另一侧跑</w:t>
      </w:r>
      <w:proofErr w:type="gramEnd"/>
      <w:r w:rsidRPr="00AC38BE">
        <w:rPr>
          <w:rFonts w:ascii="仿宋" w:eastAsia="仿宋" w:hAnsi="仿宋" w:cs="宋体" w:hint="eastAsia"/>
          <w:color w:val="484848"/>
          <w:kern w:val="0"/>
          <w:sz w:val="30"/>
          <w:szCs w:val="30"/>
        </w:rPr>
        <w:t>过来的张玉宝一起挖土救人，张玉宝让人拨打了</w:t>
      </w:r>
      <w:r w:rsidRPr="00AC38BE">
        <w:rPr>
          <w:rFonts w:ascii="仿宋" w:eastAsia="仿宋" w:hAnsi="仿宋" w:cs="宋体" w:hint="eastAsia"/>
          <w:color w:val="484848"/>
          <w:kern w:val="0"/>
          <w:sz w:val="30"/>
          <w:szCs w:val="30"/>
        </w:rPr>
        <w:lastRenderedPageBreak/>
        <w:t>120，两人在沟内先将杨</w:t>
      </w:r>
      <w:proofErr w:type="gramStart"/>
      <w:r w:rsidRPr="00AC38BE">
        <w:rPr>
          <w:rFonts w:ascii="仿宋" w:eastAsia="仿宋" w:hAnsi="仿宋" w:cs="宋体" w:hint="eastAsia"/>
          <w:color w:val="484848"/>
          <w:kern w:val="0"/>
          <w:sz w:val="30"/>
          <w:szCs w:val="30"/>
        </w:rPr>
        <w:t>栢</w:t>
      </w:r>
      <w:proofErr w:type="gramEnd"/>
      <w:r w:rsidRPr="00AC38BE">
        <w:rPr>
          <w:rFonts w:ascii="仿宋" w:eastAsia="仿宋" w:hAnsi="仿宋" w:cs="宋体" w:hint="eastAsia"/>
          <w:color w:val="484848"/>
          <w:kern w:val="0"/>
          <w:sz w:val="30"/>
          <w:szCs w:val="30"/>
        </w:rPr>
        <w:t>东从</w:t>
      </w:r>
      <w:r w:rsidRPr="00AC38BE">
        <w:rPr>
          <w:rFonts w:ascii="仿宋" w:eastAsia="仿宋" w:hAnsi="仿宋" w:cs="宋体" w:hint="eastAsia"/>
          <w:color w:val="000000"/>
          <w:kern w:val="0"/>
          <w:sz w:val="30"/>
          <w:szCs w:val="30"/>
        </w:rPr>
        <w:t>被埋处救出</w:t>
      </w:r>
      <w:r w:rsidRPr="00AC38BE">
        <w:rPr>
          <w:rFonts w:ascii="仿宋" w:eastAsia="仿宋" w:hAnsi="仿宋" w:cs="宋体" w:hint="eastAsia"/>
          <w:color w:val="484848"/>
          <w:kern w:val="0"/>
          <w:sz w:val="30"/>
          <w:szCs w:val="30"/>
        </w:rPr>
        <w:t>，</w:t>
      </w:r>
      <w:r w:rsidRPr="00AC38BE">
        <w:rPr>
          <w:rFonts w:ascii="仿宋" w:eastAsia="仿宋" w:hAnsi="仿宋" w:cs="宋体" w:hint="eastAsia"/>
          <w:color w:val="000000"/>
          <w:kern w:val="0"/>
          <w:sz w:val="30"/>
          <w:szCs w:val="30"/>
        </w:rPr>
        <w:t>随后二人去抢救被埋的张德君，此时</w:t>
      </w:r>
      <w:r w:rsidRPr="00AC38BE">
        <w:rPr>
          <w:rFonts w:ascii="仿宋" w:eastAsia="仿宋" w:hAnsi="仿宋" w:cs="宋体" w:hint="eastAsia"/>
          <w:color w:val="484848"/>
          <w:kern w:val="0"/>
          <w:sz w:val="30"/>
          <w:szCs w:val="30"/>
        </w:rPr>
        <w:t>119赶到事故现场，一起将张德君救出，两人被120及时送至哈尔滨医大一院进行抢救，张德君经抢救无效死亡，杨</w:t>
      </w:r>
      <w:proofErr w:type="gramStart"/>
      <w:r w:rsidRPr="00AC38BE">
        <w:rPr>
          <w:rFonts w:ascii="仿宋" w:eastAsia="仿宋" w:hAnsi="仿宋" w:cs="宋体" w:hint="eastAsia"/>
          <w:color w:val="484848"/>
          <w:kern w:val="0"/>
          <w:sz w:val="30"/>
          <w:szCs w:val="30"/>
        </w:rPr>
        <w:t>栢</w:t>
      </w:r>
      <w:proofErr w:type="gramEnd"/>
      <w:r w:rsidRPr="00AC38BE">
        <w:rPr>
          <w:rFonts w:ascii="仿宋" w:eastAsia="仿宋" w:hAnsi="仿宋" w:cs="宋体" w:hint="eastAsia"/>
          <w:color w:val="484848"/>
          <w:kern w:val="0"/>
          <w:sz w:val="30"/>
          <w:szCs w:val="30"/>
        </w:rPr>
        <w:t>东经抢救无生命危险，现已出院。围观群众拨打110指挥中心，110指挥中心将此起事故向道外应急管理局</w:t>
      </w:r>
      <w:r w:rsidRPr="00AC38BE">
        <w:rPr>
          <w:rFonts w:ascii="仿宋" w:eastAsia="仿宋" w:hAnsi="仿宋" w:cs="宋体" w:hint="eastAsia"/>
          <w:color w:val="000000"/>
          <w:kern w:val="0"/>
          <w:sz w:val="30"/>
          <w:szCs w:val="30"/>
        </w:rPr>
        <w:t>进行了报告</w:t>
      </w:r>
      <w:r w:rsidRPr="00AC38BE">
        <w:rPr>
          <w:rFonts w:ascii="仿宋" w:eastAsia="仿宋" w:hAnsi="仿宋" w:cs="宋体" w:hint="eastAsia"/>
          <w:color w:val="484848"/>
          <w:kern w:val="0"/>
          <w:sz w:val="30"/>
          <w:szCs w:val="30"/>
        </w:rPr>
        <w:t>。</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四、人员伤亡和直接经济损失情况</w:t>
      </w:r>
    </w:p>
    <w:tbl>
      <w:tblPr>
        <w:tblW w:w="0" w:type="auto"/>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AC38BE" w:rsidRPr="00AC38BE" w:rsidTr="00AC38BE">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民族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身份证号</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事故直接经济损失（万元）</w:t>
            </w:r>
          </w:p>
        </w:tc>
      </w:tr>
      <w:tr w:rsidR="00AC38BE" w:rsidRPr="00AC38BE" w:rsidTr="00AC38BE">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张德君</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61</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汉族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230122195807233219</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死亡</w:t>
            </w:r>
          </w:p>
        </w:tc>
        <w:tc>
          <w:tcPr>
            <w:tcW w:w="1900"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110万元</w:t>
            </w:r>
          </w:p>
        </w:tc>
      </w:tr>
      <w:tr w:rsidR="00AC38BE" w:rsidRPr="00AC38BE" w:rsidTr="00AC38BE">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proofErr w:type="gramStart"/>
            <w:r w:rsidRPr="00AC38BE">
              <w:rPr>
                <w:rFonts w:ascii="仿宋" w:eastAsia="仿宋" w:hAnsi="仿宋" w:cs="宋体" w:hint="eastAsia"/>
                <w:kern w:val="0"/>
                <w:sz w:val="30"/>
                <w:szCs w:val="30"/>
              </w:rPr>
              <w:t>杨佰东</w:t>
            </w:r>
            <w:proofErr w:type="gramEnd"/>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62</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汉族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230122195702083218</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AC38BE" w:rsidRPr="00AC38BE" w:rsidRDefault="00AC38BE" w:rsidP="00AC38BE">
            <w:pPr>
              <w:widowControl/>
              <w:jc w:val="left"/>
              <w:rPr>
                <w:rFonts w:ascii="仿宋" w:eastAsia="仿宋" w:hAnsi="仿宋" w:cs="宋体"/>
                <w:kern w:val="0"/>
                <w:sz w:val="30"/>
                <w:szCs w:val="30"/>
              </w:rPr>
            </w:pPr>
            <w:r w:rsidRPr="00AC38BE">
              <w:rPr>
                <w:rFonts w:ascii="仿宋" w:eastAsia="仿宋" w:hAnsi="仿宋" w:cs="宋体" w:hint="eastAsia"/>
                <w:kern w:val="0"/>
                <w:sz w:val="30"/>
                <w:szCs w:val="30"/>
              </w:rPr>
              <w:t>受伤</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C38BE" w:rsidRPr="00AC38BE" w:rsidRDefault="00AC38BE" w:rsidP="00AC38BE">
            <w:pPr>
              <w:widowControl/>
              <w:jc w:val="left"/>
              <w:rPr>
                <w:rFonts w:ascii="仿宋" w:eastAsia="仿宋" w:hAnsi="仿宋" w:cs="宋体"/>
                <w:kern w:val="0"/>
                <w:sz w:val="30"/>
                <w:szCs w:val="30"/>
              </w:rPr>
            </w:pPr>
          </w:p>
        </w:tc>
      </w:tr>
    </w:tbl>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五、发生事故原因和事故性质</w:t>
      </w:r>
    </w:p>
    <w:p w:rsidR="00AC38BE" w:rsidRPr="00AC38BE" w:rsidRDefault="00AC38BE" w:rsidP="00AC38BE">
      <w:pPr>
        <w:widowControl/>
        <w:spacing w:line="600" w:lineRule="atLeast"/>
        <w:ind w:firstLine="643"/>
        <w:jc w:val="left"/>
        <w:rPr>
          <w:rFonts w:ascii="仿宋" w:eastAsia="仿宋" w:hAnsi="仿宋" w:cs="宋体" w:hint="eastAsia"/>
          <w:color w:val="484848"/>
          <w:kern w:val="0"/>
          <w:sz w:val="30"/>
          <w:szCs w:val="30"/>
        </w:rPr>
      </w:pPr>
      <w:r w:rsidRPr="00AC38BE">
        <w:rPr>
          <w:rFonts w:ascii="仿宋" w:eastAsia="仿宋" w:hAnsi="仿宋" w:cs="宋体" w:hint="eastAsia"/>
          <w:b/>
          <w:bCs/>
          <w:color w:val="484848"/>
          <w:kern w:val="0"/>
          <w:sz w:val="30"/>
          <w:szCs w:val="30"/>
        </w:rPr>
        <w:t>（一）事故直接原因</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宋体" w:eastAsia="宋体" w:hAnsi="宋体" w:cs="宋体" w:hint="eastAsia"/>
          <w:color w:val="484848"/>
          <w:kern w:val="0"/>
          <w:sz w:val="30"/>
          <w:szCs w:val="30"/>
        </w:rPr>
        <w:t> </w:t>
      </w:r>
      <w:r w:rsidRPr="00AC38BE">
        <w:rPr>
          <w:rFonts w:ascii="仿宋" w:eastAsia="仿宋" w:hAnsi="仿宋" w:cs="宋体" w:hint="eastAsia"/>
          <w:color w:val="484848"/>
          <w:kern w:val="0"/>
          <w:sz w:val="30"/>
          <w:szCs w:val="30"/>
        </w:rPr>
        <w:t>排水沟内坍塌一侧为回填土层，另一侧为水泥浇灌，施工时未对回填土层一侧采取支护措施，导致回填土层</w:t>
      </w:r>
      <w:proofErr w:type="gramStart"/>
      <w:r w:rsidRPr="00AC38BE">
        <w:rPr>
          <w:rFonts w:ascii="仿宋" w:eastAsia="仿宋" w:hAnsi="仿宋" w:cs="宋体" w:hint="eastAsia"/>
          <w:color w:val="484848"/>
          <w:kern w:val="0"/>
          <w:sz w:val="30"/>
          <w:szCs w:val="30"/>
        </w:rPr>
        <w:t>一侧受</w:t>
      </w:r>
      <w:proofErr w:type="gramEnd"/>
      <w:r w:rsidRPr="00AC38BE">
        <w:rPr>
          <w:rFonts w:ascii="仿宋" w:eastAsia="仿宋" w:hAnsi="仿宋" w:cs="宋体" w:hint="eastAsia"/>
          <w:color w:val="484848"/>
          <w:kern w:val="0"/>
          <w:sz w:val="30"/>
          <w:szCs w:val="30"/>
        </w:rPr>
        <w:t>外力的震动发生坍塌。</w:t>
      </w:r>
    </w:p>
    <w:p w:rsidR="00AC38BE" w:rsidRPr="00AC38BE" w:rsidRDefault="00AC38BE" w:rsidP="00AC38BE">
      <w:pPr>
        <w:widowControl/>
        <w:spacing w:line="600" w:lineRule="atLeast"/>
        <w:ind w:firstLine="643"/>
        <w:jc w:val="left"/>
        <w:rPr>
          <w:rFonts w:ascii="仿宋" w:eastAsia="仿宋" w:hAnsi="仿宋" w:cs="宋体" w:hint="eastAsia"/>
          <w:color w:val="484848"/>
          <w:kern w:val="0"/>
          <w:sz w:val="30"/>
          <w:szCs w:val="30"/>
        </w:rPr>
      </w:pPr>
      <w:r w:rsidRPr="00AC38BE">
        <w:rPr>
          <w:rFonts w:ascii="仿宋" w:eastAsia="仿宋" w:hAnsi="仿宋" w:cs="宋体" w:hint="eastAsia"/>
          <w:b/>
          <w:bCs/>
          <w:color w:val="484848"/>
          <w:kern w:val="0"/>
          <w:sz w:val="30"/>
          <w:szCs w:val="30"/>
        </w:rPr>
        <w:t>（二）事故间接原因</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lastRenderedPageBreak/>
        <w:t>1、哈尔滨市欣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建筑劳务有限责任公司施工前未制定支护施工方案。</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000000"/>
          <w:kern w:val="0"/>
          <w:sz w:val="30"/>
          <w:szCs w:val="30"/>
        </w:rPr>
        <w:t>2、</w:t>
      </w:r>
      <w:r w:rsidRPr="00AC38BE">
        <w:rPr>
          <w:rFonts w:ascii="仿宋" w:eastAsia="仿宋" w:hAnsi="仿宋" w:cs="宋体" w:hint="eastAsia"/>
          <w:color w:val="484848"/>
          <w:kern w:val="0"/>
          <w:sz w:val="30"/>
          <w:szCs w:val="30"/>
        </w:rPr>
        <w:t>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w:t>
      </w:r>
      <w:r w:rsidRPr="00AC38BE">
        <w:rPr>
          <w:rFonts w:ascii="仿宋" w:eastAsia="仿宋" w:hAnsi="仿宋" w:cs="宋体" w:hint="eastAsia"/>
          <w:color w:val="000000"/>
          <w:kern w:val="0"/>
          <w:sz w:val="30"/>
          <w:szCs w:val="30"/>
        </w:rPr>
        <w:t>对工人安全教育不到位，施工现场缺乏有效的安全监管</w:t>
      </w:r>
      <w:r w:rsidRPr="00AC38BE">
        <w:rPr>
          <w:rFonts w:ascii="仿宋" w:eastAsia="仿宋" w:hAnsi="仿宋" w:cs="宋体" w:hint="eastAsia"/>
          <w:color w:val="484848"/>
          <w:kern w:val="0"/>
          <w:sz w:val="30"/>
          <w:szCs w:val="30"/>
        </w:rPr>
        <w:t>。</w:t>
      </w:r>
    </w:p>
    <w:p w:rsidR="00AC38BE" w:rsidRPr="00AC38BE" w:rsidRDefault="00AC38BE" w:rsidP="00AC38BE">
      <w:pPr>
        <w:widowControl/>
        <w:spacing w:line="600" w:lineRule="atLeast"/>
        <w:ind w:firstLine="643"/>
        <w:jc w:val="left"/>
        <w:rPr>
          <w:rFonts w:ascii="仿宋" w:eastAsia="仿宋" w:hAnsi="仿宋" w:cs="宋体" w:hint="eastAsia"/>
          <w:color w:val="484848"/>
          <w:kern w:val="0"/>
          <w:sz w:val="30"/>
          <w:szCs w:val="30"/>
        </w:rPr>
      </w:pPr>
      <w:r w:rsidRPr="00AC38BE">
        <w:rPr>
          <w:rFonts w:ascii="仿宋" w:eastAsia="仿宋" w:hAnsi="仿宋" w:cs="宋体" w:hint="eastAsia"/>
          <w:b/>
          <w:bCs/>
          <w:color w:val="484848"/>
          <w:kern w:val="0"/>
          <w:sz w:val="30"/>
          <w:szCs w:val="30"/>
        </w:rPr>
        <w:t>（三）事故性质</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000000"/>
          <w:kern w:val="0"/>
          <w:sz w:val="30"/>
          <w:szCs w:val="30"/>
        </w:rPr>
        <w:t>经调查认定，哈尔滨市欣</w:t>
      </w:r>
      <w:proofErr w:type="gramStart"/>
      <w:r w:rsidRPr="00AC38BE">
        <w:rPr>
          <w:rFonts w:ascii="仿宋" w:eastAsia="仿宋" w:hAnsi="仿宋" w:cs="宋体" w:hint="eastAsia"/>
          <w:color w:val="000000"/>
          <w:kern w:val="0"/>
          <w:sz w:val="30"/>
          <w:szCs w:val="30"/>
        </w:rPr>
        <w:t>渤</w:t>
      </w:r>
      <w:proofErr w:type="gramEnd"/>
      <w:r w:rsidRPr="00AC38BE">
        <w:rPr>
          <w:rFonts w:ascii="仿宋" w:eastAsia="仿宋" w:hAnsi="仿宋" w:cs="宋体" w:hint="eastAsia"/>
          <w:color w:val="000000"/>
          <w:kern w:val="0"/>
          <w:sz w:val="30"/>
          <w:szCs w:val="30"/>
        </w:rPr>
        <w:t>建筑劳务有限责任公司“9.2”坍塌事故为一起一般生产安全责任事故。</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宋体" w:eastAsia="宋体" w:hAnsi="宋体" w:cs="宋体" w:hint="eastAsia"/>
          <w:color w:val="000000"/>
          <w:kern w:val="0"/>
          <w:sz w:val="30"/>
          <w:szCs w:val="30"/>
        </w:rPr>
        <w:t> </w:t>
      </w:r>
      <w:r w:rsidRPr="00AC38BE">
        <w:rPr>
          <w:rFonts w:ascii="仿宋" w:eastAsia="仿宋" w:hAnsi="仿宋" w:cs="宋体" w:hint="eastAsia"/>
          <w:color w:val="484848"/>
          <w:kern w:val="0"/>
          <w:sz w:val="30"/>
          <w:szCs w:val="30"/>
        </w:rPr>
        <w:t>六、对事故责任人和责任单位的责任认定及处理建议</w:t>
      </w:r>
    </w:p>
    <w:p w:rsidR="00AC38BE" w:rsidRPr="00AC38BE" w:rsidRDefault="00AC38BE" w:rsidP="00AC38BE">
      <w:pPr>
        <w:widowControl/>
        <w:spacing w:line="600" w:lineRule="atLeast"/>
        <w:ind w:firstLine="643"/>
        <w:jc w:val="left"/>
        <w:rPr>
          <w:rFonts w:ascii="仿宋" w:eastAsia="仿宋" w:hAnsi="仿宋" w:cs="宋体" w:hint="eastAsia"/>
          <w:color w:val="484848"/>
          <w:kern w:val="0"/>
          <w:sz w:val="30"/>
          <w:szCs w:val="30"/>
        </w:rPr>
      </w:pPr>
      <w:r w:rsidRPr="00AC38BE">
        <w:rPr>
          <w:rFonts w:ascii="仿宋" w:eastAsia="仿宋" w:hAnsi="仿宋" w:cs="宋体" w:hint="eastAsia"/>
          <w:b/>
          <w:bCs/>
          <w:color w:val="484848"/>
          <w:kern w:val="0"/>
          <w:sz w:val="30"/>
          <w:szCs w:val="30"/>
        </w:rPr>
        <w:t>（一）对责任人员的责任认定及处理建议</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张玉宝 施工现场负责人，开工前未按照《给水排水构筑物工程施工及验收规范》（GB50141-2008）要求制定支护施工方案，未对施工作业人员进行安全教育，未履行安全生产职责，未及时对现场存在的隐患进行排查，对事故的发生负有管理责任，其行为违反了《中华人民共和国安全生产法》第二十二条第（五）项[①]规定，是否涉嫌犯罪建议公安机关立案侦查。</w:t>
      </w:r>
    </w:p>
    <w:p w:rsidR="00AC38BE" w:rsidRPr="00AC38BE" w:rsidRDefault="00AC38BE" w:rsidP="00AC38BE">
      <w:pPr>
        <w:widowControl/>
        <w:spacing w:line="600" w:lineRule="atLeast"/>
        <w:ind w:firstLine="640"/>
        <w:jc w:val="left"/>
        <w:rPr>
          <w:rFonts w:ascii="仿宋" w:eastAsia="仿宋" w:hAnsi="仿宋" w:cs="宋体" w:hint="eastAsia"/>
          <w:color w:val="484848"/>
          <w:kern w:val="0"/>
          <w:sz w:val="30"/>
          <w:szCs w:val="30"/>
        </w:rPr>
      </w:pPr>
      <w:proofErr w:type="gramStart"/>
      <w:r w:rsidRPr="00AC38BE">
        <w:rPr>
          <w:rFonts w:ascii="仿宋" w:eastAsia="仿宋" w:hAnsi="仿宋" w:cs="宋体" w:hint="eastAsia"/>
          <w:color w:val="484848"/>
          <w:kern w:val="0"/>
          <w:sz w:val="30"/>
          <w:szCs w:val="30"/>
        </w:rPr>
        <w:t>宫丽微</w:t>
      </w:r>
      <w:proofErr w:type="gramEnd"/>
      <w:r w:rsidRPr="00AC38BE">
        <w:rPr>
          <w:rFonts w:ascii="仿宋" w:eastAsia="仿宋" w:hAnsi="仿宋" w:cs="宋体" w:hint="eastAsia"/>
          <w:color w:val="484848"/>
          <w:kern w:val="0"/>
          <w:sz w:val="30"/>
          <w:szCs w:val="30"/>
        </w:rPr>
        <w:t xml:space="preserve"> 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法定代表人是单位安全生产的第一责任人，在生产经营管理中，放松安全管理工作，未对施工现场的安全工作进行督促、检查，对事故的发生负有领导责任，其行为违反了《中华人民共和国安全生产法》第十八条第（五）项</w:t>
      </w:r>
      <w:r w:rsidRPr="00AC38BE">
        <w:rPr>
          <w:rFonts w:ascii="仿宋" w:eastAsia="仿宋" w:hAnsi="仿宋" w:cs="宋体" w:hint="eastAsia"/>
          <w:color w:val="000000"/>
          <w:kern w:val="0"/>
          <w:sz w:val="30"/>
          <w:szCs w:val="30"/>
        </w:rPr>
        <w:t>[②]</w:t>
      </w:r>
      <w:r w:rsidRPr="00AC38BE">
        <w:rPr>
          <w:rFonts w:ascii="仿宋" w:eastAsia="仿宋" w:hAnsi="仿宋" w:cs="宋体" w:hint="eastAsia"/>
          <w:color w:val="484848"/>
          <w:kern w:val="0"/>
          <w:sz w:val="30"/>
          <w:szCs w:val="30"/>
        </w:rPr>
        <w:t>规定，依据《安全生产违法行为行政处罚办法》第四十五条第（一）项规定，建议给予罚款伍仟元整的行政处罚。</w:t>
      </w:r>
    </w:p>
    <w:p w:rsidR="00AC38BE" w:rsidRPr="00AC38BE" w:rsidRDefault="00AC38BE" w:rsidP="00AC38BE">
      <w:pPr>
        <w:widowControl/>
        <w:spacing w:line="600" w:lineRule="atLeast"/>
        <w:ind w:firstLine="643"/>
        <w:jc w:val="left"/>
        <w:rPr>
          <w:rFonts w:ascii="仿宋" w:eastAsia="仿宋" w:hAnsi="仿宋" w:cs="宋体" w:hint="eastAsia"/>
          <w:color w:val="484848"/>
          <w:kern w:val="0"/>
          <w:sz w:val="30"/>
          <w:szCs w:val="30"/>
        </w:rPr>
      </w:pPr>
      <w:r w:rsidRPr="00AC38BE">
        <w:rPr>
          <w:rFonts w:ascii="仿宋" w:eastAsia="仿宋" w:hAnsi="仿宋" w:cs="宋体" w:hint="eastAsia"/>
          <w:b/>
          <w:bCs/>
          <w:color w:val="484848"/>
          <w:kern w:val="0"/>
          <w:sz w:val="30"/>
          <w:szCs w:val="30"/>
        </w:rPr>
        <w:lastRenderedPageBreak/>
        <w:t>（二）对责任单位的责任认定及处理建议</w: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宋体" w:eastAsia="宋体" w:hAnsi="宋体" w:cs="宋体" w:hint="eastAsia"/>
          <w:color w:val="484848"/>
          <w:kern w:val="0"/>
          <w:sz w:val="30"/>
          <w:szCs w:val="30"/>
        </w:rPr>
        <w:t> </w:t>
      </w:r>
      <w:r w:rsidRPr="00AC38BE">
        <w:rPr>
          <w:rFonts w:ascii="仿宋" w:eastAsia="仿宋" w:hAnsi="仿宋" w:cs="宋体" w:hint="eastAsia"/>
          <w:color w:val="484848"/>
          <w:kern w:val="0"/>
          <w:sz w:val="30"/>
          <w:szCs w:val="30"/>
        </w:rPr>
        <w:t xml:space="preserve"> </w:t>
      </w:r>
      <w:r w:rsidRPr="00AC38BE">
        <w:rPr>
          <w:rFonts w:ascii="宋体" w:eastAsia="宋体" w:hAnsi="宋体" w:cs="宋体" w:hint="eastAsia"/>
          <w:color w:val="484848"/>
          <w:kern w:val="0"/>
          <w:sz w:val="30"/>
          <w:szCs w:val="30"/>
        </w:rPr>
        <w:t>  </w:t>
      </w:r>
      <w:r w:rsidRPr="00AC38BE">
        <w:rPr>
          <w:rFonts w:ascii="仿宋" w:eastAsia="仿宋" w:hAnsi="仿宋" w:cs="宋体" w:hint="eastAsia"/>
          <w:color w:val="484848"/>
          <w:kern w:val="0"/>
          <w:sz w:val="30"/>
          <w:szCs w:val="30"/>
        </w:rPr>
        <w:t>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建筑劳务有限责任公司，忽视安全生产工作，未向作业人员告知作业场所存在的危险因素，应采取必要的防范措施，其行为违反了《中华人民共和国安全生产法》第四十一条</w:t>
      </w:r>
      <w:r w:rsidRPr="00AC38BE">
        <w:rPr>
          <w:rFonts w:ascii="仿宋" w:eastAsia="仿宋" w:hAnsi="仿宋" w:cs="宋体" w:hint="eastAsia"/>
          <w:color w:val="000000"/>
          <w:kern w:val="0"/>
          <w:sz w:val="30"/>
          <w:szCs w:val="30"/>
        </w:rPr>
        <w:t>[③]</w:t>
      </w:r>
      <w:r w:rsidRPr="00AC38BE">
        <w:rPr>
          <w:rFonts w:ascii="仿宋" w:eastAsia="仿宋" w:hAnsi="仿宋" w:cs="宋体" w:hint="eastAsia"/>
          <w:color w:val="484848"/>
          <w:kern w:val="0"/>
          <w:sz w:val="30"/>
          <w:szCs w:val="30"/>
        </w:rPr>
        <w:t>规定，依据《中华人民共和国安全生产法》第一百零九条</w:t>
      </w:r>
      <w:r w:rsidRPr="00AC38BE">
        <w:rPr>
          <w:rFonts w:ascii="仿宋" w:eastAsia="仿宋" w:hAnsi="仿宋" w:cs="宋体" w:hint="eastAsia"/>
          <w:color w:val="000000"/>
          <w:kern w:val="0"/>
          <w:sz w:val="30"/>
          <w:szCs w:val="30"/>
        </w:rPr>
        <w:t>[④]</w:t>
      </w:r>
      <w:r w:rsidRPr="00AC38BE">
        <w:rPr>
          <w:rFonts w:ascii="仿宋" w:eastAsia="仿宋" w:hAnsi="仿宋" w:cs="宋体" w:hint="eastAsia"/>
          <w:color w:val="484848"/>
          <w:kern w:val="0"/>
          <w:sz w:val="30"/>
          <w:szCs w:val="30"/>
        </w:rPr>
        <w:t>规定，建议给予罚款贰拾万零伍仟元整的行政处罚。</w:t>
      </w:r>
    </w:p>
    <w:p w:rsidR="00AC38BE" w:rsidRPr="00AC38BE" w:rsidRDefault="00AC38BE" w:rsidP="00AC38BE">
      <w:pPr>
        <w:widowControl/>
        <w:spacing w:line="338" w:lineRule="atLeast"/>
        <w:ind w:left="80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七、事故防范和整改措施</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（一）哈尔滨市欣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建筑劳务有限责任公司要认真吸取事故教训，对承揽的工程项目进行一次全面的安全生产大排查，尤其针对管网管线等现场施工作业前要按照规定制定相应的安全操作规程及防范措施。</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（二）哈尔滨市欣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建筑劳务有限责任公司要认真落实企业主体责任，同时要建立健全企业隐患排查治理制度。</w:t>
      </w:r>
    </w:p>
    <w:p w:rsidR="00AC38BE" w:rsidRPr="00AC38BE" w:rsidRDefault="00AC38BE" w:rsidP="00AC38BE">
      <w:pPr>
        <w:widowControl/>
        <w:spacing w:line="338" w:lineRule="atLeast"/>
        <w:ind w:firstLine="640"/>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（三）哈尔滨市欣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建筑劳务有限责任公司要开展全员的安全教育培训，通过培训使公司全体员工熟练掌握相关的安全知识和技能。</w:t>
      </w:r>
    </w:p>
    <w:p w:rsidR="00AC38BE" w:rsidRPr="00AC38BE" w:rsidRDefault="00AC38BE" w:rsidP="00AC38BE">
      <w:pPr>
        <w:widowControl/>
        <w:spacing w:line="600" w:lineRule="atLeast"/>
        <w:rPr>
          <w:rFonts w:ascii="仿宋" w:eastAsia="仿宋" w:hAnsi="仿宋" w:cs="宋体" w:hint="eastAsia"/>
          <w:color w:val="484848"/>
          <w:kern w:val="0"/>
          <w:sz w:val="30"/>
          <w:szCs w:val="30"/>
        </w:rPr>
      </w:pPr>
      <w:r w:rsidRPr="00AC38BE">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sidRPr="00AC38BE">
        <w:rPr>
          <w:rFonts w:ascii="仿宋" w:eastAsia="仿宋" w:hAnsi="仿宋" w:cs="宋体" w:hint="eastAsia"/>
          <w:color w:val="484848"/>
          <w:kern w:val="0"/>
          <w:sz w:val="30"/>
          <w:szCs w:val="30"/>
        </w:rPr>
        <w:t>哈尔滨市欣</w:t>
      </w:r>
      <w:proofErr w:type="gramStart"/>
      <w:r w:rsidRPr="00AC38BE">
        <w:rPr>
          <w:rFonts w:ascii="仿宋" w:eastAsia="仿宋" w:hAnsi="仿宋" w:cs="宋体" w:hint="eastAsia"/>
          <w:color w:val="484848"/>
          <w:kern w:val="0"/>
          <w:sz w:val="30"/>
          <w:szCs w:val="30"/>
        </w:rPr>
        <w:t>渤</w:t>
      </w:r>
      <w:proofErr w:type="gramEnd"/>
      <w:r w:rsidRPr="00AC38BE">
        <w:rPr>
          <w:rFonts w:ascii="仿宋" w:eastAsia="仿宋" w:hAnsi="仿宋" w:cs="宋体" w:hint="eastAsia"/>
          <w:color w:val="484848"/>
          <w:kern w:val="0"/>
          <w:sz w:val="30"/>
          <w:szCs w:val="30"/>
        </w:rPr>
        <w:t>建筑劳务有限责任公司</w:t>
      </w:r>
    </w:p>
    <w:p w:rsidR="00AC38BE" w:rsidRPr="00AC38BE" w:rsidRDefault="00AC38BE" w:rsidP="00AC38BE">
      <w:pPr>
        <w:widowControl/>
        <w:spacing w:line="600" w:lineRule="atLeast"/>
        <w:ind w:leftChars="2128" w:left="4469"/>
        <w:jc w:val="left"/>
        <w:rPr>
          <w:rFonts w:ascii="仿宋" w:eastAsia="仿宋" w:hAnsi="仿宋" w:cs="宋体" w:hint="eastAsia"/>
          <w:color w:val="484848"/>
          <w:kern w:val="0"/>
          <w:sz w:val="30"/>
          <w:szCs w:val="30"/>
        </w:rPr>
      </w:pPr>
      <w:r>
        <w:rPr>
          <w:rFonts w:ascii="仿宋" w:eastAsia="仿宋" w:hAnsi="仿宋" w:cs="宋体"/>
          <w:color w:val="484848"/>
          <w:kern w:val="0"/>
          <w:sz w:val="30"/>
          <w:szCs w:val="30"/>
        </w:rPr>
        <w:t>“</w:t>
      </w:r>
      <w:r w:rsidRPr="00AC38BE">
        <w:rPr>
          <w:rFonts w:ascii="仿宋" w:eastAsia="仿宋" w:hAnsi="仿宋" w:cs="宋体" w:hint="eastAsia"/>
          <w:color w:val="484848"/>
          <w:kern w:val="0"/>
          <w:sz w:val="30"/>
          <w:szCs w:val="30"/>
        </w:rPr>
        <w:t>9.2”坍塌事故调查组</w:t>
      </w:r>
    </w:p>
    <w:p w:rsidR="00AC38BE" w:rsidRPr="00AC38BE" w:rsidRDefault="00AC38BE" w:rsidP="00AC38BE">
      <w:pPr>
        <w:widowControl/>
        <w:spacing w:line="600" w:lineRule="atLeast"/>
        <w:ind w:firstLineChars="1586" w:firstLine="4758"/>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2019年12月25日</w: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pict>
          <v:rect id="_x0000_i1025" style="width:0;height:.75pt" o:hralign="center" o:hrstd="t" o:hr="t" fillcolor="#a0a0a0" stroked="f"/>
        </w:pic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lastRenderedPageBreak/>
        <w:t>[①] 第二十二条 生产经营单位的安全生产管理机构以及安全生产管理人员履行下列职责：（五）检查本单位的安全生产状况，及时排查生产安全事故隐患，提出改进安全生产管理的建议；</w: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[②]第十八条 生产经营单位的主要负责人对本单位安全生产工作负有下列职责：（五）督促、检查本单位的安全生产工作，及时消除生产安全事故隐患；</w: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[③]第四十一条 生产经营单位应当教育和督促从业人员严格执行本单位的安全生产规章制度和安全操作规程；并向从业人员如实告知作业场所和工作岗位存在的危险因素、防范措施以及事故应急措施。</w:t>
      </w:r>
    </w:p>
    <w:p w:rsidR="00AC38BE" w:rsidRPr="00AC38BE" w:rsidRDefault="00AC38BE" w:rsidP="00AC38BE">
      <w:pPr>
        <w:widowControl/>
        <w:spacing w:line="600" w:lineRule="atLeast"/>
        <w:jc w:val="left"/>
        <w:rPr>
          <w:rFonts w:ascii="仿宋" w:eastAsia="仿宋" w:hAnsi="仿宋" w:cs="宋体" w:hint="eastAsia"/>
          <w:color w:val="484848"/>
          <w:kern w:val="0"/>
          <w:sz w:val="30"/>
          <w:szCs w:val="30"/>
        </w:rPr>
      </w:pPr>
      <w:r w:rsidRPr="00AC38BE">
        <w:rPr>
          <w:rFonts w:ascii="仿宋" w:eastAsia="仿宋" w:hAnsi="仿宋" w:cs="宋体" w:hint="eastAsia"/>
          <w:color w:val="484848"/>
          <w:kern w:val="0"/>
          <w:sz w:val="30"/>
          <w:szCs w:val="30"/>
        </w:rPr>
        <w:t>[④]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8124A6" w:rsidRPr="00AC38BE" w:rsidRDefault="008124A6">
      <w:pPr>
        <w:rPr>
          <w:rFonts w:ascii="仿宋" w:eastAsia="仿宋" w:hAnsi="仿宋"/>
          <w:sz w:val="30"/>
          <w:szCs w:val="30"/>
        </w:rPr>
      </w:pPr>
    </w:p>
    <w:sectPr w:rsidR="008124A6" w:rsidRPr="00AC3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CBC"/>
    <w:multiLevelType w:val="multilevel"/>
    <w:tmpl w:val="3342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EC"/>
    <w:rsid w:val="008124A6"/>
    <w:rsid w:val="00AC38BE"/>
    <w:rsid w:val="00E7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38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38BE"/>
    <w:rPr>
      <w:rFonts w:ascii="宋体" w:eastAsia="宋体" w:hAnsi="宋体" w:cs="宋体"/>
      <w:b/>
      <w:bCs/>
      <w:kern w:val="36"/>
      <w:sz w:val="48"/>
      <w:szCs w:val="48"/>
    </w:rPr>
  </w:style>
  <w:style w:type="paragraph" w:styleId="a3">
    <w:name w:val="Normal (Web)"/>
    <w:basedOn w:val="a"/>
    <w:uiPriority w:val="99"/>
    <w:unhideWhenUsed/>
    <w:rsid w:val="00AC38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8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38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38BE"/>
    <w:rPr>
      <w:rFonts w:ascii="宋体" w:eastAsia="宋体" w:hAnsi="宋体" w:cs="宋体"/>
      <w:b/>
      <w:bCs/>
      <w:kern w:val="36"/>
      <w:sz w:val="48"/>
      <w:szCs w:val="48"/>
    </w:rPr>
  </w:style>
  <w:style w:type="paragraph" w:styleId="a3">
    <w:name w:val="Normal (Web)"/>
    <w:basedOn w:val="a"/>
    <w:uiPriority w:val="99"/>
    <w:unhideWhenUsed/>
    <w:rsid w:val="00AC38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383">
      <w:bodyDiv w:val="1"/>
      <w:marLeft w:val="0"/>
      <w:marRight w:val="0"/>
      <w:marTop w:val="0"/>
      <w:marBottom w:val="0"/>
      <w:divBdr>
        <w:top w:val="none" w:sz="0" w:space="0" w:color="auto"/>
        <w:left w:val="none" w:sz="0" w:space="0" w:color="auto"/>
        <w:bottom w:val="none" w:sz="0" w:space="0" w:color="auto"/>
        <w:right w:val="none" w:sz="0" w:space="0" w:color="auto"/>
      </w:divBdr>
    </w:div>
    <w:div w:id="1844197958">
      <w:bodyDiv w:val="1"/>
      <w:marLeft w:val="0"/>
      <w:marRight w:val="0"/>
      <w:marTop w:val="0"/>
      <w:marBottom w:val="0"/>
      <w:divBdr>
        <w:top w:val="none" w:sz="0" w:space="0" w:color="auto"/>
        <w:left w:val="none" w:sz="0" w:space="0" w:color="auto"/>
        <w:bottom w:val="none" w:sz="0" w:space="0" w:color="auto"/>
        <w:right w:val="none" w:sz="0" w:space="0" w:color="auto"/>
      </w:divBdr>
      <w:divsChild>
        <w:div w:id="1808624471">
          <w:marLeft w:val="0"/>
          <w:marRight w:val="0"/>
          <w:marTop w:val="0"/>
          <w:marBottom w:val="0"/>
          <w:divBdr>
            <w:top w:val="none" w:sz="0" w:space="0" w:color="auto"/>
            <w:left w:val="none" w:sz="0" w:space="0" w:color="auto"/>
            <w:bottom w:val="none" w:sz="0" w:space="0" w:color="auto"/>
            <w:right w:val="none" w:sz="0" w:space="0" w:color="auto"/>
          </w:divBdr>
        </w:div>
        <w:div w:id="140464767">
          <w:marLeft w:val="0"/>
          <w:marRight w:val="0"/>
          <w:marTop w:val="750"/>
          <w:marBottom w:val="0"/>
          <w:divBdr>
            <w:top w:val="none" w:sz="0" w:space="0" w:color="auto"/>
            <w:left w:val="none" w:sz="0" w:space="0" w:color="auto"/>
            <w:bottom w:val="none" w:sz="0" w:space="0" w:color="auto"/>
            <w:right w:val="none" w:sz="0" w:space="0" w:color="auto"/>
          </w:divBdr>
          <w:divsChild>
            <w:div w:id="1967733888">
              <w:marLeft w:val="300"/>
              <w:marRight w:val="0"/>
              <w:marTop w:val="0"/>
              <w:marBottom w:val="0"/>
              <w:divBdr>
                <w:top w:val="none" w:sz="0" w:space="0" w:color="auto"/>
                <w:left w:val="none" w:sz="0" w:space="0" w:color="auto"/>
                <w:bottom w:val="none" w:sz="0" w:space="0" w:color="auto"/>
                <w:right w:val="none" w:sz="0" w:space="0" w:color="auto"/>
              </w:divBdr>
              <w:divsChild>
                <w:div w:id="318508693">
                  <w:marLeft w:val="0"/>
                  <w:marRight w:val="0"/>
                  <w:marTop w:val="0"/>
                  <w:marBottom w:val="0"/>
                  <w:divBdr>
                    <w:top w:val="none" w:sz="0" w:space="0" w:color="auto"/>
                    <w:left w:val="none" w:sz="0" w:space="0" w:color="auto"/>
                    <w:bottom w:val="none" w:sz="0" w:space="0" w:color="auto"/>
                    <w:right w:val="none" w:sz="0" w:space="0" w:color="auto"/>
                  </w:divBdr>
                  <w:divsChild>
                    <w:div w:id="2174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2358</Characters>
  <Application>Microsoft Office Word</Application>
  <DocSecurity>0</DocSecurity>
  <Lines>19</Lines>
  <Paragraphs>5</Paragraphs>
  <ScaleCrop>false</ScaleCrop>
  <Company>微软中国</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2021-03-14T15:11:00Z</dcterms:created>
  <dcterms:modified xsi:type="dcterms:W3CDTF">2021-03-14T15:12:00Z</dcterms:modified>
</cp:coreProperties>
</file>