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12" w:rsidRPr="00077512" w:rsidRDefault="00077512" w:rsidP="00077512">
      <w:pPr>
        <w:widowControl/>
        <w:shd w:val="clear" w:color="auto" w:fill="FFFFFF"/>
        <w:spacing w:line="462" w:lineRule="atLeas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  <w:r w:rsidRPr="00077512"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  <w:t>南昌市</w:t>
      </w:r>
      <w:proofErr w:type="gramStart"/>
      <w:r w:rsidRPr="00077512"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  <w:t>欣旺钢</w:t>
      </w:r>
      <w:proofErr w:type="gramEnd"/>
      <w:r w:rsidRPr="00077512"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  <w:t>模板有限公司“6·18”起重伤害一般事故调</w:t>
      </w:r>
      <w:bookmarkStart w:id="0" w:name="_GoBack"/>
      <w:bookmarkEnd w:id="0"/>
      <w:r w:rsidRPr="00077512"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  <w:t>查报告</w:t>
      </w:r>
    </w:p>
    <w:p w:rsidR="00077512" w:rsidRPr="00077512" w:rsidRDefault="00077512" w:rsidP="00077512">
      <w:pPr>
        <w:pStyle w:val="a3"/>
        <w:shd w:val="clear" w:color="auto" w:fill="FFFFFF"/>
        <w:spacing w:before="312" w:beforeAutospacing="0" w:after="0" w:afterAutospacing="0" w:line="560" w:lineRule="atLeast"/>
        <w:ind w:firstLine="641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2019年6月18日13时40分左右，在青山湖区上海路街道辖区内，南昌市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模板有限公司进行吊装作业时，发生一起起重伤害事故，事故造成1人死亡。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根据《安全生产法》和《生产安全事故报告和调查处理条例》（国务院令第493号）等相关规定，受区政府委托，2019年7月3日成立了由区应急管理局为组长单位，区监察委、区总工会、区科工局、上海路街办、上海路派出所分别派员组成的事故调查组。事故调查组通过现场勘查、调查取证，现已查清事故发生的经过、原因、人员死亡及直接经济损失等情况，提出了对事故责任人、责任单位的处理意见和事故防范及整改措施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一、事故单位基本情况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南昌市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模板有限公司（以下简称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），注册地址：南昌市青山湖区洪都中大道101号国营二六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0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厂内。法人代表：王建江，企业类型：有限责任公司。注册资本壹佰万元整。主要工艺为将原材料钢材经焊接、切割、打磨后制造桥梁建筑用钢模板。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二、事发经过及事故救援情况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（一）事发经过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2019年6月18日下午，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打磨工杨长征在生产车间东南角进行钢模件打磨作业。13时30分左右，杨长征打磨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lastRenderedPageBreak/>
        <w:t>完一块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钢模件（重约700㎏）后，自行操作车间桥式起重机准备将打磨完的钢模件吊运至约10米开外统一堆放点。13时40分许，杨长征用吊钩悬挂钢模件时，未按操作规程将钢模件捆绑固定于起重机吊钩上，而是直接用吊钩钩住钢模件，导致起吊时钢模件失衡滑脱，将在现场作业的杨长征砸伤致死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hint="eastAsia"/>
          <w:color w:val="666666"/>
          <w:sz w:val="30"/>
          <w:szCs w:val="30"/>
        </w:rPr>
        <w:t>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315" w:lineRule="atLeast"/>
        <w:ind w:firstLine="641"/>
        <w:jc w:val="center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/>
          <w:noProof/>
          <w:color w:val="666666"/>
          <w:sz w:val="30"/>
          <w:szCs w:val="30"/>
        </w:rPr>
        <w:drawing>
          <wp:inline distT="0" distB="0" distL="0" distR="0" wp14:anchorId="593210F7" wp14:editId="70C1B1C3">
            <wp:extent cx="254635" cy="1097280"/>
            <wp:effectExtent l="0" t="0" r="0" b="7620"/>
            <wp:docPr id="4" name="图片 4" descr="1565148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65148977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512">
        <w:rPr>
          <w:rFonts w:ascii="仿宋" w:eastAsia="仿宋" w:hAnsi="仿宋" w:cs="Calibri"/>
          <w:noProof/>
          <w:color w:val="666666"/>
          <w:sz w:val="30"/>
          <w:szCs w:val="30"/>
        </w:rPr>
        <w:drawing>
          <wp:inline distT="0" distB="0" distL="0" distR="0" wp14:anchorId="51CD8478" wp14:editId="545FC862">
            <wp:extent cx="4921885" cy="2655570"/>
            <wp:effectExtent l="0" t="0" r="0" b="0"/>
            <wp:docPr id="3" name="图片 3" descr="http://xxgk.nc.gov.cn/qshxxgk/zwdt01/201912/0aa1532eb28c4b63a7cba6e06f7e34a3/images/8ef08a1b1d9749379b607fc4013cdf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xgk.nc.gov.cn/qshxxgk/zwdt01/201912/0aa1532eb28c4b63a7cba6e06f7e34a3/images/8ef08a1b1d9749379b607fc4013cdfa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315" w:lineRule="atLeast"/>
        <w:ind w:firstLine="641"/>
        <w:jc w:val="center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lastRenderedPageBreak/>
        <w:t>图1事故车间</w:t>
      </w:r>
      <w:r w:rsidRPr="00077512">
        <w:rPr>
          <w:rFonts w:hint="eastAsia"/>
          <w:color w:val="666666"/>
          <w:sz w:val="30"/>
          <w:szCs w:val="30"/>
        </w:rPr>
        <w:t>  </w:t>
      </w:r>
      <w:r w:rsidRPr="00077512">
        <w:rPr>
          <w:rFonts w:ascii="仿宋" w:eastAsia="仿宋" w:hAnsi="仿宋" w:cs="Calibri"/>
          <w:noProof/>
          <w:color w:val="666666"/>
          <w:sz w:val="30"/>
          <w:szCs w:val="30"/>
        </w:rPr>
        <w:drawing>
          <wp:inline distT="0" distB="0" distL="0" distR="0" wp14:anchorId="79973ACE" wp14:editId="39B7DD8F">
            <wp:extent cx="254635" cy="1121410"/>
            <wp:effectExtent l="0" t="0" r="0" b="2540"/>
            <wp:docPr id="2" name="图片 2" descr="1565148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65148977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512">
        <w:rPr>
          <w:rFonts w:ascii="仿宋" w:eastAsia="仿宋" w:hAnsi="仿宋" w:cs="Calibri"/>
          <w:noProof/>
          <w:color w:val="666666"/>
          <w:sz w:val="30"/>
          <w:szCs w:val="30"/>
        </w:rPr>
        <w:drawing>
          <wp:inline distT="0" distB="0" distL="0" distR="0" wp14:anchorId="5DBB8001" wp14:editId="7D2A8405">
            <wp:extent cx="4556125" cy="3093085"/>
            <wp:effectExtent l="0" t="0" r="0" b="0"/>
            <wp:docPr id="1" name="图片 1" descr="http://xxgk.nc.gov.cn/qshxxgk/zwdt01/201912/0aa1532eb28c4b63a7cba6e06f7e34a3/images/ee93f983efa9405f80cfeb33dbd1ac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xgk.nc.gov.cn/qshxxgk/zwdt01/201912/0aa1532eb28c4b63a7cba6e06f7e34a3/images/ee93f983efa9405f80cfeb33dbd1acd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315" w:lineRule="atLeast"/>
        <w:ind w:firstLine="641"/>
        <w:jc w:val="center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图2</w:t>
      </w:r>
      <w:r w:rsidRPr="00077512">
        <w:rPr>
          <w:rFonts w:hint="eastAsia"/>
          <w:color w:val="666666"/>
          <w:sz w:val="30"/>
          <w:szCs w:val="30"/>
        </w:rPr>
        <w:t> 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事发起重机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（二）事故救援情况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1、事故发生后，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相关人员到达现场迅速开展施救并拨打120急救电话。14时许，120救护人员到达现场，经抢救无效后宣布杨长征死亡。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2、区应急管理局、上海路街办、上海路派出所接到事故报告后分别于第一时间赶到事发现场，责令立即停止作业，组织现场勘查，指导涉事单位做好善后处理事宜和安抚工作。同时向南昌市应急管理局和区政府报告事故情况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三、事故造成的人员伤亡和经济损失情况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（一）伤亡人员基本情况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lastRenderedPageBreak/>
        <w:t>杨长征，男，41</w:t>
      </w:r>
      <w:r w:rsidRPr="00077512">
        <w:rPr>
          <w:rFonts w:hint="eastAsia"/>
          <w:color w:val="666666"/>
          <w:sz w:val="30"/>
          <w:szCs w:val="30"/>
        </w:rPr>
        <w:t> 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岁， 身份证号：36012119780330291X，家住江西省南昌市高新技术开发区昌东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镇赵围村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，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打磨工。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（二）经济损失情况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事故造成直接经济损失约人民币105万元（主要用于死者家属赔偿）。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四、事故发生的原因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（一）直接原因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杨长征未按照操作规程实施吊装作业，致使钢模件在起吊过程中失衡滑脱，造成事故发生。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（二）间接原因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安全生产责任不落实，安全生产教育培训和隐患排查治理未有效开展，生产车间管理混乱，吊装作业现场监管缺失，员工违规作业行为无人纠正和制止。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五、事故性质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5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经调查认定，该事故是一起因现场安全管理混乱、员工违规作业导致的一般生产安全责任事故。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六、事故责任认定及处理意见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1、南昌市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，安全生产主体责任落实不力，安全生产教育培训不到位，作业现场安全管理混乱，吊装作业安全管理缺失，违反了《中华人民共和国安全生产法》第二十五条第一款、第四十条之规定，对事故发生负有责任。依据《中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lastRenderedPageBreak/>
        <w:t>华人民共和国安全生产法》第一百零九条第（一）项和《安全生产行政处罚自由裁量适用规则》（试行）第十四条第一款第（二）项之规定，建议由青山湖区应急管理局对南昌市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模板有限公司给予人民币贰拾万元罚款的行政处罚。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000000"/>
          <w:sz w:val="30"/>
          <w:szCs w:val="30"/>
        </w:rPr>
        <w:t>2、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王建江，南昌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法定代表人、总经理，未有效建立健全本单位安全生产责任制，未认真制定并实施本单位安全生产教育和培训计划，未及时督促、检查本单位安全生产工作，消除生产安全隐患。违反了《中华人民共和国安全生产法》第十八条第（一）、（三）、（五）项之规定，对事故发生负主要领导责任，依据《中华人民共和国安全生产法》第九十二条第（一）项和《安全生产行政处罚自由裁量适用规则》（试行）第十四条第一款第（二）项之规定，建议由青山湖区应急管理局对其</w:t>
      </w:r>
      <w:r w:rsidRPr="00077512">
        <w:rPr>
          <w:rFonts w:ascii="仿宋" w:eastAsia="仿宋" w:hAnsi="仿宋" w:cs="Calibri" w:hint="eastAsia"/>
          <w:color w:val="000000"/>
          <w:sz w:val="30"/>
          <w:szCs w:val="30"/>
        </w:rPr>
        <w:t>处2018年年收入30%的罚款。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3、杨长征，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打磨工，严重违反操作规程实施吊装作业，导致事故发生。对事故发生负有直接责任，鉴于其已死亡，对其责任不予追究。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b/>
          <w:bCs/>
          <w:color w:val="666666"/>
          <w:sz w:val="30"/>
          <w:szCs w:val="30"/>
        </w:rPr>
        <w:t>七、事故防范及整改措施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4"/>
        <w:jc w:val="both"/>
        <w:rPr>
          <w:rFonts w:ascii="仿宋" w:eastAsia="仿宋" w:hAnsi="仿宋" w:cs="Calibri"/>
          <w:color w:val="666666"/>
          <w:sz w:val="30"/>
          <w:szCs w:val="30"/>
        </w:rPr>
      </w:pP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南昌欣旺公司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要</w:t>
      </w:r>
      <w:r w:rsidRPr="00077512">
        <w:rPr>
          <w:rFonts w:ascii="仿宋" w:eastAsia="仿宋" w:hAnsi="仿宋" w:cs="Calibri" w:hint="eastAsia"/>
          <w:color w:val="666666"/>
          <w:spacing w:val="-14"/>
          <w:sz w:val="30"/>
          <w:szCs w:val="30"/>
        </w:rPr>
        <w:t>举一反三，认真汲取事故教训，强化安全生产意识，采取有力措施防范和杜绝事故发生。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1、要严格落实安全生产主体责任。公司要高度重视安全生产工作，牢固树立“底线”思维和“红线”意识，健全完善安全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lastRenderedPageBreak/>
        <w:t>生产责任制和各项管理制度，明确各级各类人员安全生产责任，扎实开展隐患排查治理，及时消除事故隐患。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2、要强化作业现场安全管理。严格落实吊装作业现场监管措施，加强起重设备操作管理，落实特种作业人员教育培训，确保其熟悉相关操作规程和具备岗位要求的安全知识。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3、要扎实开展反“三违”行动。加强对员工的安全教育培训和考核，有效治理违章指挥、违规操作和违反劳动纪律的行为。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hint="eastAsia"/>
          <w:color w:val="666666"/>
          <w:sz w:val="30"/>
          <w:szCs w:val="30"/>
        </w:rPr>
        <w:t>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="633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hint="eastAsia"/>
          <w:color w:val="666666"/>
          <w:sz w:val="30"/>
          <w:szCs w:val="30"/>
        </w:rPr>
        <w:t> 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hint="eastAsia"/>
          <w:color w:val="666666"/>
          <w:sz w:val="30"/>
          <w:szCs w:val="30"/>
        </w:rPr>
        <w:t>                       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 xml:space="preserve"> </w:t>
      </w:r>
      <w:r w:rsidRPr="00077512">
        <w:rPr>
          <w:rFonts w:hint="eastAsia"/>
          <w:color w:val="666666"/>
          <w:sz w:val="30"/>
          <w:szCs w:val="30"/>
        </w:rPr>
        <w:t>    </w:t>
      </w:r>
      <w:r w:rsidRPr="00077512">
        <w:rPr>
          <w:rFonts w:ascii="仿宋" w:eastAsia="仿宋" w:hAnsi="仿宋" w:hint="eastAsia"/>
          <w:color w:val="666666"/>
          <w:sz w:val="30"/>
          <w:szCs w:val="30"/>
        </w:rPr>
        <w:t xml:space="preserve">                       </w:t>
      </w: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南昌市</w:t>
      </w:r>
      <w:proofErr w:type="gramStart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欣旺钢</w:t>
      </w:r>
      <w:proofErr w:type="gramEnd"/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模板有限公司</w:t>
      </w:r>
    </w:p>
    <w:p w:rsidR="00077512" w:rsidRPr="00077512" w:rsidRDefault="00077512" w:rsidP="00077512">
      <w:pPr>
        <w:pStyle w:val="a3"/>
        <w:shd w:val="clear" w:color="auto" w:fill="FFFFFF"/>
        <w:spacing w:before="0" w:beforeAutospacing="0" w:after="0" w:afterAutospacing="0" w:line="560" w:lineRule="atLeast"/>
        <w:ind w:firstLineChars="1000" w:firstLine="3000"/>
        <w:jc w:val="both"/>
        <w:rPr>
          <w:rFonts w:ascii="仿宋" w:eastAsia="仿宋" w:hAnsi="仿宋" w:cs="Calibri"/>
          <w:color w:val="666666"/>
          <w:sz w:val="30"/>
          <w:szCs w:val="30"/>
        </w:rPr>
      </w:pPr>
      <w:r w:rsidRPr="00077512">
        <w:rPr>
          <w:rFonts w:ascii="仿宋" w:eastAsia="仿宋" w:hAnsi="仿宋" w:cs="Calibri" w:hint="eastAsia"/>
          <w:color w:val="666666"/>
          <w:sz w:val="30"/>
          <w:szCs w:val="30"/>
        </w:rPr>
        <w:t>“6·18”起重伤害一般事故调查组</w:t>
      </w:r>
      <w:r w:rsidRPr="00077512">
        <w:rPr>
          <w:rFonts w:ascii="仿宋" w:eastAsia="仿宋" w:hAnsi="仿宋" w:hint="eastAsia"/>
          <w:color w:val="666666"/>
          <w:sz w:val="30"/>
          <w:szCs w:val="30"/>
        </w:rPr>
        <w:t xml:space="preserve"> </w:t>
      </w:r>
    </w:p>
    <w:p w:rsidR="0042693E" w:rsidRPr="00077512" w:rsidRDefault="0042693E">
      <w:pPr>
        <w:rPr>
          <w:rFonts w:ascii="仿宋" w:eastAsia="仿宋" w:hAnsi="仿宋"/>
          <w:sz w:val="30"/>
          <w:szCs w:val="30"/>
        </w:rPr>
      </w:pPr>
    </w:p>
    <w:sectPr w:rsidR="0042693E" w:rsidRPr="0007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DD"/>
    <w:rsid w:val="00077512"/>
    <w:rsid w:val="0042693E"/>
    <w:rsid w:val="00E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75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75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7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75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7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75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75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7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75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7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2021-03-05T17:33:00Z</dcterms:created>
  <dcterms:modified xsi:type="dcterms:W3CDTF">2021-03-05T17:34:00Z</dcterms:modified>
</cp:coreProperties>
</file>