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B7" w:rsidRPr="002807B7" w:rsidRDefault="002807B7" w:rsidP="002807B7">
      <w:pPr>
        <w:widowControl/>
        <w:spacing w:after="900" w:line="630" w:lineRule="atLeast"/>
        <w:jc w:val="center"/>
        <w:outlineLvl w:val="1"/>
        <w:rPr>
          <w:rFonts w:ascii="仿宋" w:eastAsia="仿宋" w:hAnsi="仿宋" w:cs="宋体"/>
          <w:b/>
          <w:bCs/>
          <w:color w:val="000000"/>
          <w:kern w:val="0"/>
          <w:sz w:val="32"/>
          <w:szCs w:val="32"/>
        </w:rPr>
      </w:pPr>
      <w:r w:rsidRPr="002807B7">
        <w:rPr>
          <w:rFonts w:ascii="仿宋" w:eastAsia="仿宋" w:hAnsi="仿宋" w:cs="宋体" w:hint="eastAsia"/>
          <w:b/>
          <w:bCs/>
          <w:color w:val="000000"/>
          <w:kern w:val="0"/>
          <w:sz w:val="32"/>
          <w:szCs w:val="32"/>
        </w:rPr>
        <w:t>NO.2017G42地块商办混合项目“7.1”起重伤害事故调查报告</w:t>
      </w:r>
    </w:p>
    <w:p w:rsidR="002807B7" w:rsidRPr="002807B7" w:rsidRDefault="002807B7" w:rsidP="002807B7">
      <w:pPr>
        <w:pStyle w:val="a3"/>
        <w:spacing w:before="0" w:beforeAutospacing="0" w:after="0" w:afterAutospacing="0" w:line="660" w:lineRule="atLeast"/>
        <w:rPr>
          <w:rFonts w:ascii="仿宋" w:eastAsia="仿宋" w:hAnsi="仿宋"/>
          <w:color w:val="111111"/>
          <w:sz w:val="30"/>
          <w:szCs w:val="30"/>
        </w:rPr>
      </w:pPr>
      <w:r w:rsidRPr="002807B7">
        <w:rPr>
          <w:rFonts w:hint="eastAsia"/>
          <w:color w:val="111111"/>
          <w:sz w:val="30"/>
          <w:szCs w:val="30"/>
        </w:rPr>
        <w:t>  </w:t>
      </w:r>
      <w:r w:rsidRPr="002807B7">
        <w:rPr>
          <w:rFonts w:ascii="仿宋" w:eastAsia="仿宋" w:hAnsi="仿宋" w:hint="eastAsia"/>
          <w:color w:val="111111"/>
          <w:sz w:val="30"/>
          <w:szCs w:val="30"/>
        </w:rPr>
        <w:t>2019年7月1日7时30分许，在南京地铁小镇开发公司开发建设的2017G42地块商办混合项目施工现场，发生一起起重伤害事故，造成1人死亡，直接经济损失约158万元人民币。</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参加，组成事故调查组，共同对该起事故展开调查。事故调查组通过现场勘查、询问相关人员和参阅专家技术分析报告后，查明了事故发生的经过和原因，认定了事故的性质和责任，提出了对责任单位和责任者的处理意见和防范措施的建议，现将有关情况报告如下：</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一、事故发生经过和事故救援情况</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2019年6月27日，在南京地铁小镇公司2017G42商办混合项目施工现场，</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有限公司现场施工员王少平安排木工班长汪连福带领木工班组在7月2日上午前完成3号楼基坑周围的防水板、</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电梯井筒模的制作安装，6月30日汪连福带领的木工班组完成</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电梯井筒模的制作后，</w:t>
      </w:r>
      <w:r w:rsidRPr="002807B7">
        <w:rPr>
          <w:rFonts w:ascii="仿宋" w:eastAsia="仿宋" w:hAnsi="仿宋" w:hint="eastAsia"/>
          <w:color w:val="111111"/>
          <w:sz w:val="30"/>
          <w:szCs w:val="30"/>
        </w:rPr>
        <w:lastRenderedPageBreak/>
        <w:t>当日下午王少平联系好3号塔机驾驶员梁立洪帮助汪连福开始对3号楼</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电梯井筒模安装作业。</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7月1日5时30分，汪连福安排木工班组开始上班，田春海、田培培、杨怀吾、史进和陈波根5人在3号楼现场安装电梯井模板，田春海、田培培、史进和陈波根在基坑下方安装电梯井筒模，杨怀吾（无建筑起重信号司索）在地面上负责用钢丝绳捆绑好</w:t>
      </w:r>
      <w:proofErr w:type="gramStart"/>
      <w:r w:rsidRPr="002807B7">
        <w:rPr>
          <w:rFonts w:ascii="仿宋" w:eastAsia="仿宋" w:hAnsi="仿宋" w:hint="eastAsia"/>
          <w:color w:val="111111"/>
          <w:sz w:val="30"/>
          <w:szCs w:val="30"/>
        </w:rPr>
        <w:t>筒模后</w:t>
      </w:r>
      <w:proofErr w:type="gramEnd"/>
      <w:r w:rsidRPr="002807B7">
        <w:rPr>
          <w:rFonts w:ascii="仿宋" w:eastAsia="仿宋" w:hAnsi="仿宋" w:hint="eastAsia"/>
          <w:color w:val="111111"/>
          <w:sz w:val="30"/>
          <w:szCs w:val="30"/>
        </w:rPr>
        <w:t>找来塔吊信号工联系3号塔机驾驶员开始吊运安装电梯井筒模。作业至7时30分许，塔机吊运第二个电梯井筒模（</w:t>
      </w:r>
      <w:proofErr w:type="gramStart"/>
      <w:r w:rsidRPr="002807B7">
        <w:rPr>
          <w:rFonts w:ascii="仿宋" w:eastAsia="仿宋" w:hAnsi="仿宋" w:hint="eastAsia"/>
          <w:color w:val="111111"/>
          <w:sz w:val="30"/>
          <w:szCs w:val="30"/>
        </w:rPr>
        <w:t>该筒模尺寸</w:t>
      </w:r>
      <w:proofErr w:type="gramEnd"/>
      <w:r w:rsidRPr="002807B7">
        <w:rPr>
          <w:rFonts w:ascii="仿宋" w:eastAsia="仿宋" w:hAnsi="仿宋" w:hint="eastAsia"/>
          <w:color w:val="111111"/>
          <w:sz w:val="30"/>
          <w:szCs w:val="30"/>
        </w:rPr>
        <w:t>2.2m*2.2m*2.8m,由12mm厚多层胶合板及50mm*100mm木方通过铁钉拼制组合，重约200kg）至电梯井正上方约1.5米处时，在</w:t>
      </w:r>
      <w:proofErr w:type="gramStart"/>
      <w:r w:rsidRPr="002807B7">
        <w:rPr>
          <w:rFonts w:ascii="仿宋" w:eastAsia="仿宋" w:hAnsi="仿宋" w:hint="eastAsia"/>
          <w:color w:val="111111"/>
          <w:sz w:val="30"/>
          <w:szCs w:val="30"/>
        </w:rPr>
        <w:t>筒模即将</w:t>
      </w:r>
      <w:proofErr w:type="gramEnd"/>
      <w:r w:rsidRPr="002807B7">
        <w:rPr>
          <w:rFonts w:ascii="仿宋" w:eastAsia="仿宋" w:hAnsi="仿宋" w:hint="eastAsia"/>
          <w:color w:val="111111"/>
          <w:sz w:val="30"/>
          <w:szCs w:val="30"/>
        </w:rPr>
        <w:t>到达就位点，塔机减速冲击惯性力作用下，木方强度不够、导致木方断裂</w:t>
      </w:r>
      <w:proofErr w:type="gramStart"/>
      <w:r w:rsidRPr="002807B7">
        <w:rPr>
          <w:rFonts w:ascii="仿宋" w:eastAsia="仿宋" w:hAnsi="仿宋" w:hint="eastAsia"/>
          <w:color w:val="111111"/>
          <w:sz w:val="30"/>
          <w:szCs w:val="30"/>
        </w:rPr>
        <w:t>后筒模翻转</w:t>
      </w:r>
      <w:proofErr w:type="gramEnd"/>
      <w:r w:rsidRPr="002807B7">
        <w:rPr>
          <w:rFonts w:ascii="仿宋" w:eastAsia="仿宋" w:hAnsi="仿宋" w:hint="eastAsia"/>
          <w:color w:val="111111"/>
          <w:sz w:val="30"/>
          <w:szCs w:val="30"/>
        </w:rPr>
        <w:t>坠落击中</w:t>
      </w:r>
      <w:proofErr w:type="gramStart"/>
      <w:r w:rsidRPr="002807B7">
        <w:rPr>
          <w:rFonts w:ascii="仿宋" w:eastAsia="仿宋" w:hAnsi="仿宋" w:hint="eastAsia"/>
          <w:color w:val="111111"/>
          <w:sz w:val="30"/>
          <w:szCs w:val="30"/>
        </w:rPr>
        <w:t>站在筒模的</w:t>
      </w:r>
      <w:proofErr w:type="gramEnd"/>
      <w:r w:rsidRPr="002807B7">
        <w:rPr>
          <w:rFonts w:ascii="仿宋" w:eastAsia="仿宋" w:hAnsi="仿宋" w:hint="eastAsia"/>
          <w:color w:val="111111"/>
          <w:sz w:val="30"/>
          <w:szCs w:val="30"/>
        </w:rPr>
        <w:t>东南角处的陈波根，致其受伤，经送南京中西医结合医院（孝陵卫）抢救无效于当日9时12分死亡。</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事故发生后10时许，</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有限公司总经理徐</w:t>
      </w:r>
      <w:proofErr w:type="gramStart"/>
      <w:r w:rsidRPr="002807B7">
        <w:rPr>
          <w:rFonts w:ascii="仿宋" w:eastAsia="仿宋" w:hAnsi="仿宋" w:hint="eastAsia"/>
          <w:color w:val="111111"/>
          <w:sz w:val="30"/>
          <w:szCs w:val="30"/>
        </w:rPr>
        <w:t>浒</w:t>
      </w:r>
      <w:proofErr w:type="gramEnd"/>
      <w:r w:rsidRPr="002807B7">
        <w:rPr>
          <w:rFonts w:ascii="仿宋" w:eastAsia="仿宋" w:hAnsi="仿宋" w:hint="eastAsia"/>
          <w:color w:val="111111"/>
          <w:sz w:val="30"/>
          <w:szCs w:val="30"/>
        </w:rPr>
        <w:t>生接到该公司在南京地铁小镇公司2017G42商办混合项目工地材料员李建成电话报告后，但其未在规定的时间内向相关部门报告事故情况。</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二、事故发生的原因和性质</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（一）事故发生的原因</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Style w:val="a4"/>
          <w:rFonts w:ascii="仿宋" w:eastAsia="仿宋" w:hAnsi="仿宋" w:hint="eastAsia"/>
          <w:color w:val="111111"/>
          <w:sz w:val="30"/>
          <w:szCs w:val="30"/>
        </w:rPr>
        <w:lastRenderedPageBreak/>
        <w:t>1、</w:t>
      </w:r>
      <w:r w:rsidRPr="002807B7">
        <w:rPr>
          <w:rFonts w:ascii="仿宋" w:eastAsia="仿宋" w:hAnsi="仿宋" w:hint="eastAsia"/>
          <w:color w:val="111111"/>
          <w:sz w:val="30"/>
          <w:szCs w:val="30"/>
        </w:rPr>
        <w:t>直接原因：塔机吊运筒模，吊索采用两点扣挂于木方上，木方存在木节缺陷、</w:t>
      </w:r>
      <w:proofErr w:type="gramStart"/>
      <w:r w:rsidRPr="002807B7">
        <w:rPr>
          <w:rFonts w:ascii="仿宋" w:eastAsia="仿宋" w:hAnsi="仿宋" w:hint="eastAsia"/>
          <w:color w:val="111111"/>
          <w:sz w:val="30"/>
          <w:szCs w:val="30"/>
        </w:rPr>
        <w:t>且吊点</w:t>
      </w:r>
      <w:proofErr w:type="gramEnd"/>
      <w:r w:rsidRPr="002807B7">
        <w:rPr>
          <w:rFonts w:ascii="仿宋" w:eastAsia="仿宋" w:hAnsi="仿宋" w:hint="eastAsia"/>
          <w:color w:val="111111"/>
          <w:sz w:val="30"/>
          <w:szCs w:val="30"/>
        </w:rPr>
        <w:t>两侧木方固定点间距偏大，在</w:t>
      </w:r>
      <w:proofErr w:type="gramStart"/>
      <w:r w:rsidRPr="002807B7">
        <w:rPr>
          <w:rFonts w:ascii="仿宋" w:eastAsia="仿宋" w:hAnsi="仿宋" w:hint="eastAsia"/>
          <w:color w:val="111111"/>
          <w:sz w:val="30"/>
          <w:szCs w:val="30"/>
        </w:rPr>
        <w:t>筒模即将</w:t>
      </w:r>
      <w:proofErr w:type="gramEnd"/>
      <w:r w:rsidRPr="002807B7">
        <w:rPr>
          <w:rFonts w:ascii="仿宋" w:eastAsia="仿宋" w:hAnsi="仿宋" w:hint="eastAsia"/>
          <w:color w:val="111111"/>
          <w:sz w:val="30"/>
          <w:szCs w:val="30"/>
        </w:rPr>
        <w:t>到达就位点，塔机减速冲击惯性力作用下，木方强度不够、导致木方断裂</w:t>
      </w:r>
      <w:proofErr w:type="gramStart"/>
      <w:r w:rsidRPr="002807B7">
        <w:rPr>
          <w:rFonts w:ascii="仿宋" w:eastAsia="仿宋" w:hAnsi="仿宋" w:hint="eastAsia"/>
          <w:color w:val="111111"/>
          <w:sz w:val="30"/>
          <w:szCs w:val="30"/>
        </w:rPr>
        <w:t>后筒模翻转</w:t>
      </w:r>
      <w:proofErr w:type="gramEnd"/>
      <w:r w:rsidRPr="002807B7">
        <w:rPr>
          <w:rFonts w:ascii="仿宋" w:eastAsia="仿宋" w:hAnsi="仿宋" w:hint="eastAsia"/>
          <w:color w:val="111111"/>
          <w:sz w:val="30"/>
          <w:szCs w:val="30"/>
        </w:rPr>
        <w:t>坠落击中陈波根致伤。</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Style w:val="a4"/>
          <w:rFonts w:ascii="仿宋" w:eastAsia="仿宋" w:hAnsi="仿宋" w:hint="eastAsia"/>
          <w:color w:val="111111"/>
          <w:sz w:val="30"/>
          <w:szCs w:val="30"/>
        </w:rPr>
        <w:t>2、</w:t>
      </w:r>
      <w:r w:rsidRPr="002807B7">
        <w:rPr>
          <w:rFonts w:ascii="仿宋" w:eastAsia="仿宋" w:hAnsi="仿宋" w:hint="eastAsia"/>
          <w:color w:val="111111"/>
          <w:sz w:val="30"/>
          <w:szCs w:val="30"/>
        </w:rPr>
        <w:t>间接原因：</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（1）</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有限公司未按规定组织开展对员工的安全教育和培训；施工作业前未按规定对作业人员进行书面安全技术交底；违规使用无建筑起重信号司索资质人员进司索施工作业。</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（2）宿迁华夏基业建筑工程有限公司主要负责人马建华未督促、检查本单位的安全生产工作，及时消除生产安全事故隐患。</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（3）宿迁华夏基业建筑工程有限公司</w:t>
      </w:r>
      <w:proofErr w:type="gramStart"/>
      <w:r w:rsidRPr="002807B7">
        <w:rPr>
          <w:rFonts w:ascii="仿宋" w:eastAsia="仿宋" w:hAnsi="仿宋" w:hint="eastAsia"/>
          <w:color w:val="111111"/>
          <w:sz w:val="30"/>
          <w:szCs w:val="30"/>
        </w:rPr>
        <w:t>未监督</w:t>
      </w:r>
      <w:proofErr w:type="gramEnd"/>
      <w:r w:rsidRPr="002807B7">
        <w:rPr>
          <w:rFonts w:ascii="仿宋" w:eastAsia="仿宋" w:hAnsi="仿宋" w:hint="eastAsia"/>
          <w:color w:val="111111"/>
          <w:sz w:val="30"/>
          <w:szCs w:val="30"/>
        </w:rPr>
        <w:t>劳务单位按规定组织开展对员工的安全教育和培训；施工作业前未按规定对作业人员进行安全技术交底；未编制</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电梯井筒模施工方案。</w:t>
      </w:r>
    </w:p>
    <w:p w:rsidR="002807B7" w:rsidRPr="002807B7" w:rsidRDefault="002807B7" w:rsidP="002807B7">
      <w:pPr>
        <w:pStyle w:val="a3"/>
        <w:spacing w:before="0" w:beforeAutospacing="0" w:after="0" w:afterAutospacing="0" w:line="675" w:lineRule="atLeast"/>
        <w:ind w:firstLine="645"/>
        <w:rPr>
          <w:rFonts w:ascii="仿宋" w:eastAsia="仿宋" w:hAnsi="仿宋" w:hint="eastAsia"/>
          <w:color w:val="111111"/>
          <w:sz w:val="30"/>
          <w:szCs w:val="30"/>
        </w:rPr>
      </w:pPr>
      <w:r w:rsidRPr="002807B7">
        <w:rPr>
          <w:rFonts w:ascii="仿宋" w:eastAsia="仿宋" w:hAnsi="仿宋" w:hint="eastAsia"/>
          <w:color w:val="111111"/>
          <w:sz w:val="30"/>
          <w:szCs w:val="30"/>
        </w:rPr>
        <w:t>（二）事故性质</w:t>
      </w:r>
    </w:p>
    <w:p w:rsidR="002807B7" w:rsidRPr="002807B7" w:rsidRDefault="002807B7" w:rsidP="002807B7">
      <w:pPr>
        <w:pStyle w:val="a3"/>
        <w:spacing w:before="0" w:beforeAutospacing="0" w:after="0" w:afterAutospacing="0" w:line="675" w:lineRule="atLeast"/>
        <w:ind w:firstLine="645"/>
        <w:rPr>
          <w:rFonts w:ascii="仿宋" w:eastAsia="仿宋" w:hAnsi="仿宋" w:hint="eastAsia"/>
          <w:color w:val="111111"/>
          <w:sz w:val="30"/>
          <w:szCs w:val="30"/>
        </w:rPr>
      </w:pPr>
      <w:r w:rsidRPr="002807B7">
        <w:rPr>
          <w:rFonts w:ascii="仿宋" w:eastAsia="仿宋" w:hAnsi="仿宋" w:hint="eastAsia"/>
          <w:color w:val="111111"/>
          <w:sz w:val="30"/>
          <w:szCs w:val="30"/>
        </w:rPr>
        <w:t>事故调查组认为：这是一起迟报的一般生产安全责任事故。</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三、事故责任的认定以及对事故责任者的处理建议</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1、宿迁华夏基业建筑工程有限公司在南京地铁小镇公司2017G42商办混合项目施工现场负责人汪赟，未执行相关停工指</w:t>
      </w:r>
      <w:r w:rsidRPr="002807B7">
        <w:rPr>
          <w:rFonts w:ascii="仿宋" w:eastAsia="仿宋" w:hAnsi="仿宋" w:hint="eastAsia"/>
          <w:color w:val="111111"/>
          <w:sz w:val="30"/>
          <w:szCs w:val="30"/>
        </w:rPr>
        <w:lastRenderedPageBreak/>
        <w:t>令、未履行安全管理职责，对该起事故的发生负有责任，建议司法部门依法予以处理。</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2、宿迁华夏基业建筑工程有限公司在南京地铁小镇公司2017G42商办混合项目施工现场3号塔机驾驶员梁立洪，未执行起重机械安全规程，对该起事故的发生负有责任，建议司法部门依法予以处理。</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3、</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有限公司主要负责人徐</w:t>
      </w:r>
      <w:proofErr w:type="gramStart"/>
      <w:r w:rsidRPr="002807B7">
        <w:rPr>
          <w:rFonts w:ascii="仿宋" w:eastAsia="仿宋" w:hAnsi="仿宋" w:hint="eastAsia"/>
          <w:color w:val="111111"/>
          <w:sz w:val="30"/>
          <w:szCs w:val="30"/>
        </w:rPr>
        <w:t>浒</w:t>
      </w:r>
      <w:proofErr w:type="gramEnd"/>
      <w:r w:rsidRPr="002807B7">
        <w:rPr>
          <w:rFonts w:ascii="仿宋" w:eastAsia="仿宋" w:hAnsi="仿宋" w:hint="eastAsia"/>
          <w:color w:val="111111"/>
          <w:sz w:val="30"/>
          <w:szCs w:val="30"/>
        </w:rPr>
        <w:t>生在事故发生后未在规定的时间内向相关部门报告事故情况，建议应急管理部门依法予以行政处罚。</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4、</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未按规定组织开展对员工的安全教育和培训；施工作业前未按规定对作业人员进行安全技术交底；违规使用无建筑起重信号司索资质人员进司索施工作业，对该起事故的发生负有责任，建议应急管理部门依法予以行政处罚。</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5、宿迁华夏基业建筑工程有限公司主要负责人马建华未督促、检查本单位的安全生产工作，及时消除生产安全事故隐患，对该起事故的发生负有责任，建议应急管理部门依法予以行政处罚。</w:t>
      </w:r>
    </w:p>
    <w:p w:rsidR="002807B7" w:rsidRPr="002807B7" w:rsidRDefault="002807B7" w:rsidP="002807B7">
      <w:pPr>
        <w:pStyle w:val="a3"/>
        <w:spacing w:before="0" w:beforeAutospacing="0" w:after="0" w:afterAutospacing="0" w:line="675" w:lineRule="atLeast"/>
        <w:ind w:firstLine="645"/>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6、宿迁华夏基业建筑工程有限公司</w:t>
      </w:r>
      <w:proofErr w:type="gramStart"/>
      <w:r w:rsidRPr="002807B7">
        <w:rPr>
          <w:rFonts w:ascii="仿宋" w:eastAsia="仿宋" w:hAnsi="仿宋" w:hint="eastAsia"/>
          <w:color w:val="111111"/>
          <w:sz w:val="30"/>
          <w:szCs w:val="30"/>
        </w:rPr>
        <w:t>未监督</w:t>
      </w:r>
      <w:proofErr w:type="gramEnd"/>
      <w:r w:rsidRPr="002807B7">
        <w:rPr>
          <w:rFonts w:ascii="仿宋" w:eastAsia="仿宋" w:hAnsi="仿宋" w:hint="eastAsia"/>
          <w:color w:val="111111"/>
          <w:sz w:val="30"/>
          <w:szCs w:val="30"/>
        </w:rPr>
        <w:t>劳务单位按规定组织开展对员工的安全教育和培训；施工作业前未按规定对作业人员进行安全技术交底；未编制</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电梯井筒模施工方</w:t>
      </w:r>
      <w:r w:rsidRPr="002807B7">
        <w:rPr>
          <w:rFonts w:ascii="仿宋" w:eastAsia="仿宋" w:hAnsi="仿宋" w:hint="eastAsia"/>
          <w:color w:val="111111"/>
          <w:sz w:val="30"/>
          <w:szCs w:val="30"/>
        </w:rPr>
        <w:lastRenderedPageBreak/>
        <w:t>案，对该起事故的发生负有责任，建议应急管理部门依法予以行政处罚。</w:t>
      </w:r>
    </w:p>
    <w:p w:rsidR="002807B7" w:rsidRPr="002807B7" w:rsidRDefault="002807B7" w:rsidP="002807B7">
      <w:pPr>
        <w:pStyle w:val="a3"/>
        <w:spacing w:before="0" w:beforeAutospacing="0" w:after="0" w:afterAutospacing="0" w:line="675" w:lineRule="atLeast"/>
        <w:ind w:firstLine="630"/>
        <w:rPr>
          <w:rFonts w:ascii="仿宋" w:eastAsia="仿宋" w:hAnsi="仿宋" w:hint="eastAsia"/>
          <w:color w:val="111111"/>
          <w:sz w:val="30"/>
          <w:szCs w:val="30"/>
        </w:rPr>
      </w:pPr>
      <w:r w:rsidRPr="002807B7">
        <w:rPr>
          <w:rFonts w:ascii="仿宋" w:eastAsia="仿宋" w:hAnsi="仿宋" w:hint="eastAsia"/>
          <w:color w:val="111111"/>
          <w:sz w:val="30"/>
          <w:szCs w:val="30"/>
        </w:rPr>
        <w:t>四、事故防范和整改措施</w:t>
      </w:r>
    </w:p>
    <w:p w:rsidR="002807B7" w:rsidRPr="002807B7" w:rsidRDefault="002807B7" w:rsidP="002807B7">
      <w:pPr>
        <w:pStyle w:val="a3"/>
        <w:spacing w:before="0" w:beforeAutospacing="0" w:after="0" w:afterAutospacing="0" w:line="675" w:lineRule="atLeast"/>
        <w:ind w:firstLine="600"/>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1、</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2807B7" w:rsidRPr="002807B7" w:rsidRDefault="002807B7" w:rsidP="002807B7">
      <w:pPr>
        <w:pStyle w:val="a3"/>
        <w:spacing w:before="0" w:beforeAutospacing="0" w:after="0" w:afterAutospacing="0" w:line="675" w:lineRule="atLeast"/>
        <w:ind w:firstLine="600"/>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2、</w:t>
      </w:r>
      <w:proofErr w:type="gramStart"/>
      <w:r w:rsidRPr="002807B7">
        <w:rPr>
          <w:rFonts w:ascii="仿宋" w:eastAsia="仿宋" w:hAnsi="仿宋" w:hint="eastAsia"/>
          <w:color w:val="111111"/>
          <w:sz w:val="30"/>
          <w:szCs w:val="30"/>
        </w:rPr>
        <w:t>泰州众安劳务</w:t>
      </w:r>
      <w:proofErr w:type="gramEnd"/>
      <w:r w:rsidRPr="002807B7">
        <w:rPr>
          <w:rFonts w:ascii="仿宋" w:eastAsia="仿宋" w:hAnsi="仿宋" w:hint="eastAsia"/>
          <w:color w:val="111111"/>
          <w:sz w:val="30"/>
          <w:szCs w:val="30"/>
        </w:rPr>
        <w:t>有限公司要加强施工过程中的安全管理，起重作业前对作业人员进行书面安全技术交底；按规定确认起重作业人员的上岗资格。</w:t>
      </w:r>
    </w:p>
    <w:p w:rsidR="002807B7" w:rsidRPr="002807B7" w:rsidRDefault="002807B7" w:rsidP="002807B7">
      <w:pPr>
        <w:pStyle w:val="a3"/>
        <w:spacing w:before="0" w:beforeAutospacing="0" w:after="0" w:afterAutospacing="0" w:line="675" w:lineRule="atLeast"/>
        <w:ind w:firstLine="600"/>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3、宿迁华夏基业建筑工程有限公司要监督劳务单位按规定组织开展对员工的安全教育和培训，未经安全生产教育和培训合格的从业人员，不得上岗作业。</w:t>
      </w:r>
    </w:p>
    <w:p w:rsidR="002807B7" w:rsidRPr="002807B7" w:rsidRDefault="002807B7" w:rsidP="002807B7">
      <w:pPr>
        <w:pStyle w:val="a3"/>
        <w:spacing w:before="0" w:beforeAutospacing="0" w:after="0" w:afterAutospacing="0" w:line="675" w:lineRule="atLeast"/>
        <w:ind w:firstLine="600"/>
        <w:textAlignment w:val="baseline"/>
        <w:rPr>
          <w:rFonts w:ascii="仿宋" w:eastAsia="仿宋" w:hAnsi="仿宋" w:hint="eastAsia"/>
          <w:color w:val="111111"/>
          <w:sz w:val="30"/>
          <w:szCs w:val="30"/>
        </w:rPr>
      </w:pPr>
      <w:r w:rsidRPr="002807B7">
        <w:rPr>
          <w:rFonts w:ascii="仿宋" w:eastAsia="仿宋" w:hAnsi="仿宋" w:hint="eastAsia"/>
          <w:color w:val="111111"/>
          <w:sz w:val="30"/>
          <w:szCs w:val="30"/>
        </w:rPr>
        <w:t>4、宿迁华夏基业建筑工程有限公司应当编制好</w:t>
      </w:r>
      <w:proofErr w:type="gramStart"/>
      <w:r w:rsidRPr="002807B7">
        <w:rPr>
          <w:rFonts w:ascii="仿宋" w:eastAsia="仿宋" w:hAnsi="仿宋" w:hint="eastAsia"/>
          <w:color w:val="111111"/>
          <w:sz w:val="30"/>
          <w:szCs w:val="30"/>
        </w:rPr>
        <w:t>集水井筒模和</w:t>
      </w:r>
      <w:proofErr w:type="gramEnd"/>
      <w:r w:rsidRPr="002807B7">
        <w:rPr>
          <w:rFonts w:ascii="仿宋" w:eastAsia="仿宋" w:hAnsi="仿宋" w:hint="eastAsia"/>
          <w:color w:val="111111"/>
          <w:sz w:val="30"/>
          <w:szCs w:val="30"/>
        </w:rPr>
        <w:t>电梯井筒模施工方案，经审批合格后方可进行施工作业。施工作业前按规定对作业人员进行书面安全技术交底。</w:t>
      </w:r>
    </w:p>
    <w:p w:rsidR="00E15CD5" w:rsidRPr="002807B7" w:rsidRDefault="002807B7" w:rsidP="002807B7">
      <w:pPr>
        <w:jc w:val="right"/>
        <w:rPr>
          <w:rFonts w:ascii="仿宋" w:eastAsia="仿宋" w:hAnsi="仿宋"/>
          <w:sz w:val="30"/>
          <w:szCs w:val="30"/>
        </w:rPr>
      </w:pPr>
      <w:r w:rsidRPr="002807B7">
        <w:rPr>
          <w:rFonts w:ascii="仿宋" w:eastAsia="仿宋" w:hAnsi="仿宋" w:hint="eastAsia"/>
          <w:sz w:val="30"/>
          <w:szCs w:val="30"/>
        </w:rPr>
        <w:t>生成日期：</w:t>
      </w:r>
      <w:bookmarkStart w:id="0" w:name="_GoBack"/>
      <w:bookmarkEnd w:id="0"/>
      <w:r w:rsidRPr="002807B7">
        <w:rPr>
          <w:rFonts w:ascii="仿宋" w:eastAsia="仿宋" w:hAnsi="仿宋" w:hint="eastAsia"/>
          <w:sz w:val="30"/>
          <w:szCs w:val="30"/>
        </w:rPr>
        <w:t xml:space="preserve"> 2019-09-04</w:t>
      </w:r>
    </w:p>
    <w:sectPr w:rsidR="00E15CD5" w:rsidRPr="00280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02"/>
    <w:rsid w:val="002807B7"/>
    <w:rsid w:val="003B2102"/>
    <w:rsid w:val="00E1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807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07B7"/>
    <w:rPr>
      <w:rFonts w:ascii="宋体" w:eastAsia="宋体" w:hAnsi="宋体" w:cs="宋体"/>
      <w:b/>
      <w:bCs/>
      <w:kern w:val="0"/>
      <w:sz w:val="36"/>
      <w:szCs w:val="36"/>
    </w:rPr>
  </w:style>
  <w:style w:type="paragraph" w:styleId="a3">
    <w:name w:val="Normal (Web)"/>
    <w:basedOn w:val="a"/>
    <w:uiPriority w:val="99"/>
    <w:semiHidden/>
    <w:unhideWhenUsed/>
    <w:rsid w:val="002807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0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807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07B7"/>
    <w:rPr>
      <w:rFonts w:ascii="宋体" w:eastAsia="宋体" w:hAnsi="宋体" w:cs="宋体"/>
      <w:b/>
      <w:bCs/>
      <w:kern w:val="0"/>
      <w:sz w:val="36"/>
      <w:szCs w:val="36"/>
    </w:rPr>
  </w:style>
  <w:style w:type="paragraph" w:styleId="a3">
    <w:name w:val="Normal (Web)"/>
    <w:basedOn w:val="a"/>
    <w:uiPriority w:val="99"/>
    <w:semiHidden/>
    <w:unhideWhenUsed/>
    <w:rsid w:val="002807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8041">
      <w:bodyDiv w:val="1"/>
      <w:marLeft w:val="0"/>
      <w:marRight w:val="0"/>
      <w:marTop w:val="0"/>
      <w:marBottom w:val="0"/>
      <w:divBdr>
        <w:top w:val="none" w:sz="0" w:space="0" w:color="auto"/>
        <w:left w:val="none" w:sz="0" w:space="0" w:color="auto"/>
        <w:bottom w:val="none" w:sz="0" w:space="0" w:color="auto"/>
        <w:right w:val="none" w:sz="0" w:space="0" w:color="auto"/>
      </w:divBdr>
    </w:div>
    <w:div w:id="17025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1961</Characters>
  <Application>Microsoft Office Word</Application>
  <DocSecurity>0</DocSecurity>
  <Lines>16</Lines>
  <Paragraphs>4</Paragraphs>
  <ScaleCrop>false</ScaleCrop>
  <Company>微软中国</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2021-03-04T08:01:00Z</dcterms:created>
  <dcterms:modified xsi:type="dcterms:W3CDTF">2021-03-04T08:01:00Z</dcterms:modified>
</cp:coreProperties>
</file>