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5B" w:rsidRPr="00A4055B" w:rsidRDefault="00A4055B" w:rsidP="00A4055B">
      <w:pPr>
        <w:widowControl/>
        <w:shd w:val="clear" w:color="auto" w:fill="FFFFFF"/>
        <w:spacing w:line="570" w:lineRule="atLeast"/>
        <w:jc w:val="center"/>
        <w:rPr>
          <w:rFonts w:ascii="仿宋" w:eastAsia="仿宋" w:hAnsi="仿宋" w:cs="宋体"/>
          <w:b/>
          <w:color w:val="000000" w:themeColor="text1"/>
          <w:kern w:val="0"/>
          <w:sz w:val="32"/>
          <w:szCs w:val="32"/>
        </w:rPr>
      </w:pPr>
      <w:r w:rsidRPr="00A4055B">
        <w:rPr>
          <w:rFonts w:ascii="仿宋" w:eastAsia="仿宋" w:hAnsi="仿宋" w:cs="宋体" w:hint="eastAsia"/>
          <w:b/>
          <w:color w:val="000000" w:themeColor="text1"/>
          <w:kern w:val="0"/>
          <w:sz w:val="32"/>
          <w:szCs w:val="32"/>
        </w:rPr>
        <w:t>108国道五华区段“8·28”较大</w:t>
      </w:r>
    </w:p>
    <w:p w:rsidR="00A4055B" w:rsidRPr="00A4055B" w:rsidRDefault="00A4055B" w:rsidP="00A4055B">
      <w:pPr>
        <w:widowControl/>
        <w:shd w:val="clear" w:color="auto" w:fill="FFFFFF"/>
        <w:spacing w:line="570" w:lineRule="atLeast"/>
        <w:jc w:val="center"/>
        <w:rPr>
          <w:rFonts w:ascii="仿宋" w:eastAsia="仿宋" w:hAnsi="仿宋" w:cs="宋体" w:hint="eastAsia"/>
          <w:b/>
          <w:color w:val="000000" w:themeColor="text1"/>
          <w:kern w:val="0"/>
          <w:sz w:val="32"/>
          <w:szCs w:val="32"/>
        </w:rPr>
      </w:pPr>
      <w:r w:rsidRPr="00A4055B">
        <w:rPr>
          <w:rFonts w:ascii="仿宋" w:eastAsia="仿宋" w:hAnsi="仿宋" w:cs="宋体" w:hint="eastAsia"/>
          <w:b/>
          <w:color w:val="000000" w:themeColor="text1"/>
          <w:kern w:val="0"/>
          <w:sz w:val="32"/>
          <w:szCs w:val="32"/>
        </w:rPr>
        <w:t>岩体崩塌事故调查报告</w:t>
      </w:r>
      <w:bookmarkStart w:id="0" w:name="_GoBack"/>
      <w:bookmarkEnd w:id="0"/>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2018年8月28日上午9时40分许，位于昆明市五华区辖区内的108国道五华区段发生岩体崩塌事故，造成3人死亡。</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依据《地质灾害防治条例》（国务院令第394号）、《生产安全事故报告和调查处理条例》（国务院令第493号）、《云南省生产安全事故报告和调查处理规定》（省政府令第155号）和《昆明市生产安全事故报告和调查处理办法》等国家和省、市有关法律法规规定，经昆明市人民政府批准，成立由市安全监管局调研员杨振武任组长，市安全监管局、市交通运输局、市国土资源局、市公安局、</w:t>
      </w:r>
      <w:r w:rsidRPr="00A4055B">
        <w:rPr>
          <w:rFonts w:ascii="仿宋" w:eastAsia="仿宋" w:hAnsi="仿宋" w:cs="宋体" w:hint="eastAsia"/>
          <w:color w:val="333333"/>
          <w:kern w:val="0"/>
          <w:sz w:val="30"/>
          <w:szCs w:val="30"/>
          <w:shd w:val="clear" w:color="auto" w:fill="FFFFFF"/>
        </w:rPr>
        <w:t>市总工会和五华区人民政府等单位组成的</w:t>
      </w:r>
      <w:r w:rsidRPr="00A4055B">
        <w:rPr>
          <w:rFonts w:ascii="仿宋" w:eastAsia="仿宋" w:hAnsi="仿宋" w:cs="宋体" w:hint="eastAsia"/>
          <w:color w:val="333333"/>
          <w:kern w:val="0"/>
          <w:sz w:val="30"/>
          <w:szCs w:val="30"/>
        </w:rPr>
        <w:t>昆明市108国道五华区段“8·28”较大山石垮塌事故调查组(以下简称事故调查组)，并邀请市监察委参加，</w:t>
      </w:r>
      <w:r w:rsidRPr="00A4055B">
        <w:rPr>
          <w:rFonts w:ascii="仿宋" w:eastAsia="仿宋" w:hAnsi="仿宋" w:cs="宋体" w:hint="eastAsia"/>
          <w:color w:val="333333"/>
          <w:kern w:val="0"/>
          <w:sz w:val="30"/>
          <w:szCs w:val="30"/>
          <w:shd w:val="clear" w:color="auto" w:fill="FFFFFF"/>
        </w:rPr>
        <w:t>聘请相关机构开展检测鉴定。</w:t>
      </w:r>
    </w:p>
    <w:p w:rsidR="00A4055B" w:rsidRPr="00A4055B" w:rsidRDefault="00A4055B" w:rsidP="00A4055B">
      <w:pPr>
        <w:widowControl/>
        <w:shd w:val="clear" w:color="auto" w:fill="FFFFFF"/>
        <w:spacing w:line="570" w:lineRule="atLeast"/>
        <w:ind w:firstLine="420"/>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事故调查组按照“四不放过”和“科学严谨、依法依规、实事求是、注重实效”的原则，通过现场勘验、调查取证、检测鉴定，查明了事故发生的经过、原因、人员伤亡和财产损失情况，认定了事故性质和责任，提出了对有关责任单位和人员的处理建议，针对事故原因及暴露出的突出问题，提出了事故防范措施建议。</w:t>
      </w:r>
    </w:p>
    <w:p w:rsidR="00A4055B" w:rsidRPr="00A4055B" w:rsidRDefault="00A4055B" w:rsidP="00A4055B">
      <w:pPr>
        <w:widowControl/>
        <w:shd w:val="clear" w:color="auto" w:fill="FFFFFF"/>
        <w:spacing w:line="570" w:lineRule="atLeast"/>
        <w:ind w:firstLine="420"/>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一、事故基本情况</w:t>
      </w:r>
    </w:p>
    <w:p w:rsidR="00A4055B" w:rsidRPr="00A4055B" w:rsidRDefault="00A4055B" w:rsidP="00A4055B">
      <w:pPr>
        <w:widowControl/>
        <w:shd w:val="clear" w:color="auto" w:fill="FFFFFF"/>
        <w:spacing w:line="570" w:lineRule="atLeast"/>
        <w:ind w:firstLine="480"/>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（一）事故地点地理位置和地质条件</w:t>
      </w:r>
    </w:p>
    <w:p w:rsidR="00A4055B" w:rsidRPr="00A4055B" w:rsidRDefault="00A4055B" w:rsidP="00A4055B">
      <w:pPr>
        <w:widowControl/>
        <w:shd w:val="clear" w:color="auto" w:fill="FFFFFF"/>
        <w:spacing w:line="570" w:lineRule="atLeast"/>
        <w:ind w:firstLine="480"/>
        <w:rPr>
          <w:rFonts w:ascii="仿宋" w:eastAsia="仿宋" w:hAnsi="仿宋" w:cs="宋体" w:hint="eastAsia"/>
          <w:color w:val="333333"/>
          <w:kern w:val="0"/>
          <w:sz w:val="30"/>
          <w:szCs w:val="30"/>
        </w:rPr>
      </w:pPr>
      <w:r w:rsidRPr="00A4055B">
        <w:rPr>
          <w:rFonts w:ascii="仿宋" w:eastAsia="仿宋" w:hAnsi="仿宋" w:cs="Times New Roman"/>
          <w:color w:val="333333"/>
          <w:kern w:val="0"/>
          <w:sz w:val="30"/>
          <w:szCs w:val="30"/>
        </w:rPr>
        <w:lastRenderedPageBreak/>
        <w:t>1.</w:t>
      </w:r>
      <w:r w:rsidRPr="00A4055B">
        <w:rPr>
          <w:rFonts w:ascii="仿宋" w:eastAsia="仿宋" w:hAnsi="仿宋" w:cs="宋体" w:hint="eastAsia"/>
          <w:color w:val="333333"/>
          <w:kern w:val="0"/>
          <w:sz w:val="30"/>
          <w:szCs w:val="30"/>
        </w:rPr>
        <w:t>地理位置</w:t>
      </w:r>
    </w:p>
    <w:p w:rsidR="00A4055B" w:rsidRPr="00A4055B" w:rsidRDefault="00A4055B" w:rsidP="00A4055B">
      <w:pPr>
        <w:widowControl/>
        <w:shd w:val="clear" w:color="auto" w:fill="FFFFFF"/>
        <w:spacing w:line="570" w:lineRule="atLeast"/>
        <w:ind w:firstLine="480"/>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事故地点位于</w:t>
      </w:r>
      <w:r w:rsidRPr="00A4055B">
        <w:rPr>
          <w:rFonts w:ascii="仿宋" w:eastAsia="仿宋" w:hAnsi="仿宋" w:cs="Times New Roman"/>
          <w:color w:val="333333"/>
          <w:kern w:val="0"/>
          <w:sz w:val="30"/>
          <w:szCs w:val="30"/>
        </w:rPr>
        <w:t>108</w:t>
      </w:r>
      <w:r w:rsidRPr="00A4055B">
        <w:rPr>
          <w:rFonts w:ascii="仿宋" w:eastAsia="仿宋" w:hAnsi="仿宋" w:cs="宋体" w:hint="eastAsia"/>
          <w:color w:val="333333"/>
          <w:kern w:val="0"/>
          <w:sz w:val="30"/>
          <w:szCs w:val="30"/>
        </w:rPr>
        <w:t>国道五华区段昆明往富民县方向约</w:t>
      </w:r>
      <w:r w:rsidRPr="00A4055B">
        <w:rPr>
          <w:rFonts w:ascii="仿宋" w:eastAsia="仿宋" w:hAnsi="仿宋" w:cs="Times New Roman"/>
          <w:color w:val="333333"/>
          <w:kern w:val="0"/>
          <w:sz w:val="30"/>
          <w:szCs w:val="30"/>
        </w:rPr>
        <w:t>6</w:t>
      </w:r>
      <w:r w:rsidRPr="00A4055B">
        <w:rPr>
          <w:rFonts w:ascii="仿宋" w:eastAsia="仿宋" w:hAnsi="仿宋" w:cs="宋体" w:hint="eastAsia"/>
          <w:color w:val="333333"/>
          <w:kern w:val="0"/>
          <w:sz w:val="30"/>
          <w:szCs w:val="30"/>
        </w:rPr>
        <w:t>公里处，地理坐标北纬</w:t>
      </w:r>
      <w:r w:rsidRPr="00A4055B">
        <w:rPr>
          <w:rFonts w:ascii="仿宋" w:eastAsia="仿宋" w:hAnsi="仿宋" w:cs="Times New Roman"/>
          <w:color w:val="333333"/>
          <w:kern w:val="0"/>
          <w:sz w:val="30"/>
          <w:szCs w:val="30"/>
        </w:rPr>
        <w:t>25</w:t>
      </w:r>
      <w:r w:rsidRPr="00A4055B">
        <w:rPr>
          <w:rFonts w:ascii="仿宋" w:eastAsia="仿宋" w:hAnsi="仿宋" w:cs="宋体" w:hint="eastAsia"/>
          <w:color w:val="333333"/>
          <w:kern w:val="0"/>
          <w:sz w:val="30"/>
          <w:szCs w:val="30"/>
        </w:rPr>
        <w:t>度</w:t>
      </w:r>
      <w:r w:rsidRPr="00A4055B">
        <w:rPr>
          <w:rFonts w:ascii="仿宋" w:eastAsia="仿宋" w:hAnsi="仿宋" w:cs="Times New Roman"/>
          <w:color w:val="333333"/>
          <w:kern w:val="0"/>
          <w:sz w:val="30"/>
          <w:szCs w:val="30"/>
        </w:rPr>
        <w:t>08</w:t>
      </w:r>
      <w:r w:rsidRPr="00A4055B">
        <w:rPr>
          <w:rFonts w:ascii="仿宋" w:eastAsia="仿宋" w:hAnsi="仿宋" w:cs="宋体" w:hint="eastAsia"/>
          <w:color w:val="333333"/>
          <w:kern w:val="0"/>
          <w:sz w:val="30"/>
          <w:szCs w:val="30"/>
        </w:rPr>
        <w:t>分</w:t>
      </w:r>
      <w:r w:rsidRPr="00A4055B">
        <w:rPr>
          <w:rFonts w:ascii="仿宋" w:eastAsia="仿宋" w:hAnsi="仿宋" w:cs="Times New Roman"/>
          <w:color w:val="333333"/>
          <w:kern w:val="0"/>
          <w:sz w:val="30"/>
          <w:szCs w:val="30"/>
        </w:rPr>
        <w:t>40.3</w:t>
      </w:r>
      <w:r w:rsidRPr="00A4055B">
        <w:rPr>
          <w:rFonts w:ascii="仿宋" w:eastAsia="仿宋" w:hAnsi="仿宋" w:cs="宋体" w:hint="eastAsia"/>
          <w:color w:val="333333"/>
          <w:kern w:val="0"/>
          <w:sz w:val="30"/>
          <w:szCs w:val="30"/>
        </w:rPr>
        <w:t>秒，东经</w:t>
      </w:r>
      <w:r w:rsidRPr="00A4055B">
        <w:rPr>
          <w:rFonts w:ascii="仿宋" w:eastAsia="仿宋" w:hAnsi="仿宋" w:cs="Times New Roman"/>
          <w:color w:val="333333"/>
          <w:kern w:val="0"/>
          <w:sz w:val="30"/>
          <w:szCs w:val="30"/>
        </w:rPr>
        <w:t>102</w:t>
      </w:r>
      <w:r w:rsidRPr="00A4055B">
        <w:rPr>
          <w:rFonts w:ascii="仿宋" w:eastAsia="仿宋" w:hAnsi="仿宋" w:cs="宋体" w:hint="eastAsia"/>
          <w:color w:val="333333"/>
          <w:kern w:val="0"/>
          <w:sz w:val="30"/>
          <w:szCs w:val="30"/>
        </w:rPr>
        <w:t>度</w:t>
      </w:r>
      <w:r w:rsidRPr="00A4055B">
        <w:rPr>
          <w:rFonts w:ascii="仿宋" w:eastAsia="仿宋" w:hAnsi="仿宋" w:cs="Times New Roman"/>
          <w:color w:val="333333"/>
          <w:kern w:val="0"/>
          <w:sz w:val="30"/>
          <w:szCs w:val="30"/>
        </w:rPr>
        <w:t>38</w:t>
      </w:r>
      <w:r w:rsidRPr="00A4055B">
        <w:rPr>
          <w:rFonts w:ascii="仿宋" w:eastAsia="仿宋" w:hAnsi="仿宋" w:cs="宋体" w:hint="eastAsia"/>
          <w:color w:val="333333"/>
          <w:kern w:val="0"/>
          <w:sz w:val="30"/>
          <w:szCs w:val="30"/>
        </w:rPr>
        <w:t>分</w:t>
      </w:r>
      <w:r w:rsidRPr="00A4055B">
        <w:rPr>
          <w:rFonts w:ascii="仿宋" w:eastAsia="仿宋" w:hAnsi="仿宋" w:cs="Times New Roman"/>
          <w:color w:val="333333"/>
          <w:kern w:val="0"/>
          <w:sz w:val="30"/>
          <w:szCs w:val="30"/>
        </w:rPr>
        <w:t>15.2</w:t>
      </w:r>
      <w:r w:rsidRPr="00A4055B">
        <w:rPr>
          <w:rFonts w:ascii="仿宋" w:eastAsia="仿宋" w:hAnsi="仿宋" w:cs="宋体" w:hint="eastAsia"/>
          <w:color w:val="333333"/>
          <w:kern w:val="0"/>
          <w:sz w:val="30"/>
          <w:szCs w:val="30"/>
        </w:rPr>
        <w:t>秒。</w:t>
      </w:r>
    </w:p>
    <w:p w:rsidR="00A4055B" w:rsidRPr="00A4055B" w:rsidRDefault="00A4055B" w:rsidP="00A4055B">
      <w:pPr>
        <w:widowControl/>
        <w:shd w:val="clear" w:color="auto" w:fill="FFFFFF"/>
        <w:spacing w:line="600" w:lineRule="atLeast"/>
        <w:ind w:firstLine="360"/>
        <w:rPr>
          <w:rFonts w:ascii="仿宋" w:eastAsia="仿宋" w:hAnsi="仿宋" w:cs="宋体" w:hint="eastAsia"/>
          <w:color w:val="333333"/>
          <w:kern w:val="0"/>
          <w:sz w:val="30"/>
          <w:szCs w:val="30"/>
        </w:rPr>
      </w:pPr>
    </w:p>
    <w:tbl>
      <w:tblPr>
        <w:tblW w:w="0" w:type="auto"/>
        <w:tblBorders>
          <w:top w:val="single" w:sz="6" w:space="0" w:color="333333"/>
          <w:left w:val="single" w:sz="6" w:space="0" w:color="333333"/>
          <w:bottom w:val="single" w:sz="6" w:space="0" w:color="333333"/>
          <w:right w:val="single" w:sz="6" w:space="0" w:color="333333"/>
        </w:tblBorders>
        <w:shd w:val="clear" w:color="auto" w:fill="FFFFFF"/>
        <w:tblCellMar>
          <w:left w:w="0" w:type="dxa"/>
          <w:right w:w="0" w:type="dxa"/>
        </w:tblCellMar>
        <w:tblLook w:val="04A0" w:firstRow="1" w:lastRow="0" w:firstColumn="1" w:lastColumn="0" w:noHBand="0" w:noVBand="1"/>
      </w:tblPr>
      <w:tblGrid>
        <w:gridCol w:w="4303"/>
        <w:gridCol w:w="4303"/>
      </w:tblGrid>
      <w:tr w:rsidR="00A4055B" w:rsidRPr="00A4055B" w:rsidTr="00A4055B">
        <w:trPr>
          <w:trHeight w:val="15"/>
        </w:trPr>
        <w:tc>
          <w:tcPr>
            <w:tcW w:w="453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vAlign w:val="bottom"/>
            <w:hideMark/>
          </w:tcPr>
          <w:p w:rsidR="00A4055B" w:rsidRPr="00A4055B" w:rsidRDefault="00A4055B" w:rsidP="00A4055B">
            <w:pPr>
              <w:widowControl/>
              <w:wordWrap w:val="0"/>
              <w:jc w:val="center"/>
              <w:rPr>
                <w:rFonts w:ascii="仿宋" w:eastAsia="仿宋" w:hAnsi="仿宋" w:cs="Helvetica"/>
                <w:color w:val="525252"/>
                <w:kern w:val="0"/>
                <w:sz w:val="30"/>
                <w:szCs w:val="30"/>
              </w:rPr>
            </w:pPr>
          </w:p>
        </w:tc>
        <w:tc>
          <w:tcPr>
            <w:tcW w:w="4530" w:type="dxa"/>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vAlign w:val="bottom"/>
            <w:hideMark/>
          </w:tcPr>
          <w:p w:rsidR="00A4055B" w:rsidRPr="00A4055B" w:rsidRDefault="00A4055B" w:rsidP="00A4055B">
            <w:pPr>
              <w:widowControl/>
              <w:jc w:val="center"/>
              <w:rPr>
                <w:rFonts w:ascii="仿宋" w:eastAsia="仿宋" w:hAnsi="仿宋" w:cs="Helvetica"/>
                <w:color w:val="525252"/>
                <w:kern w:val="0"/>
                <w:sz w:val="30"/>
                <w:szCs w:val="30"/>
              </w:rPr>
            </w:pPr>
          </w:p>
        </w:tc>
      </w:tr>
      <w:tr w:rsidR="00A4055B" w:rsidRPr="00A4055B" w:rsidTr="00A4055B">
        <w:tc>
          <w:tcPr>
            <w:tcW w:w="0" w:type="auto"/>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vAlign w:val="bottom"/>
            <w:hideMark/>
          </w:tcPr>
          <w:p w:rsidR="00A4055B" w:rsidRPr="00A4055B" w:rsidRDefault="00A4055B" w:rsidP="00A4055B">
            <w:pPr>
              <w:widowControl/>
              <w:jc w:val="center"/>
              <w:rPr>
                <w:rFonts w:ascii="仿宋" w:eastAsia="仿宋" w:hAnsi="仿宋" w:cs="Helvetica"/>
                <w:color w:val="525252"/>
                <w:kern w:val="0"/>
                <w:sz w:val="30"/>
                <w:szCs w:val="30"/>
              </w:rPr>
            </w:pP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150" w:type="dxa"/>
              <w:left w:w="150" w:type="dxa"/>
              <w:bottom w:w="150" w:type="dxa"/>
              <w:right w:w="150" w:type="dxa"/>
            </w:tcMar>
            <w:vAlign w:val="bottom"/>
            <w:hideMark/>
          </w:tcPr>
          <w:p w:rsidR="00A4055B" w:rsidRPr="00A4055B" w:rsidRDefault="00A4055B" w:rsidP="00A4055B">
            <w:pPr>
              <w:widowControl/>
              <w:wordWrap w:val="0"/>
              <w:jc w:val="center"/>
              <w:rPr>
                <w:rFonts w:ascii="仿宋" w:eastAsia="仿宋" w:hAnsi="仿宋" w:cs="Helvetica"/>
                <w:color w:val="525252"/>
                <w:kern w:val="0"/>
                <w:sz w:val="30"/>
                <w:szCs w:val="30"/>
              </w:rPr>
            </w:pPr>
          </w:p>
        </w:tc>
      </w:tr>
    </w:tbl>
    <w:p w:rsidR="00A4055B" w:rsidRPr="00A4055B" w:rsidRDefault="00A4055B" w:rsidP="00A4055B">
      <w:pPr>
        <w:widowControl/>
        <w:shd w:val="clear" w:color="auto" w:fill="FFFFFF"/>
        <w:spacing w:after="240" w:line="585" w:lineRule="atLeast"/>
        <w:ind w:firstLine="360"/>
        <w:rPr>
          <w:rFonts w:ascii="仿宋" w:eastAsia="仿宋" w:hAnsi="仿宋" w:cs="宋体" w:hint="eastAsia"/>
          <w:color w:val="333333"/>
          <w:kern w:val="0"/>
          <w:sz w:val="30"/>
          <w:szCs w:val="30"/>
        </w:rPr>
      </w:pPr>
    </w:p>
    <w:p w:rsidR="00A4055B" w:rsidRPr="00A4055B" w:rsidRDefault="00A4055B" w:rsidP="00A4055B">
      <w:pPr>
        <w:widowControl/>
        <w:shd w:val="clear" w:color="auto" w:fill="FFFFFF"/>
        <w:spacing w:line="600" w:lineRule="atLeast"/>
        <w:ind w:firstLine="480"/>
        <w:jc w:val="center"/>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图：事故地点地理位置示意图</w:t>
      </w:r>
    </w:p>
    <w:p w:rsidR="00A4055B" w:rsidRPr="00A4055B" w:rsidRDefault="00A4055B" w:rsidP="00A4055B">
      <w:pPr>
        <w:widowControl/>
        <w:shd w:val="clear" w:color="auto" w:fill="FFFFFF"/>
        <w:spacing w:line="570" w:lineRule="atLeast"/>
        <w:ind w:firstLine="480"/>
        <w:rPr>
          <w:rFonts w:ascii="仿宋" w:eastAsia="仿宋" w:hAnsi="仿宋" w:cs="宋体" w:hint="eastAsia"/>
          <w:color w:val="333333"/>
          <w:kern w:val="0"/>
          <w:sz w:val="30"/>
          <w:szCs w:val="30"/>
        </w:rPr>
      </w:pPr>
      <w:r w:rsidRPr="00A4055B">
        <w:rPr>
          <w:rFonts w:ascii="仿宋" w:eastAsia="仿宋" w:hAnsi="仿宋" w:cs="Times New Roman"/>
          <w:color w:val="333333"/>
          <w:kern w:val="0"/>
          <w:sz w:val="30"/>
          <w:szCs w:val="30"/>
        </w:rPr>
        <w:t>2.</w:t>
      </w:r>
      <w:r w:rsidRPr="00A4055B">
        <w:rPr>
          <w:rFonts w:ascii="仿宋" w:eastAsia="仿宋" w:hAnsi="仿宋" w:cs="宋体" w:hint="eastAsia"/>
          <w:color w:val="333333"/>
          <w:kern w:val="0"/>
          <w:sz w:val="30"/>
          <w:szCs w:val="30"/>
        </w:rPr>
        <w:t>地质条件</w:t>
      </w:r>
    </w:p>
    <w:p w:rsidR="00A4055B" w:rsidRPr="00A4055B" w:rsidRDefault="00A4055B" w:rsidP="00A4055B">
      <w:pPr>
        <w:widowControl/>
        <w:shd w:val="clear" w:color="auto" w:fill="FFFFFF"/>
        <w:spacing w:line="570" w:lineRule="atLeast"/>
        <w:ind w:firstLine="480"/>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w:t>
      </w:r>
      <w:r w:rsidRPr="00A4055B">
        <w:rPr>
          <w:rFonts w:ascii="仿宋" w:eastAsia="仿宋" w:hAnsi="仿宋" w:cs="Times New Roman"/>
          <w:color w:val="333333"/>
          <w:kern w:val="0"/>
          <w:sz w:val="30"/>
          <w:szCs w:val="30"/>
        </w:rPr>
        <w:t>1</w:t>
      </w:r>
      <w:r w:rsidRPr="00A4055B">
        <w:rPr>
          <w:rFonts w:ascii="仿宋" w:eastAsia="仿宋" w:hAnsi="仿宋" w:cs="宋体" w:hint="eastAsia"/>
          <w:color w:val="333333"/>
          <w:kern w:val="0"/>
          <w:sz w:val="30"/>
          <w:szCs w:val="30"/>
        </w:rPr>
        <w:t>）岩体类型：事故地点分布岩体岩性为古生界</w:t>
      </w:r>
      <w:proofErr w:type="gramStart"/>
      <w:r w:rsidRPr="00A4055B">
        <w:rPr>
          <w:rFonts w:ascii="仿宋" w:eastAsia="仿宋" w:hAnsi="仿宋" w:cs="宋体" w:hint="eastAsia"/>
          <w:color w:val="333333"/>
          <w:kern w:val="0"/>
          <w:sz w:val="30"/>
          <w:szCs w:val="30"/>
        </w:rPr>
        <w:t>二叠系下统栖霞</w:t>
      </w:r>
      <w:proofErr w:type="gramEnd"/>
      <w:r w:rsidRPr="00A4055B">
        <w:rPr>
          <w:rFonts w:ascii="仿宋" w:eastAsia="仿宋" w:hAnsi="仿宋" w:cs="宋体" w:hint="eastAsia"/>
          <w:color w:val="333333"/>
          <w:kern w:val="0"/>
          <w:sz w:val="30"/>
          <w:szCs w:val="30"/>
        </w:rPr>
        <w:t>茅口组灰、灰白色，中厚岩、块状灰岩，岩体节理裂隙发育，岩溶强发育，以溶孔、溶洞为主，破题浅表常分布有薄层残坡积含碎石粘土。</w:t>
      </w:r>
    </w:p>
    <w:p w:rsidR="00A4055B" w:rsidRPr="00A4055B" w:rsidRDefault="00A4055B" w:rsidP="00A4055B">
      <w:pPr>
        <w:widowControl/>
        <w:shd w:val="clear" w:color="auto" w:fill="FFFFFF"/>
        <w:spacing w:line="570" w:lineRule="atLeast"/>
        <w:ind w:firstLine="480"/>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w:t>
      </w:r>
      <w:r w:rsidRPr="00A4055B">
        <w:rPr>
          <w:rFonts w:ascii="仿宋" w:eastAsia="仿宋" w:hAnsi="仿宋" w:cs="Times New Roman"/>
          <w:color w:val="333333"/>
          <w:kern w:val="0"/>
          <w:sz w:val="30"/>
          <w:szCs w:val="30"/>
        </w:rPr>
        <w:t>2</w:t>
      </w:r>
      <w:r w:rsidRPr="00A4055B">
        <w:rPr>
          <w:rFonts w:ascii="仿宋" w:eastAsia="仿宋" w:hAnsi="仿宋" w:cs="宋体" w:hint="eastAsia"/>
          <w:color w:val="333333"/>
          <w:kern w:val="0"/>
          <w:sz w:val="30"/>
          <w:szCs w:val="30"/>
        </w:rPr>
        <w:t>）地质构造：事故地点临近崩塌区域南北向、东西向构造均有发育，受到多期地质构造影响，岩体层面，节理、裂隙面极其发育，且倾角较陡，为崩塌的形成提供了丰富的边界条件。</w:t>
      </w:r>
    </w:p>
    <w:p w:rsidR="00A4055B" w:rsidRPr="00A4055B" w:rsidRDefault="00A4055B" w:rsidP="00A4055B">
      <w:pPr>
        <w:widowControl/>
        <w:shd w:val="clear" w:color="auto" w:fill="FFFFFF"/>
        <w:spacing w:line="570" w:lineRule="atLeast"/>
        <w:ind w:firstLine="450"/>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w:t>
      </w:r>
      <w:r w:rsidRPr="00A4055B">
        <w:rPr>
          <w:rFonts w:ascii="仿宋" w:eastAsia="仿宋" w:hAnsi="仿宋" w:cs="Times New Roman"/>
          <w:color w:val="333333"/>
          <w:kern w:val="0"/>
          <w:sz w:val="30"/>
          <w:szCs w:val="30"/>
        </w:rPr>
        <w:t>3</w:t>
      </w:r>
      <w:r w:rsidRPr="00A4055B">
        <w:rPr>
          <w:rFonts w:ascii="仿宋" w:eastAsia="仿宋" w:hAnsi="仿宋" w:cs="宋体" w:hint="eastAsia"/>
          <w:color w:val="333333"/>
          <w:kern w:val="0"/>
          <w:sz w:val="30"/>
          <w:szCs w:val="30"/>
        </w:rPr>
        <w:t>）地形地貌：崩塌体斜坡为</w:t>
      </w:r>
      <w:r w:rsidRPr="00A4055B">
        <w:rPr>
          <w:rFonts w:ascii="仿宋" w:eastAsia="仿宋" w:hAnsi="仿宋" w:cs="Times New Roman"/>
          <w:color w:val="333333"/>
          <w:kern w:val="0"/>
          <w:sz w:val="30"/>
          <w:szCs w:val="30"/>
        </w:rPr>
        <w:t>108</w:t>
      </w:r>
      <w:r w:rsidRPr="00A4055B">
        <w:rPr>
          <w:rFonts w:ascii="仿宋" w:eastAsia="仿宋" w:hAnsi="仿宋" w:cs="宋体" w:hint="eastAsia"/>
          <w:color w:val="333333"/>
          <w:kern w:val="0"/>
          <w:sz w:val="30"/>
          <w:szCs w:val="30"/>
        </w:rPr>
        <w:t>国道修建内侧挖方形成的人工边坡，该段人工挖方边坡总体坡向约</w:t>
      </w:r>
      <w:r w:rsidRPr="00A4055B">
        <w:rPr>
          <w:rFonts w:ascii="仿宋" w:eastAsia="仿宋" w:hAnsi="仿宋" w:cs="Times New Roman"/>
          <w:color w:val="333333"/>
          <w:kern w:val="0"/>
          <w:sz w:val="30"/>
          <w:szCs w:val="30"/>
        </w:rPr>
        <w:t>240</w:t>
      </w:r>
      <w:r w:rsidRPr="00A4055B">
        <w:rPr>
          <w:rFonts w:ascii="仿宋" w:eastAsia="仿宋" w:hAnsi="仿宋" w:cs="宋体" w:hint="eastAsia"/>
          <w:color w:val="333333"/>
          <w:kern w:val="0"/>
          <w:sz w:val="30"/>
          <w:szCs w:val="30"/>
        </w:rPr>
        <w:t>度，坡高</w:t>
      </w:r>
      <w:r w:rsidRPr="00A4055B">
        <w:rPr>
          <w:rFonts w:ascii="仿宋" w:eastAsia="仿宋" w:hAnsi="仿宋" w:cs="Times New Roman"/>
          <w:color w:val="333333"/>
          <w:kern w:val="0"/>
          <w:sz w:val="30"/>
          <w:szCs w:val="30"/>
        </w:rPr>
        <w:t>15-20</w:t>
      </w:r>
      <w:r w:rsidRPr="00A4055B">
        <w:rPr>
          <w:rFonts w:ascii="仿宋" w:eastAsia="仿宋" w:hAnsi="仿宋" w:cs="Times New Roman" w:hint="eastAsia"/>
          <w:color w:val="333333"/>
          <w:kern w:val="0"/>
          <w:sz w:val="30"/>
          <w:szCs w:val="30"/>
        </w:rPr>
        <w:t>米。坡度大于</w:t>
      </w:r>
      <w:r w:rsidRPr="00A4055B">
        <w:rPr>
          <w:rFonts w:ascii="仿宋" w:eastAsia="仿宋" w:hAnsi="仿宋" w:cs="Times New Roman"/>
          <w:color w:val="333333"/>
          <w:kern w:val="0"/>
          <w:sz w:val="30"/>
          <w:szCs w:val="30"/>
        </w:rPr>
        <w:t>70</w:t>
      </w:r>
      <w:r w:rsidRPr="00A4055B">
        <w:rPr>
          <w:rFonts w:ascii="仿宋" w:eastAsia="仿宋" w:hAnsi="仿宋" w:cs="宋体" w:hint="eastAsia"/>
          <w:color w:val="333333"/>
          <w:kern w:val="0"/>
          <w:sz w:val="30"/>
          <w:szCs w:val="30"/>
        </w:rPr>
        <w:t>度，因属岩质边坡，未对其采取</w:t>
      </w:r>
      <w:proofErr w:type="gramStart"/>
      <w:r w:rsidRPr="00A4055B">
        <w:rPr>
          <w:rFonts w:ascii="仿宋" w:eastAsia="仿宋" w:hAnsi="仿宋" w:cs="宋体" w:hint="eastAsia"/>
          <w:color w:val="333333"/>
          <w:kern w:val="0"/>
          <w:sz w:val="30"/>
          <w:szCs w:val="30"/>
        </w:rPr>
        <w:t>工程支附措施</w:t>
      </w:r>
      <w:proofErr w:type="gramEnd"/>
      <w:r w:rsidRPr="00A4055B">
        <w:rPr>
          <w:rFonts w:ascii="仿宋" w:eastAsia="仿宋" w:hAnsi="仿宋" w:cs="宋体" w:hint="eastAsia"/>
          <w:color w:val="333333"/>
          <w:kern w:val="0"/>
          <w:sz w:val="30"/>
          <w:szCs w:val="30"/>
        </w:rPr>
        <w:t>；上部坡体</w:t>
      </w:r>
      <w:r w:rsidRPr="00A4055B">
        <w:rPr>
          <w:rFonts w:ascii="仿宋" w:eastAsia="仿宋" w:hAnsi="仿宋" w:cs="Times New Roman"/>
          <w:color w:val="333333"/>
          <w:kern w:val="0"/>
          <w:sz w:val="30"/>
          <w:szCs w:val="30"/>
        </w:rPr>
        <w:t>30-60</w:t>
      </w:r>
      <w:r w:rsidRPr="00A4055B">
        <w:rPr>
          <w:rFonts w:ascii="仿宋" w:eastAsia="仿宋" w:hAnsi="仿宋" w:cs="宋体" w:hint="eastAsia"/>
          <w:color w:val="333333"/>
          <w:kern w:val="0"/>
          <w:sz w:val="30"/>
          <w:szCs w:val="30"/>
        </w:rPr>
        <w:t>度，岩体呈厚层、块状、大小不一，</w:t>
      </w:r>
      <w:proofErr w:type="gramStart"/>
      <w:r w:rsidRPr="00A4055B">
        <w:rPr>
          <w:rFonts w:ascii="仿宋" w:eastAsia="仿宋" w:hAnsi="仿宋" w:cs="宋体" w:hint="eastAsia"/>
          <w:color w:val="333333"/>
          <w:kern w:val="0"/>
          <w:sz w:val="30"/>
          <w:szCs w:val="30"/>
        </w:rPr>
        <w:t>陡临空地</w:t>
      </w:r>
      <w:proofErr w:type="gramEnd"/>
      <w:r w:rsidRPr="00A4055B">
        <w:rPr>
          <w:rFonts w:ascii="仿宋" w:eastAsia="仿宋" w:hAnsi="仿宋" w:cs="宋体" w:hint="eastAsia"/>
          <w:color w:val="333333"/>
          <w:kern w:val="0"/>
          <w:sz w:val="30"/>
          <w:szCs w:val="30"/>
        </w:rPr>
        <w:t>形不利于斜坡岩体的稳定。</w:t>
      </w:r>
    </w:p>
    <w:p w:rsidR="00A4055B" w:rsidRPr="00A4055B" w:rsidRDefault="00A4055B" w:rsidP="00A4055B">
      <w:pPr>
        <w:widowControl/>
        <w:shd w:val="clear" w:color="auto" w:fill="FFFFFF"/>
        <w:spacing w:line="600" w:lineRule="atLeast"/>
        <w:ind w:firstLine="480"/>
        <w:jc w:val="center"/>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图：崩塌点斜坡三维模型侧面截图示意图</w:t>
      </w:r>
    </w:p>
    <w:p w:rsidR="00A4055B" w:rsidRPr="00A4055B" w:rsidRDefault="00A4055B" w:rsidP="00A4055B">
      <w:pPr>
        <w:widowControl/>
        <w:shd w:val="clear" w:color="auto" w:fill="FFFFFF"/>
        <w:spacing w:line="600" w:lineRule="atLeast"/>
        <w:ind w:firstLine="480"/>
        <w:jc w:val="center"/>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lastRenderedPageBreak/>
        <w:t>图：事发前</w:t>
      </w:r>
      <w:proofErr w:type="gramStart"/>
      <w:r w:rsidRPr="00A4055B">
        <w:rPr>
          <w:rFonts w:ascii="仿宋" w:eastAsia="仿宋" w:hAnsi="仿宋" w:cs="宋体" w:hint="eastAsia"/>
          <w:color w:val="333333"/>
          <w:kern w:val="0"/>
          <w:sz w:val="30"/>
          <w:szCs w:val="30"/>
        </w:rPr>
        <w:t>岩体岩体</w:t>
      </w:r>
      <w:proofErr w:type="gramEnd"/>
      <w:r w:rsidRPr="00A4055B">
        <w:rPr>
          <w:rFonts w:ascii="仿宋" w:eastAsia="仿宋" w:hAnsi="仿宋" w:cs="宋体" w:hint="eastAsia"/>
          <w:color w:val="333333"/>
          <w:kern w:val="0"/>
          <w:sz w:val="30"/>
          <w:szCs w:val="30"/>
        </w:rPr>
        <w:t>情况</w:t>
      </w:r>
    </w:p>
    <w:p w:rsidR="00A4055B" w:rsidRPr="00A4055B" w:rsidRDefault="00A4055B" w:rsidP="00A4055B">
      <w:pPr>
        <w:widowControl/>
        <w:shd w:val="clear" w:color="auto" w:fill="FFFFFF"/>
        <w:spacing w:line="600" w:lineRule="atLeast"/>
        <w:ind w:firstLine="360"/>
        <w:jc w:val="center"/>
        <w:rPr>
          <w:rFonts w:ascii="仿宋" w:eastAsia="仿宋" w:hAnsi="仿宋" w:cs="宋体" w:hint="eastAsia"/>
          <w:color w:val="333333"/>
          <w:kern w:val="0"/>
          <w:sz w:val="30"/>
          <w:szCs w:val="30"/>
        </w:rPr>
      </w:pPr>
    </w:p>
    <w:p w:rsidR="00A4055B" w:rsidRPr="00A4055B" w:rsidRDefault="00A4055B" w:rsidP="00A4055B">
      <w:pPr>
        <w:widowControl/>
        <w:shd w:val="clear" w:color="auto" w:fill="FFFFFF"/>
        <w:spacing w:line="600" w:lineRule="atLeast"/>
        <w:ind w:firstLine="480"/>
        <w:jc w:val="center"/>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图：事故现场照片</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（二）事故地点天气情况</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经调取事故地点</w:t>
      </w:r>
      <w:r w:rsidRPr="00A4055B">
        <w:rPr>
          <w:rFonts w:ascii="仿宋" w:eastAsia="仿宋" w:hAnsi="仿宋" w:cs="Times New Roman"/>
          <w:color w:val="333333"/>
          <w:kern w:val="0"/>
          <w:sz w:val="30"/>
          <w:szCs w:val="30"/>
        </w:rPr>
        <w:t>2018</w:t>
      </w:r>
      <w:r w:rsidRPr="00A4055B">
        <w:rPr>
          <w:rFonts w:ascii="仿宋" w:eastAsia="仿宋" w:hAnsi="仿宋" w:cs="宋体" w:hint="eastAsia"/>
          <w:color w:val="333333"/>
          <w:kern w:val="0"/>
          <w:sz w:val="30"/>
          <w:szCs w:val="30"/>
        </w:rPr>
        <w:t>年</w:t>
      </w:r>
      <w:r w:rsidRPr="00A4055B">
        <w:rPr>
          <w:rFonts w:ascii="仿宋" w:eastAsia="仿宋" w:hAnsi="仿宋" w:cs="Times New Roman"/>
          <w:color w:val="333333"/>
          <w:kern w:val="0"/>
          <w:sz w:val="30"/>
          <w:szCs w:val="30"/>
        </w:rPr>
        <w:t>8</w:t>
      </w:r>
      <w:r w:rsidRPr="00A4055B">
        <w:rPr>
          <w:rFonts w:ascii="仿宋" w:eastAsia="仿宋" w:hAnsi="仿宋" w:cs="宋体" w:hint="eastAsia"/>
          <w:color w:val="333333"/>
          <w:kern w:val="0"/>
          <w:sz w:val="30"/>
          <w:szCs w:val="30"/>
        </w:rPr>
        <w:t>月</w:t>
      </w:r>
      <w:r w:rsidRPr="00A4055B">
        <w:rPr>
          <w:rFonts w:ascii="仿宋" w:eastAsia="仿宋" w:hAnsi="仿宋" w:cs="Times New Roman"/>
          <w:color w:val="333333"/>
          <w:kern w:val="0"/>
          <w:sz w:val="30"/>
          <w:szCs w:val="30"/>
        </w:rPr>
        <w:t>21</w:t>
      </w:r>
      <w:r w:rsidRPr="00A4055B">
        <w:rPr>
          <w:rFonts w:ascii="仿宋" w:eastAsia="仿宋" w:hAnsi="仿宋" w:cs="宋体" w:hint="eastAsia"/>
          <w:color w:val="333333"/>
          <w:kern w:val="0"/>
          <w:sz w:val="30"/>
          <w:szCs w:val="30"/>
        </w:rPr>
        <w:t>日</w:t>
      </w:r>
      <w:r w:rsidRPr="00A4055B">
        <w:rPr>
          <w:rFonts w:ascii="仿宋" w:eastAsia="仿宋" w:hAnsi="仿宋" w:cs="Times New Roman"/>
          <w:color w:val="333333"/>
          <w:kern w:val="0"/>
          <w:sz w:val="30"/>
          <w:szCs w:val="30"/>
        </w:rPr>
        <w:t>6:00</w:t>
      </w:r>
      <w:r w:rsidRPr="00A4055B">
        <w:rPr>
          <w:rFonts w:ascii="仿宋" w:eastAsia="仿宋" w:hAnsi="仿宋" w:cs="宋体" w:hint="eastAsia"/>
          <w:color w:val="333333"/>
          <w:kern w:val="0"/>
          <w:sz w:val="30"/>
          <w:szCs w:val="30"/>
        </w:rPr>
        <w:t>至</w:t>
      </w:r>
      <w:r w:rsidRPr="00A4055B">
        <w:rPr>
          <w:rFonts w:ascii="仿宋" w:eastAsia="仿宋" w:hAnsi="仿宋" w:cs="Times New Roman"/>
          <w:color w:val="333333"/>
          <w:kern w:val="0"/>
          <w:sz w:val="30"/>
          <w:szCs w:val="30"/>
        </w:rPr>
        <w:t>28</w:t>
      </w:r>
      <w:r w:rsidRPr="00A4055B">
        <w:rPr>
          <w:rFonts w:ascii="仿宋" w:eastAsia="仿宋" w:hAnsi="仿宋" w:cs="宋体" w:hint="eastAsia"/>
          <w:color w:val="333333"/>
          <w:kern w:val="0"/>
          <w:sz w:val="30"/>
          <w:szCs w:val="30"/>
        </w:rPr>
        <w:t>日</w:t>
      </w:r>
      <w:r w:rsidRPr="00A4055B">
        <w:rPr>
          <w:rFonts w:ascii="仿宋" w:eastAsia="仿宋" w:hAnsi="仿宋" w:cs="Times New Roman"/>
          <w:color w:val="333333"/>
          <w:kern w:val="0"/>
          <w:sz w:val="30"/>
          <w:szCs w:val="30"/>
        </w:rPr>
        <w:t>12:00</w:t>
      </w:r>
      <w:r w:rsidRPr="00A4055B">
        <w:rPr>
          <w:rFonts w:ascii="仿宋" w:eastAsia="仿宋" w:hAnsi="仿宋" w:cs="宋体" w:hint="eastAsia"/>
          <w:color w:val="333333"/>
          <w:kern w:val="0"/>
          <w:sz w:val="30"/>
          <w:szCs w:val="30"/>
        </w:rPr>
        <w:t>的气象资料，</w:t>
      </w:r>
      <w:r w:rsidRPr="00A4055B">
        <w:rPr>
          <w:rFonts w:ascii="仿宋" w:eastAsia="仿宋" w:hAnsi="仿宋" w:cs="Times New Roman"/>
          <w:color w:val="333333"/>
          <w:kern w:val="0"/>
          <w:sz w:val="30"/>
          <w:szCs w:val="30"/>
        </w:rPr>
        <w:t>8</w:t>
      </w:r>
      <w:r w:rsidRPr="00A4055B">
        <w:rPr>
          <w:rFonts w:ascii="仿宋" w:eastAsia="仿宋" w:hAnsi="仿宋" w:cs="宋体" w:hint="eastAsia"/>
          <w:color w:val="333333"/>
          <w:kern w:val="0"/>
          <w:sz w:val="30"/>
          <w:szCs w:val="30"/>
        </w:rPr>
        <w:t>月</w:t>
      </w:r>
      <w:r w:rsidRPr="00A4055B">
        <w:rPr>
          <w:rFonts w:ascii="仿宋" w:eastAsia="仿宋" w:hAnsi="仿宋" w:cs="Times New Roman"/>
          <w:color w:val="333333"/>
          <w:kern w:val="0"/>
          <w:sz w:val="30"/>
          <w:szCs w:val="30"/>
        </w:rPr>
        <w:t>21</w:t>
      </w:r>
      <w:r w:rsidRPr="00A4055B">
        <w:rPr>
          <w:rFonts w:ascii="仿宋" w:eastAsia="仿宋" w:hAnsi="仿宋" w:cs="宋体" w:hint="eastAsia"/>
          <w:color w:val="333333"/>
          <w:kern w:val="0"/>
          <w:sz w:val="30"/>
          <w:szCs w:val="30"/>
        </w:rPr>
        <w:t>日</w:t>
      </w:r>
      <w:r w:rsidRPr="00A4055B">
        <w:rPr>
          <w:rFonts w:ascii="仿宋" w:eastAsia="仿宋" w:hAnsi="仿宋" w:cs="Times New Roman"/>
          <w:color w:val="333333"/>
          <w:kern w:val="0"/>
          <w:sz w:val="30"/>
          <w:szCs w:val="30"/>
        </w:rPr>
        <w:t>19</w:t>
      </w:r>
      <w:r w:rsidRPr="00A4055B">
        <w:rPr>
          <w:rFonts w:ascii="仿宋" w:eastAsia="仿宋" w:hAnsi="仿宋" w:cs="宋体" w:hint="eastAsia"/>
          <w:color w:val="333333"/>
          <w:kern w:val="0"/>
          <w:sz w:val="30"/>
          <w:szCs w:val="30"/>
        </w:rPr>
        <w:t>：</w:t>
      </w:r>
      <w:r w:rsidRPr="00A4055B">
        <w:rPr>
          <w:rFonts w:ascii="仿宋" w:eastAsia="仿宋" w:hAnsi="仿宋" w:cs="Times New Roman"/>
          <w:color w:val="333333"/>
          <w:kern w:val="0"/>
          <w:sz w:val="30"/>
          <w:szCs w:val="30"/>
        </w:rPr>
        <w:t>00</w:t>
      </w:r>
      <w:r w:rsidRPr="00A4055B">
        <w:rPr>
          <w:rFonts w:ascii="仿宋" w:eastAsia="仿宋" w:hAnsi="仿宋" w:cs="宋体" w:hint="eastAsia"/>
          <w:color w:val="333333"/>
          <w:kern w:val="0"/>
          <w:sz w:val="30"/>
          <w:szCs w:val="30"/>
        </w:rPr>
        <w:t>的小时降雨量为</w:t>
      </w:r>
      <w:r w:rsidRPr="00A4055B">
        <w:rPr>
          <w:rFonts w:ascii="仿宋" w:eastAsia="仿宋" w:hAnsi="仿宋" w:cs="Times New Roman"/>
          <w:color w:val="333333"/>
          <w:kern w:val="0"/>
          <w:sz w:val="30"/>
          <w:szCs w:val="30"/>
        </w:rPr>
        <w:t>24.5mm</w:t>
      </w:r>
      <w:r w:rsidRPr="00A4055B">
        <w:rPr>
          <w:rFonts w:ascii="仿宋" w:eastAsia="仿宋" w:hAnsi="仿宋" w:cs="宋体" w:hint="eastAsia"/>
          <w:color w:val="333333"/>
          <w:kern w:val="0"/>
          <w:sz w:val="30"/>
          <w:szCs w:val="30"/>
        </w:rPr>
        <w:t>、</w:t>
      </w:r>
      <w:r w:rsidRPr="00A4055B">
        <w:rPr>
          <w:rFonts w:ascii="仿宋" w:eastAsia="仿宋" w:hAnsi="仿宋" w:cs="Times New Roman"/>
          <w:color w:val="333333"/>
          <w:kern w:val="0"/>
          <w:sz w:val="30"/>
          <w:szCs w:val="30"/>
        </w:rPr>
        <w:t>21:00</w:t>
      </w:r>
      <w:r w:rsidRPr="00A4055B">
        <w:rPr>
          <w:rFonts w:ascii="仿宋" w:eastAsia="仿宋" w:hAnsi="仿宋" w:cs="宋体" w:hint="eastAsia"/>
          <w:color w:val="333333"/>
          <w:kern w:val="0"/>
          <w:sz w:val="30"/>
          <w:szCs w:val="30"/>
        </w:rPr>
        <w:t>的小时降雨量为</w:t>
      </w:r>
      <w:r w:rsidRPr="00A4055B">
        <w:rPr>
          <w:rFonts w:ascii="仿宋" w:eastAsia="仿宋" w:hAnsi="仿宋" w:cs="Times New Roman"/>
          <w:color w:val="333333"/>
          <w:kern w:val="0"/>
          <w:sz w:val="30"/>
          <w:szCs w:val="30"/>
        </w:rPr>
        <w:t>4.9mm</w:t>
      </w:r>
      <w:r w:rsidRPr="00A4055B">
        <w:rPr>
          <w:rFonts w:ascii="仿宋" w:eastAsia="仿宋" w:hAnsi="仿宋" w:cs="宋体" w:hint="eastAsia"/>
          <w:color w:val="333333"/>
          <w:kern w:val="0"/>
          <w:sz w:val="30"/>
          <w:szCs w:val="30"/>
        </w:rPr>
        <w:t>、</w:t>
      </w:r>
      <w:r w:rsidRPr="00A4055B">
        <w:rPr>
          <w:rFonts w:ascii="仿宋" w:eastAsia="仿宋" w:hAnsi="仿宋" w:cs="Times New Roman"/>
          <w:color w:val="333333"/>
          <w:kern w:val="0"/>
          <w:sz w:val="30"/>
          <w:szCs w:val="30"/>
        </w:rPr>
        <w:t>22:00</w:t>
      </w:r>
      <w:r w:rsidRPr="00A4055B">
        <w:rPr>
          <w:rFonts w:ascii="仿宋" w:eastAsia="仿宋" w:hAnsi="仿宋" w:cs="宋体" w:hint="eastAsia"/>
          <w:color w:val="333333"/>
          <w:kern w:val="0"/>
          <w:sz w:val="30"/>
          <w:szCs w:val="30"/>
        </w:rPr>
        <w:t>的小时降雨量为</w:t>
      </w:r>
      <w:r w:rsidRPr="00A4055B">
        <w:rPr>
          <w:rFonts w:ascii="仿宋" w:eastAsia="仿宋" w:hAnsi="仿宋" w:cs="Times New Roman"/>
          <w:color w:val="333333"/>
          <w:kern w:val="0"/>
          <w:sz w:val="30"/>
          <w:szCs w:val="30"/>
        </w:rPr>
        <w:t>2.7mm</w:t>
      </w:r>
      <w:r w:rsidRPr="00A4055B">
        <w:rPr>
          <w:rFonts w:ascii="仿宋" w:eastAsia="仿宋" w:hAnsi="仿宋" w:cs="宋体" w:hint="eastAsia"/>
          <w:color w:val="333333"/>
          <w:kern w:val="0"/>
          <w:sz w:val="30"/>
          <w:szCs w:val="30"/>
        </w:rPr>
        <w:t>，</w:t>
      </w:r>
      <w:r w:rsidRPr="00A4055B">
        <w:rPr>
          <w:rFonts w:ascii="仿宋" w:eastAsia="仿宋" w:hAnsi="仿宋" w:cs="Times New Roman"/>
          <w:color w:val="333333"/>
          <w:kern w:val="0"/>
          <w:sz w:val="30"/>
          <w:szCs w:val="30"/>
        </w:rPr>
        <w:t>8</w:t>
      </w:r>
      <w:r w:rsidRPr="00A4055B">
        <w:rPr>
          <w:rFonts w:ascii="仿宋" w:eastAsia="仿宋" w:hAnsi="仿宋" w:cs="宋体" w:hint="eastAsia"/>
          <w:color w:val="333333"/>
          <w:kern w:val="0"/>
          <w:sz w:val="30"/>
          <w:szCs w:val="30"/>
        </w:rPr>
        <w:t>月</w:t>
      </w:r>
      <w:r w:rsidRPr="00A4055B">
        <w:rPr>
          <w:rFonts w:ascii="仿宋" w:eastAsia="仿宋" w:hAnsi="仿宋" w:cs="Times New Roman"/>
          <w:color w:val="333333"/>
          <w:kern w:val="0"/>
          <w:sz w:val="30"/>
          <w:szCs w:val="30"/>
        </w:rPr>
        <w:t>26</w:t>
      </w:r>
      <w:r w:rsidRPr="00A4055B">
        <w:rPr>
          <w:rFonts w:ascii="仿宋" w:eastAsia="仿宋" w:hAnsi="仿宋" w:cs="宋体" w:hint="eastAsia"/>
          <w:color w:val="333333"/>
          <w:kern w:val="0"/>
          <w:sz w:val="30"/>
          <w:szCs w:val="30"/>
        </w:rPr>
        <w:t>日</w:t>
      </w:r>
      <w:r w:rsidRPr="00A4055B">
        <w:rPr>
          <w:rFonts w:ascii="仿宋" w:eastAsia="仿宋" w:hAnsi="仿宋" w:cs="Times New Roman"/>
          <w:color w:val="333333"/>
          <w:kern w:val="0"/>
          <w:sz w:val="30"/>
          <w:szCs w:val="30"/>
        </w:rPr>
        <w:t>1:00</w:t>
      </w:r>
      <w:r w:rsidRPr="00A4055B">
        <w:rPr>
          <w:rFonts w:ascii="仿宋" w:eastAsia="仿宋" w:hAnsi="仿宋" w:cs="宋体" w:hint="eastAsia"/>
          <w:color w:val="333333"/>
          <w:kern w:val="0"/>
          <w:sz w:val="30"/>
          <w:szCs w:val="30"/>
        </w:rPr>
        <w:t>的小时降雨量为</w:t>
      </w:r>
      <w:r w:rsidRPr="00A4055B">
        <w:rPr>
          <w:rFonts w:ascii="仿宋" w:eastAsia="仿宋" w:hAnsi="仿宋" w:cs="Times New Roman"/>
          <w:color w:val="333333"/>
          <w:kern w:val="0"/>
          <w:sz w:val="30"/>
          <w:szCs w:val="30"/>
        </w:rPr>
        <w:t>15.2mm</w:t>
      </w:r>
      <w:r w:rsidRPr="00A4055B">
        <w:rPr>
          <w:rFonts w:ascii="仿宋" w:eastAsia="仿宋" w:hAnsi="仿宋" w:cs="宋体" w:hint="eastAsia"/>
          <w:color w:val="333333"/>
          <w:kern w:val="0"/>
          <w:sz w:val="30"/>
          <w:szCs w:val="30"/>
        </w:rPr>
        <w:t>、</w:t>
      </w:r>
      <w:r w:rsidRPr="00A4055B">
        <w:rPr>
          <w:rFonts w:ascii="仿宋" w:eastAsia="仿宋" w:hAnsi="仿宋" w:cs="Times New Roman"/>
          <w:color w:val="333333"/>
          <w:kern w:val="0"/>
          <w:sz w:val="30"/>
          <w:szCs w:val="30"/>
        </w:rPr>
        <w:t>1:00</w:t>
      </w:r>
      <w:r w:rsidRPr="00A4055B">
        <w:rPr>
          <w:rFonts w:ascii="仿宋" w:eastAsia="仿宋" w:hAnsi="仿宋" w:cs="宋体" w:hint="eastAsia"/>
          <w:color w:val="333333"/>
          <w:kern w:val="0"/>
          <w:sz w:val="30"/>
          <w:szCs w:val="30"/>
        </w:rPr>
        <w:t>的小时降雨量为</w:t>
      </w:r>
      <w:r w:rsidRPr="00A4055B">
        <w:rPr>
          <w:rFonts w:ascii="仿宋" w:eastAsia="仿宋" w:hAnsi="仿宋" w:cs="Times New Roman"/>
          <w:color w:val="333333"/>
          <w:kern w:val="0"/>
          <w:sz w:val="30"/>
          <w:szCs w:val="30"/>
        </w:rPr>
        <w:t>7.4mm</w:t>
      </w:r>
      <w:r w:rsidRPr="00A4055B">
        <w:rPr>
          <w:rFonts w:ascii="仿宋" w:eastAsia="仿宋" w:hAnsi="仿宋" w:cs="宋体" w:hint="eastAsia"/>
          <w:color w:val="333333"/>
          <w:kern w:val="0"/>
          <w:sz w:val="30"/>
          <w:szCs w:val="30"/>
        </w:rPr>
        <w:t>，其余时段降雨量均为</w:t>
      </w:r>
      <w:r w:rsidRPr="00A4055B">
        <w:rPr>
          <w:rFonts w:ascii="仿宋" w:eastAsia="仿宋" w:hAnsi="仿宋" w:cs="Times New Roman"/>
          <w:color w:val="333333"/>
          <w:kern w:val="0"/>
          <w:sz w:val="30"/>
          <w:szCs w:val="30"/>
        </w:rPr>
        <w:t>1.6mm</w:t>
      </w:r>
      <w:r w:rsidRPr="00A4055B">
        <w:rPr>
          <w:rFonts w:ascii="仿宋" w:eastAsia="仿宋" w:hAnsi="仿宋" w:cs="宋体" w:hint="eastAsia"/>
          <w:color w:val="333333"/>
          <w:kern w:val="0"/>
          <w:sz w:val="30"/>
          <w:szCs w:val="30"/>
        </w:rPr>
        <w:t>以下，其中，</w:t>
      </w:r>
      <w:r w:rsidRPr="00A4055B">
        <w:rPr>
          <w:rFonts w:ascii="仿宋" w:eastAsia="仿宋" w:hAnsi="仿宋" w:cs="Times New Roman"/>
          <w:color w:val="333333"/>
          <w:kern w:val="0"/>
          <w:sz w:val="30"/>
          <w:szCs w:val="30"/>
        </w:rPr>
        <w:t>8</w:t>
      </w:r>
      <w:r w:rsidRPr="00A4055B">
        <w:rPr>
          <w:rFonts w:ascii="仿宋" w:eastAsia="仿宋" w:hAnsi="仿宋" w:cs="宋体" w:hint="eastAsia"/>
          <w:color w:val="333333"/>
          <w:kern w:val="0"/>
          <w:sz w:val="30"/>
          <w:szCs w:val="30"/>
        </w:rPr>
        <w:t>月</w:t>
      </w:r>
      <w:r w:rsidRPr="00A4055B">
        <w:rPr>
          <w:rFonts w:ascii="仿宋" w:eastAsia="仿宋" w:hAnsi="仿宋" w:cs="Times New Roman"/>
          <w:color w:val="333333"/>
          <w:kern w:val="0"/>
          <w:sz w:val="30"/>
          <w:szCs w:val="30"/>
        </w:rPr>
        <w:t>27</w:t>
      </w:r>
      <w:r w:rsidRPr="00A4055B">
        <w:rPr>
          <w:rFonts w:ascii="仿宋" w:eastAsia="仿宋" w:hAnsi="仿宋" w:cs="宋体" w:hint="eastAsia"/>
          <w:color w:val="333333"/>
          <w:kern w:val="0"/>
          <w:sz w:val="30"/>
          <w:szCs w:val="30"/>
        </w:rPr>
        <w:t>日</w:t>
      </w:r>
      <w:r w:rsidRPr="00A4055B">
        <w:rPr>
          <w:rFonts w:ascii="仿宋" w:eastAsia="仿宋" w:hAnsi="仿宋" w:cs="Times New Roman"/>
          <w:color w:val="333333"/>
          <w:kern w:val="0"/>
          <w:sz w:val="30"/>
          <w:szCs w:val="30"/>
        </w:rPr>
        <w:t>0:00</w:t>
      </w:r>
      <w:r w:rsidRPr="00A4055B">
        <w:rPr>
          <w:rFonts w:ascii="仿宋" w:eastAsia="仿宋" w:hAnsi="仿宋" w:cs="宋体" w:hint="eastAsia"/>
          <w:color w:val="333333"/>
          <w:kern w:val="0"/>
          <w:sz w:val="30"/>
          <w:szCs w:val="30"/>
        </w:rPr>
        <w:t>至</w:t>
      </w:r>
      <w:r w:rsidRPr="00A4055B">
        <w:rPr>
          <w:rFonts w:ascii="仿宋" w:eastAsia="仿宋" w:hAnsi="仿宋" w:cs="Times New Roman"/>
          <w:color w:val="333333"/>
          <w:kern w:val="0"/>
          <w:sz w:val="30"/>
          <w:szCs w:val="30"/>
        </w:rPr>
        <w:t>28</w:t>
      </w:r>
      <w:r w:rsidRPr="00A4055B">
        <w:rPr>
          <w:rFonts w:ascii="仿宋" w:eastAsia="仿宋" w:hAnsi="仿宋" w:cs="宋体" w:hint="eastAsia"/>
          <w:color w:val="333333"/>
          <w:kern w:val="0"/>
          <w:sz w:val="30"/>
          <w:szCs w:val="30"/>
        </w:rPr>
        <w:t>日</w:t>
      </w:r>
      <w:r w:rsidRPr="00A4055B">
        <w:rPr>
          <w:rFonts w:ascii="仿宋" w:eastAsia="仿宋" w:hAnsi="仿宋" w:cs="Times New Roman"/>
          <w:color w:val="333333"/>
          <w:kern w:val="0"/>
          <w:sz w:val="30"/>
          <w:szCs w:val="30"/>
        </w:rPr>
        <w:t>12:00</w:t>
      </w:r>
      <w:r w:rsidRPr="00A4055B">
        <w:rPr>
          <w:rFonts w:ascii="仿宋" w:eastAsia="仿宋" w:hAnsi="仿宋" w:cs="宋体" w:hint="eastAsia"/>
          <w:color w:val="333333"/>
          <w:kern w:val="0"/>
          <w:sz w:val="30"/>
          <w:szCs w:val="30"/>
        </w:rPr>
        <w:t>无降雨。</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（三）事故相关单位情况</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昆明捷尔劳务有限公司（以下简称</w:t>
      </w:r>
      <w:r w:rsidRPr="00A4055B">
        <w:rPr>
          <w:rFonts w:ascii="仿宋" w:eastAsia="仿宋" w:hAnsi="仿宋" w:cs="Times New Roman"/>
          <w:color w:val="333333"/>
          <w:kern w:val="0"/>
          <w:sz w:val="30"/>
          <w:szCs w:val="30"/>
        </w:rPr>
        <w:t>“</w:t>
      </w:r>
      <w:r w:rsidRPr="00A4055B">
        <w:rPr>
          <w:rFonts w:ascii="仿宋" w:eastAsia="仿宋" w:hAnsi="仿宋" w:cs="宋体" w:hint="eastAsia"/>
          <w:color w:val="333333"/>
          <w:kern w:val="0"/>
          <w:sz w:val="30"/>
          <w:szCs w:val="30"/>
        </w:rPr>
        <w:t>捷尔公司</w:t>
      </w:r>
      <w:r w:rsidRPr="00A4055B">
        <w:rPr>
          <w:rFonts w:ascii="仿宋" w:eastAsia="仿宋" w:hAnsi="仿宋" w:cs="Times New Roman"/>
          <w:color w:val="333333"/>
          <w:kern w:val="0"/>
          <w:sz w:val="30"/>
          <w:szCs w:val="30"/>
        </w:rPr>
        <w:t>”</w:t>
      </w:r>
      <w:r w:rsidRPr="00A4055B">
        <w:rPr>
          <w:rFonts w:ascii="仿宋" w:eastAsia="仿宋" w:hAnsi="仿宋" w:cs="宋体" w:hint="eastAsia"/>
          <w:color w:val="333333"/>
          <w:kern w:val="0"/>
          <w:sz w:val="30"/>
          <w:szCs w:val="30"/>
        </w:rPr>
        <w:t>），住所地为云南省昆明市高新区城市新</w:t>
      </w:r>
      <w:proofErr w:type="gramStart"/>
      <w:r w:rsidRPr="00A4055B">
        <w:rPr>
          <w:rFonts w:ascii="仿宋" w:eastAsia="仿宋" w:hAnsi="仿宋" w:cs="宋体" w:hint="eastAsia"/>
          <w:color w:val="333333"/>
          <w:kern w:val="0"/>
          <w:sz w:val="30"/>
          <w:szCs w:val="30"/>
        </w:rPr>
        <w:t>宸</w:t>
      </w:r>
      <w:proofErr w:type="gramEnd"/>
      <w:r w:rsidRPr="00A4055B">
        <w:rPr>
          <w:rFonts w:ascii="仿宋" w:eastAsia="仿宋" w:hAnsi="仿宋" w:cs="宋体" w:hint="eastAsia"/>
          <w:color w:val="333333"/>
          <w:kern w:val="0"/>
          <w:sz w:val="30"/>
          <w:szCs w:val="30"/>
        </w:rPr>
        <w:t>商务大厦</w:t>
      </w:r>
      <w:r w:rsidRPr="00A4055B">
        <w:rPr>
          <w:rFonts w:ascii="仿宋" w:eastAsia="仿宋" w:hAnsi="仿宋" w:cs="Times New Roman"/>
          <w:color w:val="333333"/>
          <w:kern w:val="0"/>
          <w:sz w:val="30"/>
          <w:szCs w:val="30"/>
        </w:rPr>
        <w:t>A</w:t>
      </w:r>
      <w:r w:rsidRPr="00A4055B">
        <w:rPr>
          <w:rFonts w:ascii="仿宋" w:eastAsia="仿宋" w:hAnsi="仿宋" w:cs="宋体" w:hint="eastAsia"/>
          <w:color w:val="333333"/>
          <w:kern w:val="0"/>
          <w:sz w:val="30"/>
          <w:szCs w:val="30"/>
        </w:rPr>
        <w:t>幢第</w:t>
      </w:r>
      <w:r w:rsidRPr="00A4055B">
        <w:rPr>
          <w:rFonts w:ascii="仿宋" w:eastAsia="仿宋" w:hAnsi="仿宋" w:cs="Times New Roman"/>
          <w:color w:val="333333"/>
          <w:kern w:val="0"/>
          <w:sz w:val="30"/>
          <w:szCs w:val="30"/>
        </w:rPr>
        <w:t>3</w:t>
      </w:r>
      <w:r w:rsidRPr="00A4055B">
        <w:rPr>
          <w:rFonts w:ascii="仿宋" w:eastAsia="仿宋" w:hAnsi="仿宋" w:cs="宋体" w:hint="eastAsia"/>
          <w:color w:val="333333"/>
          <w:kern w:val="0"/>
          <w:sz w:val="30"/>
          <w:szCs w:val="30"/>
        </w:rPr>
        <w:t>层</w:t>
      </w:r>
      <w:r w:rsidRPr="00A4055B">
        <w:rPr>
          <w:rFonts w:ascii="仿宋" w:eastAsia="仿宋" w:hAnsi="仿宋" w:cs="Times New Roman"/>
          <w:color w:val="333333"/>
          <w:kern w:val="0"/>
          <w:sz w:val="30"/>
          <w:szCs w:val="30"/>
        </w:rPr>
        <w:t>306</w:t>
      </w:r>
      <w:r w:rsidRPr="00A4055B">
        <w:rPr>
          <w:rFonts w:ascii="仿宋" w:eastAsia="仿宋" w:hAnsi="仿宋" w:cs="宋体" w:hint="eastAsia"/>
          <w:color w:val="333333"/>
          <w:kern w:val="0"/>
          <w:sz w:val="30"/>
          <w:szCs w:val="30"/>
        </w:rPr>
        <w:t>室，法定代表人朱XX，注册资本贰佰陆拾万元，营业期限</w:t>
      </w:r>
      <w:r w:rsidRPr="00A4055B">
        <w:rPr>
          <w:rFonts w:ascii="仿宋" w:eastAsia="仿宋" w:hAnsi="仿宋" w:cs="Times New Roman"/>
          <w:color w:val="333333"/>
          <w:kern w:val="0"/>
          <w:sz w:val="30"/>
          <w:szCs w:val="30"/>
        </w:rPr>
        <w:t>2016</w:t>
      </w:r>
      <w:r w:rsidRPr="00A4055B">
        <w:rPr>
          <w:rFonts w:ascii="仿宋" w:eastAsia="仿宋" w:hAnsi="仿宋" w:cs="宋体" w:hint="eastAsia"/>
          <w:color w:val="333333"/>
          <w:kern w:val="0"/>
          <w:sz w:val="30"/>
          <w:szCs w:val="30"/>
        </w:rPr>
        <w:t>年</w:t>
      </w:r>
      <w:r w:rsidRPr="00A4055B">
        <w:rPr>
          <w:rFonts w:ascii="仿宋" w:eastAsia="仿宋" w:hAnsi="仿宋" w:cs="Times New Roman"/>
          <w:color w:val="333333"/>
          <w:kern w:val="0"/>
          <w:sz w:val="30"/>
          <w:szCs w:val="30"/>
        </w:rPr>
        <w:t>11</w:t>
      </w:r>
      <w:r w:rsidRPr="00A4055B">
        <w:rPr>
          <w:rFonts w:ascii="仿宋" w:eastAsia="仿宋" w:hAnsi="仿宋" w:cs="宋体" w:hint="eastAsia"/>
          <w:color w:val="333333"/>
          <w:kern w:val="0"/>
          <w:sz w:val="30"/>
          <w:szCs w:val="30"/>
        </w:rPr>
        <w:t>月</w:t>
      </w:r>
      <w:r w:rsidRPr="00A4055B">
        <w:rPr>
          <w:rFonts w:ascii="仿宋" w:eastAsia="仿宋" w:hAnsi="仿宋" w:cs="Times New Roman"/>
          <w:color w:val="333333"/>
          <w:kern w:val="0"/>
          <w:sz w:val="30"/>
          <w:szCs w:val="30"/>
        </w:rPr>
        <w:t>1</w:t>
      </w:r>
      <w:r w:rsidRPr="00A4055B">
        <w:rPr>
          <w:rFonts w:ascii="仿宋" w:eastAsia="仿宋" w:hAnsi="仿宋" w:cs="宋体" w:hint="eastAsia"/>
          <w:color w:val="333333"/>
          <w:kern w:val="0"/>
          <w:sz w:val="30"/>
          <w:szCs w:val="30"/>
        </w:rPr>
        <w:t>日至</w:t>
      </w:r>
      <w:r w:rsidRPr="00A4055B">
        <w:rPr>
          <w:rFonts w:ascii="仿宋" w:eastAsia="仿宋" w:hAnsi="仿宋" w:cs="Times New Roman"/>
          <w:color w:val="333333"/>
          <w:kern w:val="0"/>
          <w:sz w:val="30"/>
          <w:szCs w:val="30"/>
        </w:rPr>
        <w:t>2046</w:t>
      </w:r>
      <w:r w:rsidRPr="00A4055B">
        <w:rPr>
          <w:rFonts w:ascii="仿宋" w:eastAsia="仿宋" w:hAnsi="仿宋" w:cs="宋体" w:hint="eastAsia"/>
          <w:color w:val="333333"/>
          <w:kern w:val="0"/>
          <w:sz w:val="30"/>
          <w:szCs w:val="30"/>
        </w:rPr>
        <w:t>年</w:t>
      </w:r>
      <w:r w:rsidRPr="00A4055B">
        <w:rPr>
          <w:rFonts w:ascii="仿宋" w:eastAsia="仿宋" w:hAnsi="仿宋" w:cs="Times New Roman"/>
          <w:color w:val="333333"/>
          <w:kern w:val="0"/>
          <w:sz w:val="30"/>
          <w:szCs w:val="30"/>
        </w:rPr>
        <w:t>11</w:t>
      </w:r>
      <w:r w:rsidRPr="00A4055B">
        <w:rPr>
          <w:rFonts w:ascii="仿宋" w:eastAsia="仿宋" w:hAnsi="仿宋" w:cs="宋体" w:hint="eastAsia"/>
          <w:color w:val="333333"/>
          <w:kern w:val="0"/>
          <w:sz w:val="30"/>
          <w:szCs w:val="30"/>
        </w:rPr>
        <w:t>月</w:t>
      </w:r>
      <w:r w:rsidRPr="00A4055B">
        <w:rPr>
          <w:rFonts w:ascii="仿宋" w:eastAsia="仿宋" w:hAnsi="仿宋" w:cs="Times New Roman"/>
          <w:color w:val="333333"/>
          <w:kern w:val="0"/>
          <w:sz w:val="30"/>
          <w:szCs w:val="30"/>
        </w:rPr>
        <w:t>1</w:t>
      </w:r>
      <w:r w:rsidRPr="00A4055B">
        <w:rPr>
          <w:rFonts w:ascii="仿宋" w:eastAsia="仿宋" w:hAnsi="仿宋" w:cs="宋体" w:hint="eastAsia"/>
          <w:color w:val="333333"/>
          <w:kern w:val="0"/>
          <w:sz w:val="30"/>
          <w:szCs w:val="30"/>
        </w:rPr>
        <w:t>日。公司经营范围：建筑劳务分包；保洁服务；市政公用工程、园林绿化工程、钢结构工程、建筑装修装饰工程、建筑工程、公路工程等。</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（四）事故发生经过</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2018年6月26日，108</w:t>
      </w:r>
      <w:proofErr w:type="gramStart"/>
      <w:r w:rsidRPr="00A4055B">
        <w:rPr>
          <w:rFonts w:ascii="仿宋" w:eastAsia="仿宋" w:hAnsi="仿宋" w:cs="宋体" w:hint="eastAsia"/>
          <w:color w:val="333333"/>
          <w:kern w:val="0"/>
          <w:sz w:val="30"/>
          <w:szCs w:val="30"/>
        </w:rPr>
        <w:t>国道李子</w:t>
      </w:r>
      <w:proofErr w:type="gramEnd"/>
      <w:r w:rsidRPr="00A4055B">
        <w:rPr>
          <w:rFonts w:ascii="仿宋" w:eastAsia="仿宋" w:hAnsi="仿宋" w:cs="宋体" w:hint="eastAsia"/>
          <w:color w:val="333333"/>
          <w:kern w:val="0"/>
          <w:sz w:val="30"/>
          <w:szCs w:val="30"/>
        </w:rPr>
        <w:t>坪路段K3357+100m处发生岩体崩塌，砸中一辆行驶中的机动车，造成1人受伤、车辆受损。事发后，市国土局五华分局、五华区交通运输局等单位经勘察确定事发路段属云南省公路局下属单位昆明公路局（以下简称“昆</w:t>
      </w:r>
      <w:r w:rsidRPr="00A4055B">
        <w:rPr>
          <w:rFonts w:ascii="仿宋" w:eastAsia="仿宋" w:hAnsi="仿宋" w:cs="宋体" w:hint="eastAsia"/>
          <w:color w:val="333333"/>
          <w:kern w:val="0"/>
          <w:sz w:val="30"/>
          <w:szCs w:val="30"/>
        </w:rPr>
        <w:lastRenderedPageBreak/>
        <w:t>明公路局”）管辖，五华区交通运输局于7月2日向昆明公路局发文，请示建议对沿线高陡边坡地质灾害隐患进行系统排除。接报后，昆明公路局要求该段道路管养单位昆明公路分局开展应急排险处置工作。8月23日，昆明公路分局局长韩XX主持召开会议，决定委托捷尔公司对事故路段边坡危石进行调查处置，但未研究与捷尔公司合同签订和委托费用等相关事宜，仅在会后与捷尔公司法定代表人朱</w:t>
      </w:r>
      <w:proofErr w:type="spellStart"/>
      <w:r w:rsidRPr="00A4055B">
        <w:rPr>
          <w:rFonts w:ascii="仿宋" w:eastAsia="仿宋" w:hAnsi="仿宋" w:cs="宋体" w:hint="eastAsia"/>
          <w:color w:val="333333"/>
          <w:kern w:val="0"/>
          <w:sz w:val="30"/>
          <w:szCs w:val="30"/>
        </w:rPr>
        <w:t>XX</w:t>
      </w:r>
      <w:proofErr w:type="spellEnd"/>
      <w:r w:rsidRPr="00A4055B">
        <w:rPr>
          <w:rFonts w:ascii="仿宋" w:eastAsia="仿宋" w:hAnsi="仿宋" w:cs="宋体" w:hint="eastAsia"/>
          <w:color w:val="333333"/>
          <w:kern w:val="0"/>
          <w:sz w:val="30"/>
          <w:szCs w:val="30"/>
        </w:rPr>
        <w:t>口头约定预算费用为人民币5至7万元，实际费用按照捷尔公司实际工作量结算。8月24日，昆明公路分局在《春城晚报》刊登了8月27日至8月28日在昆禄</w:t>
      </w:r>
      <w:proofErr w:type="gramStart"/>
      <w:r w:rsidRPr="00A4055B">
        <w:rPr>
          <w:rFonts w:ascii="仿宋" w:eastAsia="仿宋" w:hAnsi="仿宋" w:cs="宋体" w:hint="eastAsia"/>
          <w:color w:val="333333"/>
          <w:kern w:val="0"/>
          <w:sz w:val="30"/>
          <w:szCs w:val="30"/>
        </w:rPr>
        <w:t>公路李子</w:t>
      </w:r>
      <w:proofErr w:type="gramEnd"/>
      <w:r w:rsidRPr="00A4055B">
        <w:rPr>
          <w:rFonts w:ascii="仿宋" w:eastAsia="仿宋" w:hAnsi="仿宋" w:cs="宋体" w:hint="eastAsia"/>
          <w:color w:val="333333"/>
          <w:kern w:val="0"/>
          <w:sz w:val="30"/>
          <w:szCs w:val="30"/>
        </w:rPr>
        <w:t>坪路段进行应急排险施工期间封闭交通管制的通告。8月27日起，朱XX带领9名临时雇用人员在事发地点进行处置作业。8月28日上午，朱XX等10名作业人员分为三组，第一组由朱XX、段XX、杨XX、秦XX等4人组成，第二组由吴XX、李XX、董XX、刘XX等4人组成，第三组由李XX、和XX等2人组成。根据现场分工，第一、二组负责在坡体上进行作业，第三组在路面负责空压机运作和路面观察，作业人员在作业期间均佩戴安全帽和反光背心，并使用了安全绳。9时40分许，第一组在作业时，突发岩体崩塌，正在作业的朱XX、段XX、杨XX3人随土石坠落至公路路面，致3人死亡。</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（五）应急处置和善后处理情况</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事故发生后，云南省公路局、昆明市交通运输局、市国土资源局和五华区政府赶赴现场进行处置。市国土资源局聘请相关机</w:t>
      </w:r>
      <w:r w:rsidRPr="00A4055B">
        <w:rPr>
          <w:rFonts w:ascii="仿宋" w:eastAsia="仿宋" w:hAnsi="仿宋" w:cs="宋体" w:hint="eastAsia"/>
          <w:color w:val="333333"/>
          <w:kern w:val="0"/>
          <w:sz w:val="30"/>
          <w:szCs w:val="30"/>
        </w:rPr>
        <w:lastRenderedPageBreak/>
        <w:t>构开展地质灾害应急调查，昆明公路分局聘请相关企业自9月1日起进行应急排险施工，在遗留危石清理工作完成后，于9月3日12时正式恢复G108</w:t>
      </w:r>
      <w:proofErr w:type="gramStart"/>
      <w:r w:rsidRPr="00A4055B">
        <w:rPr>
          <w:rFonts w:ascii="仿宋" w:eastAsia="仿宋" w:hAnsi="仿宋" w:cs="宋体" w:hint="eastAsia"/>
          <w:color w:val="333333"/>
          <w:kern w:val="0"/>
          <w:sz w:val="30"/>
          <w:szCs w:val="30"/>
        </w:rPr>
        <w:t>京昆线二村</w:t>
      </w:r>
      <w:proofErr w:type="gramEnd"/>
      <w:r w:rsidRPr="00A4055B">
        <w:rPr>
          <w:rFonts w:ascii="仿宋" w:eastAsia="仿宋" w:hAnsi="仿宋" w:cs="宋体" w:hint="eastAsia"/>
          <w:color w:val="333333"/>
          <w:kern w:val="0"/>
          <w:sz w:val="30"/>
          <w:szCs w:val="30"/>
        </w:rPr>
        <w:t>至大普吉路段交通。昆明公路分局已委托相关单位完成事故地点灾</w:t>
      </w:r>
      <w:proofErr w:type="gramStart"/>
      <w:r w:rsidRPr="00A4055B">
        <w:rPr>
          <w:rFonts w:ascii="仿宋" w:eastAsia="仿宋" w:hAnsi="仿宋" w:cs="宋体" w:hint="eastAsia"/>
          <w:color w:val="333333"/>
          <w:kern w:val="0"/>
          <w:sz w:val="30"/>
          <w:szCs w:val="30"/>
        </w:rPr>
        <w:t>毁恢复</w:t>
      </w:r>
      <w:proofErr w:type="gramEnd"/>
      <w:r w:rsidRPr="00A4055B">
        <w:rPr>
          <w:rFonts w:ascii="仿宋" w:eastAsia="仿宋" w:hAnsi="仿宋" w:cs="宋体" w:hint="eastAsia"/>
          <w:color w:val="333333"/>
          <w:kern w:val="0"/>
          <w:sz w:val="30"/>
          <w:szCs w:val="30"/>
        </w:rPr>
        <w:t>工程施工图设计和施工预算工作，</w:t>
      </w:r>
      <w:proofErr w:type="gramStart"/>
      <w:r w:rsidRPr="00A4055B">
        <w:rPr>
          <w:rFonts w:ascii="仿宋" w:eastAsia="仿宋" w:hAnsi="仿宋" w:cs="宋体" w:hint="eastAsia"/>
          <w:color w:val="333333"/>
          <w:kern w:val="0"/>
          <w:sz w:val="30"/>
          <w:szCs w:val="30"/>
        </w:rPr>
        <w:t>待计划</w:t>
      </w:r>
      <w:proofErr w:type="gramEnd"/>
      <w:r w:rsidRPr="00A4055B">
        <w:rPr>
          <w:rFonts w:ascii="仿宋" w:eastAsia="仿宋" w:hAnsi="仿宋" w:cs="宋体" w:hint="eastAsia"/>
          <w:color w:val="333333"/>
          <w:kern w:val="0"/>
          <w:sz w:val="30"/>
          <w:szCs w:val="30"/>
        </w:rPr>
        <w:t>资金安排到位后立即组织开展隐患处置。昆明公路分局成立善后工作组开展善后处置工作，</w:t>
      </w:r>
      <w:r w:rsidRPr="00A4055B">
        <w:rPr>
          <w:rFonts w:ascii="仿宋" w:eastAsia="仿宋" w:hAnsi="仿宋" w:cs="宋体" w:hint="eastAsia"/>
          <w:color w:val="333333"/>
          <w:kern w:val="0"/>
          <w:sz w:val="30"/>
          <w:szCs w:val="30"/>
          <w:shd w:val="clear" w:color="auto" w:fill="FFFFFF"/>
        </w:rPr>
        <w:t>已支付完事故善后处理全部费用，社会舆情平稳。</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（六）人员伤亡和直接经济损失情况</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事故共造成3人死亡，依据《企业职工伤亡事故经济损失统计标准》（GB6721-1986）等标准和规定统计，事故造成人身伤亡支出和善后处理等直接经济损失共计人民币272.9898万元。</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死亡人员名单：</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1.朱XX，男，31岁，昆明市盘龙区人。</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2.段XX，男，32岁，楚雄彝族自治州禄丰县人。</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3.杨XX，男，44岁，楚雄彝族自治州禄丰县人。</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二、事故原因和性质认定</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（一）直接原因分析</w:t>
      </w:r>
    </w:p>
    <w:p w:rsidR="00A4055B" w:rsidRPr="00A4055B" w:rsidRDefault="00A4055B" w:rsidP="00A4055B">
      <w:pPr>
        <w:widowControl/>
        <w:shd w:val="clear" w:color="auto" w:fill="FFFFFF"/>
        <w:spacing w:line="555"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根据云南地质工程勘察设计研究院出具的调查报告，此次事故崩塌的岩体来源于斜坡北侧顶部，临</w:t>
      </w:r>
      <w:proofErr w:type="gramStart"/>
      <w:r w:rsidRPr="00A4055B">
        <w:rPr>
          <w:rFonts w:ascii="仿宋" w:eastAsia="仿宋" w:hAnsi="仿宋" w:cs="宋体" w:hint="eastAsia"/>
          <w:color w:val="333333"/>
          <w:kern w:val="0"/>
          <w:sz w:val="30"/>
          <w:szCs w:val="30"/>
        </w:rPr>
        <w:t>空卸荷</w:t>
      </w:r>
      <w:proofErr w:type="gramEnd"/>
      <w:r w:rsidRPr="00A4055B">
        <w:rPr>
          <w:rFonts w:ascii="仿宋" w:eastAsia="仿宋" w:hAnsi="仿宋" w:cs="宋体" w:hint="eastAsia"/>
          <w:color w:val="333333"/>
          <w:kern w:val="0"/>
          <w:sz w:val="30"/>
          <w:szCs w:val="30"/>
        </w:rPr>
        <w:t>应力较大，地形不利于坡体岩体稳定；崩塌岩体主要发育两组节理J1：160°∠78°、J2：245°∠85°，节理、裂隙面倾角较陡，J2坡度、坡向于斜坡面相近，利于崩塌形成和岩体沿节理面脱离母岩，产生崩落；</w:t>
      </w:r>
      <w:r w:rsidRPr="00A4055B">
        <w:rPr>
          <w:rFonts w:ascii="仿宋" w:eastAsia="仿宋" w:hAnsi="仿宋" w:cs="宋体" w:hint="eastAsia"/>
          <w:color w:val="333333"/>
          <w:kern w:val="0"/>
          <w:sz w:val="30"/>
          <w:szCs w:val="30"/>
        </w:rPr>
        <w:lastRenderedPageBreak/>
        <w:t>坡体开挖出露及临</w:t>
      </w:r>
      <w:proofErr w:type="gramStart"/>
      <w:r w:rsidRPr="00A4055B">
        <w:rPr>
          <w:rFonts w:ascii="仿宋" w:eastAsia="仿宋" w:hAnsi="仿宋" w:cs="宋体" w:hint="eastAsia"/>
          <w:color w:val="333333"/>
          <w:kern w:val="0"/>
          <w:sz w:val="30"/>
          <w:szCs w:val="30"/>
        </w:rPr>
        <w:t>空卸荷张</w:t>
      </w:r>
      <w:proofErr w:type="gramEnd"/>
      <w:r w:rsidRPr="00A4055B">
        <w:rPr>
          <w:rFonts w:ascii="仿宋" w:eastAsia="仿宋" w:hAnsi="仿宋" w:cs="宋体" w:hint="eastAsia"/>
          <w:color w:val="333333"/>
          <w:kern w:val="0"/>
          <w:sz w:val="30"/>
          <w:szCs w:val="30"/>
        </w:rPr>
        <w:t>拉面在裸露状态下风化速度加剧，随着裂隙面风化层增厚、增强，在一定程度上影响岩体稳定性；事发前事故区域降雨量大，降雨大量渗入结构面后产生的</w:t>
      </w:r>
      <w:proofErr w:type="gramStart"/>
      <w:r w:rsidRPr="00A4055B">
        <w:rPr>
          <w:rFonts w:ascii="仿宋" w:eastAsia="仿宋" w:hAnsi="仿宋" w:cs="宋体" w:hint="eastAsia"/>
          <w:color w:val="333333"/>
          <w:kern w:val="0"/>
          <w:sz w:val="30"/>
          <w:szCs w:val="30"/>
        </w:rPr>
        <w:t>静水压力使危岩体</w:t>
      </w:r>
      <w:proofErr w:type="gramEnd"/>
      <w:r w:rsidRPr="00A4055B">
        <w:rPr>
          <w:rFonts w:ascii="仿宋" w:eastAsia="仿宋" w:hAnsi="仿宋" w:cs="宋体" w:hint="eastAsia"/>
          <w:color w:val="333333"/>
          <w:kern w:val="0"/>
          <w:sz w:val="30"/>
          <w:szCs w:val="30"/>
        </w:rPr>
        <w:t>稳定性进一步降低。加之捷尔公司人员进行的作业扰动、破坏了原始平衡，增大了岩石崩落的可能性。综合上述因素的共同影响，导致危岩体脱离母岩崩落。</w:t>
      </w:r>
    </w:p>
    <w:p w:rsidR="00A4055B" w:rsidRPr="00A4055B" w:rsidRDefault="00A4055B" w:rsidP="00A4055B">
      <w:pPr>
        <w:widowControl/>
        <w:shd w:val="clear" w:color="auto" w:fill="FFFFFF"/>
        <w:spacing w:line="585" w:lineRule="atLeast"/>
        <w:jc w:val="center"/>
        <w:rPr>
          <w:rFonts w:ascii="仿宋" w:eastAsia="仿宋" w:hAnsi="仿宋" w:cs="宋体" w:hint="eastAsia"/>
          <w:color w:val="333333"/>
          <w:kern w:val="0"/>
          <w:sz w:val="30"/>
          <w:szCs w:val="30"/>
        </w:rPr>
      </w:pPr>
    </w:p>
    <w:p w:rsidR="00A4055B" w:rsidRPr="00A4055B" w:rsidRDefault="00A4055B" w:rsidP="00A4055B">
      <w:pPr>
        <w:widowControl/>
        <w:shd w:val="clear" w:color="auto" w:fill="FFFFFF"/>
        <w:spacing w:line="585" w:lineRule="atLeast"/>
        <w:jc w:val="center"/>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图：崩塌斜坡</w:t>
      </w:r>
      <w:proofErr w:type="gramStart"/>
      <w:r w:rsidRPr="00A4055B">
        <w:rPr>
          <w:rFonts w:ascii="仿宋" w:eastAsia="仿宋" w:hAnsi="仿宋" w:cs="宋体" w:hint="eastAsia"/>
          <w:color w:val="333333"/>
          <w:kern w:val="0"/>
          <w:sz w:val="30"/>
          <w:szCs w:val="30"/>
        </w:rPr>
        <w:t>赤</w:t>
      </w:r>
      <w:proofErr w:type="gramEnd"/>
      <w:r w:rsidRPr="00A4055B">
        <w:rPr>
          <w:rFonts w:ascii="仿宋" w:eastAsia="仿宋" w:hAnsi="仿宋" w:cs="宋体" w:hint="eastAsia"/>
          <w:color w:val="333333"/>
          <w:kern w:val="0"/>
          <w:sz w:val="30"/>
          <w:szCs w:val="30"/>
        </w:rPr>
        <w:t>平投影分析图</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（二）间接原因分析</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1.捷尔公司，在不符合《地质灾害防治条例》（国务院令第394号）关于地质灾害治理工程活动承担单位相应资质和条件规定、无施工设计文件、无专业技术人员，无进场材料检验的情况下，违法违规从事地质灾害治理工程活动；安全生产管理混乱，未建立本单位安全生产责任制，日常安全生产管理缺失，未制定安全生产规章制度和施工方案计划，雇用临时人员开展地质灾害治理工程勘查、施工；现场安全管理缺失，事故发生前未对作业现场事故隐患进行排查；安全教育培训不到位，施工人员临时组建，未进行上岗前安全培训教育，缺乏地质灾害处置知识和安全管理常识。</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2.昆明公路分局，作为事故路段管养单位，承担边坡危石处置责任。未认真落实《地质灾害防治条例》（国务院令第394号）关于地质灾害治理工程的相关规定，聘请不具备相应资质的捷尔</w:t>
      </w:r>
      <w:r w:rsidRPr="00A4055B">
        <w:rPr>
          <w:rFonts w:ascii="仿宋" w:eastAsia="仿宋" w:hAnsi="仿宋" w:cs="宋体" w:hint="eastAsia"/>
          <w:color w:val="333333"/>
          <w:kern w:val="0"/>
          <w:sz w:val="30"/>
          <w:szCs w:val="30"/>
        </w:rPr>
        <w:lastRenderedPageBreak/>
        <w:t>公司进行地质灾害治理工程勘查、施工，且无工程设计、监理单位；未与捷尔公司签订工程协议或合同以及安全生产责任书；安全生产管理责任落实不到位，在捷尔公司无安全生产规章制度和施工方案、计划和安全措施的情况下，未制止捷尔公司作业；未对作业现场进行全过程监督和管理，施工现场安全管理缺失。</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（三）事故性质认定</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经调查认定,108国道五华区段“8·28”较大岩体崩塌事故是一起在地质灾害隐患排查处</w:t>
      </w:r>
      <w:proofErr w:type="gramStart"/>
      <w:r w:rsidRPr="00A4055B">
        <w:rPr>
          <w:rFonts w:ascii="仿宋" w:eastAsia="仿宋" w:hAnsi="仿宋" w:cs="宋体" w:hint="eastAsia"/>
          <w:color w:val="333333"/>
          <w:kern w:val="0"/>
          <w:sz w:val="30"/>
          <w:szCs w:val="30"/>
        </w:rPr>
        <w:t>置过程</w:t>
      </w:r>
      <w:proofErr w:type="gramEnd"/>
      <w:r w:rsidRPr="00A4055B">
        <w:rPr>
          <w:rFonts w:ascii="仿宋" w:eastAsia="仿宋" w:hAnsi="仿宋" w:cs="宋体" w:hint="eastAsia"/>
          <w:color w:val="333333"/>
          <w:kern w:val="0"/>
          <w:sz w:val="30"/>
          <w:szCs w:val="30"/>
        </w:rPr>
        <w:t>中，因自然因素和人为因素共同影响发生的安全事故。</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四、对事故有关责任人员及责任单位的处理建议</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（一）对有关责任人员的处理建议</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1.朱XX，昆明捷尔劳务有限公司法定代表人，事故现场作业组织者。违法违规组织施工，现场管理混乱，未排查消除事故隐患，对事故发生负有主要责任。鉴于朱绍峰在该起事故中已经死亡，建议不追究相关责任。</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2.汪X，昆明公路分局党总支书记。落实本单位安全生产“党政同责”不到位，未严格落实项目前期审查审批制度，未按照相关规定聘请具备相应资质的单位进行地质灾害治理工程勘查、施工和监理，事前未与捷尔公司签订委托协议；未组织对作业现场安全进行全过程监督和管理，对事故发生负有主要领导责任。建议昆明公路局对其给予相应的党纪政纪处分。</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lastRenderedPageBreak/>
        <w:t>3.韩XX，昆明公路分局分局长。未严格落实项目前期审查审批制度，未按照相关规定聘请具备相应资质的单位进行地质灾害治理工程勘查、设计、施工和监理，事前未与捷尔公司签订工程协议或合同以及安全生产责任书；在捷尔公司无安全生产规章制度和施工方案计划的情况下，未制止作业，未组织对作业现场安全进行全过程监督和管理，对事故发生负有主要领导责任。建议昆明公路局对其给予相应的党纪政纪处分。</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4.张X，昆明公路分局副分局长。落实本单位安全生产工作职责不到位，未组织对作业现场安全进行全过程监督和管理，对事故发生负有领导责任。建议昆明公路局对其给予相应的党纪政纪处分。</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5.陈XX，昆明公路分局</w:t>
      </w:r>
      <w:proofErr w:type="gramStart"/>
      <w:r w:rsidRPr="00A4055B">
        <w:rPr>
          <w:rFonts w:ascii="仿宋" w:eastAsia="仿宋" w:hAnsi="仿宋" w:cs="宋体" w:hint="eastAsia"/>
          <w:color w:val="333333"/>
          <w:kern w:val="0"/>
          <w:sz w:val="30"/>
          <w:szCs w:val="30"/>
        </w:rPr>
        <w:t>材机安全股</w:t>
      </w:r>
      <w:proofErr w:type="gramEnd"/>
      <w:r w:rsidRPr="00A4055B">
        <w:rPr>
          <w:rFonts w:ascii="仿宋" w:eastAsia="仿宋" w:hAnsi="仿宋" w:cs="宋体" w:hint="eastAsia"/>
          <w:color w:val="333333"/>
          <w:kern w:val="0"/>
          <w:sz w:val="30"/>
          <w:szCs w:val="30"/>
        </w:rPr>
        <w:t>股长。落实本单位安全生产管理职责不到位，未对作业现场安全进行全过程监督和管理，对事故发生负有直接领导责任。建议昆明公路局对其给予相应的党纪政纪处分。</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shd w:val="clear" w:color="auto" w:fill="FFFFFF"/>
        </w:rPr>
        <w:t>（二）对有关责任单位的处理建议</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shd w:val="clear" w:color="auto" w:fill="FFFFFF"/>
        </w:rPr>
        <w:t>1.</w:t>
      </w:r>
      <w:r w:rsidRPr="00A4055B">
        <w:rPr>
          <w:rFonts w:ascii="仿宋" w:eastAsia="仿宋" w:hAnsi="仿宋" w:cs="宋体" w:hint="eastAsia"/>
          <w:color w:val="333333"/>
          <w:kern w:val="0"/>
          <w:sz w:val="30"/>
          <w:szCs w:val="30"/>
        </w:rPr>
        <w:t>昆明捷尔劳务有限公司，对此次事故发生负有直接责任，建议五华区安全生产监督管理局依据《中华人民共和国安全生产法》第一百零九条规定进行处罚。</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2.建议昆明公路分局向昆明公路局</w:t>
      </w:r>
      <w:proofErr w:type="gramStart"/>
      <w:r w:rsidRPr="00A4055B">
        <w:rPr>
          <w:rFonts w:ascii="仿宋" w:eastAsia="仿宋" w:hAnsi="仿宋" w:cs="宋体" w:hint="eastAsia"/>
          <w:color w:val="333333"/>
          <w:kern w:val="0"/>
          <w:sz w:val="30"/>
          <w:szCs w:val="30"/>
        </w:rPr>
        <w:t>作出</w:t>
      </w:r>
      <w:proofErr w:type="gramEnd"/>
      <w:r w:rsidRPr="00A4055B">
        <w:rPr>
          <w:rFonts w:ascii="仿宋" w:eastAsia="仿宋" w:hAnsi="仿宋" w:cs="宋体" w:hint="eastAsia"/>
          <w:color w:val="333333"/>
          <w:kern w:val="0"/>
          <w:sz w:val="30"/>
          <w:szCs w:val="30"/>
        </w:rPr>
        <w:t>深刻书面检查。</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shd w:val="clear" w:color="auto" w:fill="FFFFFF"/>
        </w:rPr>
        <w:t>五、事故防范措施和建议</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lastRenderedPageBreak/>
        <w:t>事故调查组针对该起事故暴露出的问题，提出以下防范措施建议：</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（一）严格落实责任，进一步强化安全生产红线意识</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各级、各相关部门，特别是公路管理部门要深刻汲取108国道五华区段“8·28”较大岩体崩塌事故的惨痛教训，认真贯彻落实党中央、国务院和省、市党委政府关于加强安全生产工作的决策部署，牢固树立科学发展、</w:t>
      </w:r>
      <w:proofErr w:type="gramStart"/>
      <w:r w:rsidRPr="00A4055B">
        <w:rPr>
          <w:rFonts w:ascii="仿宋" w:eastAsia="仿宋" w:hAnsi="仿宋" w:cs="宋体" w:hint="eastAsia"/>
          <w:color w:val="333333"/>
          <w:kern w:val="0"/>
          <w:sz w:val="30"/>
          <w:szCs w:val="30"/>
        </w:rPr>
        <w:t>安全发展</w:t>
      </w:r>
      <w:proofErr w:type="gramEnd"/>
      <w:r w:rsidRPr="00A4055B">
        <w:rPr>
          <w:rFonts w:ascii="仿宋" w:eastAsia="仿宋" w:hAnsi="仿宋" w:cs="宋体" w:hint="eastAsia"/>
          <w:color w:val="333333"/>
          <w:kern w:val="0"/>
          <w:sz w:val="30"/>
          <w:szCs w:val="30"/>
        </w:rPr>
        <w:t>理念，始终坚守安全生产红线，围绕《地方党政领导干部安全生产责任制规定》和《中共云南省委办公厅</w:t>
      </w:r>
      <w:r w:rsidRPr="00A4055B">
        <w:rPr>
          <w:rFonts w:ascii="宋体" w:eastAsia="宋体" w:hAnsi="宋体" w:cs="宋体" w:hint="eastAsia"/>
          <w:color w:val="333333"/>
          <w:kern w:val="0"/>
          <w:sz w:val="30"/>
          <w:szCs w:val="30"/>
        </w:rPr>
        <w:t> </w:t>
      </w:r>
      <w:r w:rsidRPr="00A4055B">
        <w:rPr>
          <w:rFonts w:ascii="仿宋" w:eastAsia="仿宋" w:hAnsi="仿宋" w:cs="宋体" w:hint="eastAsia"/>
          <w:color w:val="333333"/>
          <w:kern w:val="0"/>
          <w:sz w:val="30"/>
          <w:szCs w:val="30"/>
        </w:rPr>
        <w:t>云南省人民政府办公厅关于印发&lt;党政领导干部安全生产责任制实施细则&gt;的通知》（</w:t>
      </w:r>
      <w:proofErr w:type="gramStart"/>
      <w:r w:rsidRPr="00A4055B">
        <w:rPr>
          <w:rFonts w:ascii="仿宋" w:eastAsia="仿宋" w:hAnsi="仿宋" w:cs="宋体" w:hint="eastAsia"/>
          <w:color w:val="333333"/>
          <w:kern w:val="0"/>
          <w:sz w:val="30"/>
          <w:szCs w:val="30"/>
        </w:rPr>
        <w:t>云厅字</w:t>
      </w:r>
      <w:proofErr w:type="gramEnd"/>
      <w:r w:rsidRPr="00A4055B">
        <w:rPr>
          <w:rFonts w:ascii="仿宋" w:eastAsia="仿宋" w:hAnsi="仿宋" w:cs="宋体" w:hint="eastAsia"/>
          <w:color w:val="333333"/>
          <w:kern w:val="0"/>
          <w:sz w:val="30"/>
          <w:szCs w:val="30"/>
        </w:rPr>
        <w:t>〔2018〕32号）的贯彻落实要求，严格落实“党政同责、一岗双责、齐抓共管、失职追责”，坚持“管行业必须管安全、管业务必须管安全、管生产经营必须管安全”的原则，进一步落实党委政府领导责任、部门监管责任和企业主体责任，坚决避免类似事故重复发生。</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（二）强化风险管理，切实做好地质灾害防治工作</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各级、各相关部门要认真贯彻落实《地质灾害防治条例》（国务院令第394号），进一步完善本地、本部门地质灾害应急预案、风险管理体系和措施。要做好地质灾害预警监测和预报工作，认真研究处置方案并用于指导施工作业。各级公路管理部门要准确掌握辖区内公路沿线地质灾害信息，认真排查公路边坡、</w:t>
      </w:r>
      <w:proofErr w:type="gramStart"/>
      <w:r w:rsidRPr="00A4055B">
        <w:rPr>
          <w:rFonts w:ascii="仿宋" w:eastAsia="仿宋" w:hAnsi="仿宋" w:cs="宋体" w:hint="eastAsia"/>
          <w:color w:val="333333"/>
          <w:kern w:val="0"/>
          <w:sz w:val="30"/>
          <w:szCs w:val="30"/>
        </w:rPr>
        <w:t>挡防结构</w:t>
      </w:r>
      <w:proofErr w:type="gramEnd"/>
      <w:r w:rsidRPr="00A4055B">
        <w:rPr>
          <w:rFonts w:ascii="仿宋" w:eastAsia="仿宋" w:hAnsi="仿宋" w:cs="宋体" w:hint="eastAsia"/>
          <w:color w:val="333333"/>
          <w:kern w:val="0"/>
          <w:sz w:val="30"/>
          <w:szCs w:val="30"/>
        </w:rPr>
        <w:t>、危桥等点位的安全隐患，分级分类建立</w:t>
      </w:r>
      <w:proofErr w:type="gramStart"/>
      <w:r w:rsidRPr="00A4055B">
        <w:rPr>
          <w:rFonts w:ascii="仿宋" w:eastAsia="仿宋" w:hAnsi="仿宋" w:cs="宋体" w:hint="eastAsia"/>
          <w:color w:val="333333"/>
          <w:kern w:val="0"/>
          <w:sz w:val="30"/>
          <w:szCs w:val="30"/>
        </w:rPr>
        <w:t>隐患台</w:t>
      </w:r>
      <w:proofErr w:type="gramEnd"/>
      <w:r w:rsidRPr="00A4055B">
        <w:rPr>
          <w:rFonts w:ascii="仿宋" w:eastAsia="仿宋" w:hAnsi="仿宋" w:cs="宋体" w:hint="eastAsia"/>
          <w:color w:val="333333"/>
          <w:kern w:val="0"/>
          <w:sz w:val="30"/>
          <w:szCs w:val="30"/>
        </w:rPr>
        <w:t>账，落实治理措施，逐项整治销号。</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lastRenderedPageBreak/>
        <w:t>（三）强化督促检查，扎实做好施工安全监管工作</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各级公路管理部门要进一步强化安全监管责任，建立健全并严格落实项目前期审查审批制度，严格审查项目承包方各项资质，严禁聘请不具备相应资质的单位进行地质灾害治理工程勘查、设计、施工和监理工作。要加强对施工企业和施工现场的安全监管，督促施工企业做好现场安全防护措施、安全技术交底和培训、施工前安全检查等工作，特种作业人员必须持证上岗，严格按照施工安全操作规程进行施工作业,</w:t>
      </w:r>
      <w:r w:rsidRPr="00A4055B">
        <w:rPr>
          <w:rFonts w:ascii="宋体" w:eastAsia="宋体" w:hAnsi="宋体" w:cs="宋体" w:hint="eastAsia"/>
          <w:color w:val="333333"/>
          <w:kern w:val="0"/>
          <w:sz w:val="30"/>
          <w:szCs w:val="30"/>
        </w:rPr>
        <w:t> </w:t>
      </w:r>
      <w:r w:rsidRPr="00A4055B">
        <w:rPr>
          <w:rFonts w:ascii="仿宋" w:eastAsia="仿宋" w:hAnsi="仿宋" w:cs="宋体" w:hint="eastAsia"/>
          <w:color w:val="333333"/>
          <w:kern w:val="0"/>
          <w:sz w:val="30"/>
          <w:szCs w:val="30"/>
        </w:rPr>
        <w:t>坚决制止和纠正违章指挥、违反操作规程的行为，雨后及边坡不稳定、防护不到位时，严禁冒险施工作业，确保施工安全,杜绝安全事故的发生。</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（四）抓实事前防范，加强安全教育培训</w:t>
      </w:r>
    </w:p>
    <w:p w:rsidR="00A4055B" w:rsidRPr="00A4055B" w:rsidRDefault="00A4055B" w:rsidP="00A4055B">
      <w:pPr>
        <w:widowControl/>
        <w:shd w:val="clear" w:color="auto" w:fill="FFFFFF"/>
        <w:spacing w:line="570" w:lineRule="atLeast"/>
        <w:ind w:firstLine="645"/>
        <w:rPr>
          <w:rFonts w:ascii="仿宋" w:eastAsia="仿宋" w:hAnsi="仿宋" w:cs="宋体" w:hint="eastAsia"/>
          <w:color w:val="333333"/>
          <w:kern w:val="0"/>
          <w:sz w:val="30"/>
          <w:szCs w:val="30"/>
        </w:rPr>
      </w:pPr>
      <w:r w:rsidRPr="00A4055B">
        <w:rPr>
          <w:rFonts w:ascii="仿宋" w:eastAsia="仿宋" w:hAnsi="仿宋" w:cs="宋体" w:hint="eastAsia"/>
          <w:color w:val="333333"/>
          <w:kern w:val="0"/>
          <w:sz w:val="30"/>
          <w:szCs w:val="30"/>
        </w:rPr>
        <w:t>施工企业应当组织开展安全生产教育培训，加强对企业主要负责人、安全管理人员和工人的安全生产教育培训，未经安全教育培训的人员，不得上岗作业。必须做好三级安全教育培训和考核，并进行进场教育和班前教育。对新工人进行岗前安全教育，教育要结合工程实际情况，按照考试登记表建立工人教育档案，经签发上岗证后方可进入施工现场。结合工程实际进度，按照施工的不同阶段、结合当日施工内容、天气等情况坚持进行班前教育。</w:t>
      </w:r>
    </w:p>
    <w:p w:rsidR="002D2E2E" w:rsidRPr="00A4055B" w:rsidRDefault="002D2E2E">
      <w:pPr>
        <w:rPr>
          <w:rFonts w:ascii="仿宋" w:eastAsia="仿宋" w:hAnsi="仿宋"/>
          <w:sz w:val="30"/>
          <w:szCs w:val="30"/>
        </w:rPr>
      </w:pPr>
    </w:p>
    <w:p w:rsidR="00A4055B" w:rsidRPr="00A4055B" w:rsidRDefault="00A4055B">
      <w:pPr>
        <w:rPr>
          <w:rFonts w:ascii="仿宋" w:eastAsia="仿宋" w:hAnsi="仿宋"/>
          <w:sz w:val="30"/>
          <w:szCs w:val="30"/>
        </w:rPr>
      </w:pPr>
    </w:p>
    <w:sectPr w:rsidR="00A4055B" w:rsidRPr="00A405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A3"/>
    <w:rsid w:val="002D2E2E"/>
    <w:rsid w:val="00A4055B"/>
    <w:rsid w:val="00AC05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55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055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26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773</Words>
  <Characters>4410</Characters>
  <Application>Microsoft Office Word</Application>
  <DocSecurity>0</DocSecurity>
  <Lines>36</Lines>
  <Paragraphs>10</Paragraphs>
  <ScaleCrop>false</ScaleCrop>
  <Company>微软中国</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2021-03-06T07:23:00Z</dcterms:created>
  <dcterms:modified xsi:type="dcterms:W3CDTF">2021-03-06T07:24:00Z</dcterms:modified>
</cp:coreProperties>
</file>