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20" w:lineRule="exact"/>
        <w:jc w:val="center"/>
        <w:outlineLvl w:val="1"/>
        <w:rPr>
          <w:rFonts w:hint="eastAsia" w:ascii="方正小标宋_GBK" w:hAnsi="宋体" w:eastAsia="方正小标宋_GBK"/>
          <w:bCs/>
          <w:sz w:val="44"/>
          <w:szCs w:val="44"/>
        </w:rPr>
      </w:pPr>
    </w:p>
    <w:p>
      <w:pPr>
        <w:widowControl/>
        <w:spacing w:line="920" w:lineRule="exact"/>
        <w:jc w:val="center"/>
        <w:outlineLvl w:val="1"/>
        <w:rPr>
          <w:rFonts w:hint="eastAsia" w:ascii="方正小标宋_GBK" w:hAnsi="宋体" w:eastAsia="方正小标宋_GBK"/>
          <w:bCs/>
          <w:sz w:val="44"/>
          <w:szCs w:val="44"/>
        </w:rPr>
      </w:pPr>
      <w:r>
        <w:rPr>
          <w:rFonts w:ascii="方正小标宋_GBK" w:hAnsi="宋体" w:eastAsia="方正小标宋_GBK"/>
          <w:bCs/>
          <w:sz w:val="44"/>
          <w:szCs w:val="44"/>
          <w:lang w:val="en"/>
        </w:rPr>
        <w:t>107</w:t>
      </w:r>
      <w:r>
        <w:rPr>
          <w:rFonts w:hint="eastAsia" w:ascii="方正小标宋_GBK" w:hAnsi="宋体" w:eastAsia="方正小标宋_GBK"/>
          <w:bCs/>
          <w:sz w:val="44"/>
          <w:szCs w:val="44"/>
        </w:rPr>
        <w:t>国道耒阳市三架街道路段</w:t>
      </w:r>
    </w:p>
    <w:p>
      <w:pPr>
        <w:widowControl/>
        <w:spacing w:line="920" w:lineRule="exact"/>
        <w:jc w:val="center"/>
        <w:outlineLvl w:val="1"/>
        <w:rPr>
          <w:rFonts w:hint="eastAsia" w:ascii="方正小标宋_GBK" w:hAnsi="宋体" w:eastAsia="方正小标宋_GBK"/>
          <w:bCs/>
          <w:sz w:val="44"/>
          <w:szCs w:val="44"/>
        </w:rPr>
      </w:pPr>
      <w:r>
        <w:rPr>
          <w:rFonts w:hint="eastAsia" w:ascii="方正小标宋_GBK" w:hAnsi="宋体" w:eastAsia="方正小标宋_GBK"/>
          <w:bCs/>
          <w:sz w:val="44"/>
          <w:szCs w:val="44"/>
        </w:rPr>
        <w:t>“7·17”一般道路交通事故调查报告</w:t>
      </w:r>
    </w:p>
    <w:p>
      <w:pPr>
        <w:widowControl/>
        <w:spacing w:line="920" w:lineRule="exact"/>
        <w:jc w:val="center"/>
        <w:outlineLvl w:val="1"/>
        <w:rPr>
          <w:rFonts w:hint="eastAsia" w:ascii="方正小标宋_GBK" w:hAnsi="宋体" w:eastAsia="方正小标宋_GBK"/>
          <w:bCs/>
          <w:sz w:val="44"/>
          <w:szCs w:val="44"/>
        </w:rPr>
      </w:pPr>
    </w:p>
    <w:p>
      <w:pPr>
        <w:pStyle w:val="7"/>
        <w:spacing w:after="0" w:line="576" w:lineRule="exact"/>
        <w:ind w:left="0" w:leftChars="0" w:firstLine="0" w:firstLineChars="0"/>
        <w:jc w:val="center"/>
        <w:rPr>
          <w:color w:val="000000"/>
          <w:sz w:val="40"/>
          <w:szCs w:val="40"/>
        </w:rPr>
      </w:pPr>
    </w:p>
    <w:p>
      <w:pPr>
        <w:pStyle w:val="7"/>
        <w:spacing w:after="0" w:line="576" w:lineRule="exact"/>
        <w:ind w:left="0" w:leftChars="0"/>
        <w:rPr>
          <w:color w:val="000000"/>
        </w:rPr>
      </w:pPr>
    </w:p>
    <w:p>
      <w:pPr>
        <w:widowControl/>
        <w:spacing w:line="576" w:lineRule="exact"/>
        <w:jc w:val="center"/>
        <w:rPr>
          <w:rFonts w:eastAsia="楷体_GB2312"/>
          <w:color w:val="000000"/>
          <w:sz w:val="32"/>
          <w:szCs w:val="32"/>
        </w:rPr>
      </w:pPr>
    </w:p>
    <w:p>
      <w:pPr>
        <w:pStyle w:val="3"/>
        <w:rPr>
          <w:rFonts w:eastAsia="楷体_GB2312"/>
          <w:color w:val="000000"/>
          <w:sz w:val="32"/>
          <w:szCs w:val="32"/>
        </w:rPr>
      </w:pPr>
    </w:p>
    <w:p>
      <w:pPr>
        <w:pStyle w:val="3"/>
        <w:rPr>
          <w:rFonts w:eastAsia="楷体_GB2312"/>
          <w:color w:val="000000"/>
          <w:sz w:val="32"/>
          <w:szCs w:val="32"/>
        </w:rPr>
      </w:pPr>
    </w:p>
    <w:p>
      <w:pPr>
        <w:pStyle w:val="7"/>
        <w:spacing w:after="0" w:line="576" w:lineRule="exact"/>
        <w:ind w:left="0" w:leftChars="0"/>
        <w:rPr>
          <w:color w:val="000000"/>
        </w:rPr>
      </w:pPr>
    </w:p>
    <w:p>
      <w:pPr>
        <w:pStyle w:val="7"/>
        <w:spacing w:after="0" w:line="576" w:lineRule="exact"/>
        <w:ind w:left="0" w:leftChars="0"/>
        <w:rPr>
          <w:color w:val="000000"/>
        </w:rPr>
      </w:pPr>
    </w:p>
    <w:p>
      <w:pPr>
        <w:pStyle w:val="7"/>
        <w:spacing w:after="0" w:line="576" w:lineRule="exact"/>
        <w:ind w:left="0" w:leftChars="0"/>
        <w:rPr>
          <w:color w:val="000000"/>
        </w:rPr>
      </w:pPr>
    </w:p>
    <w:p>
      <w:pPr>
        <w:pStyle w:val="7"/>
        <w:spacing w:after="0" w:line="576" w:lineRule="exact"/>
        <w:ind w:left="0" w:leftChars="0" w:firstLine="640"/>
        <w:rPr>
          <w:rFonts w:hint="eastAsia" w:ascii="仿宋_GB2312" w:hAnsi="Calibri" w:eastAsia="仿宋_GB2312"/>
          <w:sz w:val="32"/>
          <w:szCs w:val="52"/>
        </w:rPr>
      </w:pPr>
    </w:p>
    <w:p>
      <w:pPr>
        <w:widowControl/>
        <w:spacing w:line="580" w:lineRule="exact"/>
        <w:jc w:val="center"/>
        <w:outlineLvl w:val="1"/>
        <w:rPr>
          <w:rFonts w:hint="eastAsia" w:ascii="仿宋_GB2312" w:hAnsi="Calibri" w:eastAsia="仿宋_GB2312"/>
          <w:sz w:val="32"/>
          <w:szCs w:val="52"/>
        </w:rPr>
      </w:pPr>
    </w:p>
    <w:p>
      <w:pPr>
        <w:pStyle w:val="2"/>
        <w:rPr>
          <w:rFonts w:hint="eastAsia" w:ascii="仿宋_GB2312" w:hAnsi="Calibri" w:eastAsia="仿宋_GB2312"/>
          <w:szCs w:val="52"/>
        </w:rPr>
      </w:pPr>
    </w:p>
    <w:p>
      <w:pPr>
        <w:rPr>
          <w:rFonts w:hint="eastAsia"/>
        </w:rPr>
      </w:pPr>
    </w:p>
    <w:p>
      <w:pPr>
        <w:widowControl/>
        <w:spacing w:line="580" w:lineRule="exact"/>
        <w:jc w:val="center"/>
        <w:outlineLvl w:val="1"/>
        <w:rPr>
          <w:rFonts w:hint="eastAsia" w:ascii="仿宋_GB2312" w:hAnsi="Calibri" w:eastAsia="仿宋_GB2312"/>
          <w:sz w:val="32"/>
          <w:szCs w:val="52"/>
        </w:rPr>
      </w:pPr>
      <w:r>
        <w:rPr>
          <w:rFonts w:ascii="仿宋_GB2312" w:hAnsi="Calibri" w:eastAsia="仿宋_GB2312"/>
          <w:sz w:val="32"/>
          <w:szCs w:val="52"/>
          <w:lang w:val="en"/>
        </w:rPr>
        <w:t>107</w:t>
      </w:r>
      <w:r>
        <w:rPr>
          <w:rFonts w:hint="eastAsia" w:ascii="仿宋_GB2312" w:hAnsi="Calibri" w:eastAsia="仿宋_GB2312"/>
          <w:sz w:val="32"/>
          <w:szCs w:val="52"/>
        </w:rPr>
        <w:t>国道耒阳市三架街道路段</w:t>
      </w:r>
    </w:p>
    <w:p>
      <w:pPr>
        <w:widowControl/>
        <w:spacing w:line="580" w:lineRule="exact"/>
        <w:jc w:val="center"/>
        <w:outlineLvl w:val="1"/>
        <w:rPr>
          <w:rFonts w:hint="eastAsia" w:ascii="仿宋_GB2312" w:hAnsi="Calibri" w:eastAsia="仿宋_GB2312"/>
          <w:sz w:val="32"/>
          <w:szCs w:val="52"/>
        </w:rPr>
      </w:pPr>
      <w:r>
        <w:rPr>
          <w:rFonts w:hint="eastAsia" w:ascii="仿宋_GB2312" w:hAnsi="Calibri" w:eastAsia="仿宋_GB2312"/>
          <w:sz w:val="32"/>
          <w:szCs w:val="52"/>
        </w:rPr>
        <w:t>“7·17”一般道路交通事故调查组</w:t>
      </w:r>
    </w:p>
    <w:p>
      <w:pPr>
        <w:adjustRightInd w:val="0"/>
        <w:spacing w:line="580" w:lineRule="exact"/>
        <w:jc w:val="center"/>
        <w:rPr>
          <w:rFonts w:eastAsia="楷体_GB2312"/>
          <w:color w:val="000000"/>
          <w:sz w:val="32"/>
          <w:szCs w:val="32"/>
        </w:rPr>
      </w:pPr>
      <w:r>
        <w:rPr>
          <w:rFonts w:eastAsia="楷体_GB2312"/>
          <w:color w:val="000000"/>
          <w:sz w:val="32"/>
          <w:szCs w:val="32"/>
        </w:rPr>
        <w:t>202</w:t>
      </w:r>
      <w:r>
        <w:rPr>
          <w:rFonts w:hint="eastAsia" w:eastAsia="楷体_GB2312"/>
          <w:color w:val="000000"/>
          <w:sz w:val="32"/>
          <w:szCs w:val="32"/>
        </w:rPr>
        <w:t>3</w:t>
      </w:r>
      <w:r>
        <w:rPr>
          <w:rFonts w:eastAsia="楷体_GB2312"/>
          <w:color w:val="000000"/>
          <w:sz w:val="32"/>
          <w:szCs w:val="32"/>
        </w:rPr>
        <w:t>年</w:t>
      </w:r>
      <w:r>
        <w:rPr>
          <w:rFonts w:hint="eastAsia" w:eastAsia="楷体_GB2312"/>
          <w:color w:val="000000"/>
          <w:sz w:val="32"/>
          <w:szCs w:val="32"/>
        </w:rPr>
        <w:t>10</w:t>
      </w:r>
      <w:r>
        <w:rPr>
          <w:rFonts w:eastAsia="楷体_GB2312"/>
          <w:color w:val="000000"/>
          <w:sz w:val="32"/>
          <w:szCs w:val="32"/>
        </w:rPr>
        <w:t>月</w:t>
      </w:r>
      <w:r>
        <w:rPr>
          <w:rFonts w:hint="eastAsia" w:eastAsia="楷体_GB2312"/>
          <w:color w:val="000000"/>
          <w:sz w:val="32"/>
          <w:szCs w:val="32"/>
        </w:rPr>
        <w:t>14日</w:t>
      </w:r>
    </w:p>
    <w:p>
      <w:pPr>
        <w:adjustRightInd w:val="0"/>
        <w:spacing w:line="580" w:lineRule="exact"/>
        <w:ind w:firstLine="600"/>
        <w:jc w:val="center"/>
        <w:rPr>
          <w:rFonts w:eastAsia="楷体_GB2312"/>
          <w:color w:val="000000"/>
          <w:sz w:val="32"/>
          <w:szCs w:val="32"/>
        </w:rPr>
        <w:sectPr>
          <w:footnotePr>
            <w:numFmt w:val="decimalEnclosedCircleChinese"/>
          </w:footnotePr>
          <w:pgSz w:w="11906" w:h="16838"/>
          <w:pgMar w:top="1440" w:right="1531" w:bottom="1440" w:left="1531" w:header="851" w:footer="992" w:gutter="0"/>
          <w:pgNumType w:start="1"/>
          <w:cols w:space="720" w:num="1"/>
          <w:docGrid w:type="lines" w:linePitch="312" w:charSpace="0"/>
        </w:sectPr>
      </w:pPr>
    </w:p>
    <w:p>
      <w:pPr>
        <w:tabs>
          <w:tab w:val="right" w:leader="dot" w:pos="8730"/>
        </w:tabs>
        <w:spacing w:line="400" w:lineRule="exact"/>
        <w:jc w:val="center"/>
        <w:rPr>
          <w:rFonts w:eastAsia="方正小标宋简体"/>
          <w:bCs/>
          <w:color w:val="000000"/>
          <w:sz w:val="36"/>
          <w:szCs w:val="36"/>
        </w:rPr>
      </w:pPr>
      <w:r>
        <w:rPr>
          <w:rFonts w:eastAsia="方正小标宋简体"/>
          <w:bCs/>
          <w:color w:val="000000"/>
          <w:sz w:val="36"/>
          <w:szCs w:val="36"/>
        </w:rPr>
        <w:t>目  录</w:t>
      </w:r>
    </w:p>
    <w:p>
      <w:pPr>
        <w:tabs>
          <w:tab w:val="right" w:leader="dot" w:pos="8730"/>
        </w:tabs>
        <w:spacing w:line="400" w:lineRule="exact"/>
        <w:rPr>
          <w:rFonts w:hint="eastAsia" w:ascii="仿宋_GB2312" w:hAnsi="仿宋_GB2312" w:eastAsia="仿宋_GB2312" w:cs="仿宋_GB2312"/>
          <w:color w:val="000000"/>
          <w:sz w:val="30"/>
          <w:szCs w:val="30"/>
        </w:rPr>
      </w:pPr>
      <w:r>
        <w:rPr>
          <w:rFonts w:hint="eastAsia" w:ascii="汉仪大宋简" w:hAnsi="汉仪大宋简" w:eastAsia="汉仪大宋简" w:cs="汉仪大宋简"/>
          <w:color w:val="000000"/>
          <w:sz w:val="30"/>
          <w:szCs w:val="30"/>
        </w:rPr>
        <w:t>一、事故基本情况</w:t>
      </w:r>
      <w:r>
        <w:rPr>
          <w:rFonts w:hint="eastAsia" w:ascii="仿宋_GB2312" w:hAnsi="仿宋_GB2312" w:eastAsia="仿宋_GB2312" w:cs="仿宋_GB2312"/>
          <w:color w:val="000000"/>
          <w:sz w:val="30"/>
          <w:szCs w:val="30"/>
        </w:rPr>
        <w:tab/>
      </w:r>
      <w:r>
        <w:rPr>
          <w:rFonts w:hint="eastAsia" w:ascii="仿宋_GB2312" w:hAnsi="仿宋_GB2312" w:eastAsia="仿宋_GB2312" w:cs="仿宋_GB2312"/>
          <w:color w:val="000000"/>
          <w:sz w:val="30"/>
          <w:szCs w:val="30"/>
        </w:rPr>
        <w:t>3</w:t>
      </w:r>
    </w:p>
    <w:p>
      <w:pPr>
        <w:tabs>
          <w:tab w:val="right" w:leader="dot" w:pos="8730"/>
        </w:tabs>
        <w:spacing w:line="400" w:lineRule="exact"/>
        <w:rPr>
          <w:rFonts w:hint="eastAsia"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（一）事故车辆情况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3</w:t>
      </w:r>
    </w:p>
    <w:p>
      <w:pPr>
        <w:tabs>
          <w:tab w:val="right" w:leader="dot" w:pos="8730"/>
        </w:tabs>
        <w:spacing w:line="400" w:lineRule="exact"/>
        <w:rPr>
          <w:rFonts w:hint="eastAsia"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（二）涉事相关企业单位情况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5</w:t>
      </w:r>
    </w:p>
    <w:p>
      <w:pPr>
        <w:tabs>
          <w:tab w:val="right" w:leader="dot" w:pos="8730"/>
        </w:tabs>
        <w:spacing w:line="400" w:lineRule="exact"/>
        <w:rPr>
          <w:rFonts w:hint="eastAsia"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（三）事故当事人情况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6</w:t>
      </w:r>
    </w:p>
    <w:p>
      <w:pPr>
        <w:tabs>
          <w:tab w:val="right" w:leader="dot" w:pos="8730"/>
        </w:tabs>
        <w:spacing w:line="400" w:lineRule="exact"/>
        <w:rPr>
          <w:rFonts w:hint="eastAsia"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（四）事故道路及天气情况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7</w:t>
      </w:r>
    </w:p>
    <w:p>
      <w:pPr>
        <w:tabs>
          <w:tab w:val="right" w:leader="dot" w:pos="8730"/>
        </w:tabs>
        <w:spacing w:line="400" w:lineRule="exact"/>
        <w:rPr>
          <w:rFonts w:hint="eastAsia"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（五）事故现场勘查情况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7</w:t>
      </w:r>
    </w:p>
    <w:p>
      <w:pPr>
        <w:tabs>
          <w:tab w:val="right" w:leader="dot" w:pos="8730"/>
        </w:tabs>
        <w:spacing w:line="400" w:lineRule="exact"/>
        <w:ind w:firstLine="600" w:firstLineChars="200"/>
        <w:rPr>
          <w:rFonts w:hint="eastAsia"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1.道路勘查情况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7</w:t>
      </w:r>
    </w:p>
    <w:p>
      <w:pPr>
        <w:tabs>
          <w:tab w:val="right" w:leader="dot" w:pos="8730"/>
        </w:tabs>
        <w:spacing w:line="400" w:lineRule="exact"/>
        <w:ind w:firstLine="600" w:firstLineChars="200"/>
        <w:rPr>
          <w:rFonts w:hint="eastAsia"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2.肇事车辆勘查情况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8</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（六）检验鉴定情况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11</w:t>
      </w:r>
    </w:p>
    <w:p>
      <w:pPr>
        <w:tabs>
          <w:tab w:val="right" w:leader="dot" w:pos="8730"/>
        </w:tabs>
        <w:spacing w:line="400" w:lineRule="exact"/>
        <w:ind w:firstLine="600" w:firstLineChars="200"/>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1.事故车辆性能技术鉴定</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11</w:t>
      </w:r>
    </w:p>
    <w:p>
      <w:pPr>
        <w:tabs>
          <w:tab w:val="right" w:leader="dot" w:pos="8730"/>
        </w:tabs>
        <w:spacing w:line="400" w:lineRule="exact"/>
        <w:ind w:firstLine="600" w:firstLineChars="200"/>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2.事故车辆车速鉴定情况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11</w:t>
      </w:r>
    </w:p>
    <w:p>
      <w:pPr>
        <w:tabs>
          <w:tab w:val="right" w:leader="dot" w:pos="8730"/>
        </w:tabs>
        <w:spacing w:line="400" w:lineRule="exact"/>
        <w:ind w:firstLine="600" w:firstLineChars="200"/>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3.驾驶人血液乙醇、毒物检测</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11</w:t>
      </w:r>
    </w:p>
    <w:p>
      <w:pPr>
        <w:tabs>
          <w:tab w:val="right" w:leader="dot" w:pos="8730"/>
        </w:tabs>
        <w:spacing w:line="400" w:lineRule="exact"/>
        <w:ind w:firstLine="600" w:firstLineChars="200"/>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4.死亡人员致死原因鉴定</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11</w:t>
      </w:r>
    </w:p>
    <w:p>
      <w:pPr>
        <w:tabs>
          <w:tab w:val="right" w:leader="dot" w:pos="8730"/>
        </w:tabs>
        <w:spacing w:line="400" w:lineRule="exact"/>
        <w:ind w:firstLine="600" w:firstLineChars="200"/>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5.事故车辆称重检测</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12</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（七）道路交通事故认定情况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12</w:t>
      </w:r>
    </w:p>
    <w:p>
      <w:pPr>
        <w:tabs>
          <w:tab w:val="right" w:leader="dot" w:pos="8730"/>
        </w:tabs>
        <w:spacing w:line="400" w:lineRule="exact"/>
        <w:rPr>
          <w:rFonts w:ascii="华文楷体" w:hAnsi="华文楷体" w:eastAsia="华文楷体" w:cs="华文楷体"/>
          <w:color w:val="000000"/>
          <w:sz w:val="30"/>
          <w:szCs w:val="30"/>
        </w:rPr>
      </w:pPr>
      <w:r>
        <w:rPr>
          <w:rFonts w:hint="eastAsia" w:ascii="汉仪大宋简" w:hAnsi="汉仪大宋简" w:eastAsia="汉仪大宋简" w:cs="汉仪大宋简"/>
          <w:color w:val="000000"/>
          <w:sz w:val="30"/>
          <w:szCs w:val="30"/>
        </w:rPr>
        <w:t>二、事故发生经过及应急处置情况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13</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（一）事故发生经过</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13</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（二）道路交通事故接处警情况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14</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（三）应急处置情况</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14</w:t>
      </w:r>
    </w:p>
    <w:p>
      <w:pPr>
        <w:tabs>
          <w:tab w:val="right" w:leader="dot" w:pos="8730"/>
        </w:tabs>
        <w:spacing w:line="400" w:lineRule="exact"/>
        <w:rPr>
          <w:rFonts w:ascii="华文楷体" w:hAnsi="华文楷体" w:eastAsia="华文楷体" w:cs="华文楷体"/>
          <w:color w:val="000000"/>
          <w:sz w:val="30"/>
          <w:szCs w:val="30"/>
        </w:rPr>
      </w:pPr>
      <w:r>
        <w:rPr>
          <w:rFonts w:hint="eastAsia" w:ascii="汉仪大宋简" w:hAnsi="汉仪大宋简" w:eastAsia="汉仪大宋简" w:cs="汉仪大宋简"/>
          <w:color w:val="000000"/>
          <w:sz w:val="30"/>
          <w:szCs w:val="30"/>
        </w:rPr>
        <w:t>三、事故原因及性质</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15</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（一）直接原因</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15</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（二）间接原因</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15</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（三）事故性质</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15</w:t>
      </w:r>
    </w:p>
    <w:p>
      <w:pPr>
        <w:tabs>
          <w:tab w:val="right" w:leader="dot" w:pos="8730"/>
        </w:tabs>
        <w:spacing w:line="400" w:lineRule="exact"/>
        <w:rPr>
          <w:rFonts w:ascii="华文楷体" w:hAnsi="华文楷体" w:eastAsia="华文楷体" w:cs="华文楷体"/>
          <w:color w:val="000000"/>
          <w:sz w:val="30"/>
          <w:szCs w:val="30"/>
        </w:rPr>
      </w:pPr>
      <w:r>
        <w:rPr>
          <w:rFonts w:hint="eastAsia" w:ascii="汉仪大宋简" w:hAnsi="汉仪大宋简" w:eastAsia="汉仪大宋简" w:cs="汉仪大宋简"/>
          <w:color w:val="000000"/>
          <w:sz w:val="30"/>
          <w:szCs w:val="30"/>
        </w:rPr>
        <w:t>四、对事故相关责任人员和责任单位的处理建议</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16</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（一）建议移送司法机关追究责任人员</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16</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（二）建议予以追责问责的人员</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16</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（三）建议予以组织处理的人员</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16</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（四）建议予以组织处理的单位</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16</w:t>
      </w:r>
    </w:p>
    <w:p>
      <w:pPr>
        <w:tabs>
          <w:tab w:val="right" w:leader="dot" w:pos="8730"/>
        </w:tabs>
        <w:spacing w:line="400" w:lineRule="exact"/>
        <w:rPr>
          <w:rFonts w:hint="eastAsia"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（五）建议行政处罚的单位和人员</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 xml:space="preserve">18 </w:t>
      </w:r>
    </w:p>
    <w:p>
      <w:pPr>
        <w:tabs>
          <w:tab w:val="right" w:leader="dot" w:pos="8730"/>
        </w:tabs>
        <w:spacing w:line="400" w:lineRule="exact"/>
        <w:rPr>
          <w:rFonts w:ascii="华文楷体" w:hAnsi="华文楷体" w:eastAsia="华文楷体" w:cs="华文楷体"/>
          <w:color w:val="000000"/>
          <w:sz w:val="30"/>
          <w:szCs w:val="30"/>
        </w:rPr>
      </w:pPr>
      <w:r>
        <w:rPr>
          <w:rFonts w:hint="eastAsia" w:ascii="汉仪大宋简" w:hAnsi="汉仪大宋简" w:eastAsia="汉仪大宋简" w:cs="汉仪大宋简"/>
          <w:color w:val="000000"/>
          <w:sz w:val="30"/>
          <w:szCs w:val="30"/>
        </w:rPr>
        <w:t>五、事故防范和整改措施建议</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19</w:t>
      </w:r>
    </w:p>
    <w:p>
      <w:pPr>
        <w:tabs>
          <w:tab w:val="right" w:leader="dot" w:pos="8730"/>
        </w:tabs>
        <w:spacing w:line="400" w:lineRule="exact"/>
        <w:rPr>
          <w:rFonts w:hint="eastAsia" w:ascii="华文楷体" w:hAnsi="华文楷体" w:eastAsia="华文楷体" w:cs="华文楷体"/>
          <w:color w:val="000000"/>
          <w:sz w:val="30"/>
          <w:szCs w:val="30"/>
        </w:rPr>
      </w:pPr>
      <w:r>
        <w:rPr>
          <w:rFonts w:hint="eastAsia" w:ascii="汉仪大宋简" w:hAnsi="汉仪大宋简" w:eastAsia="汉仪大宋简" w:cs="汉仪大宋简"/>
          <w:color w:val="000000"/>
          <w:sz w:val="30"/>
          <w:szCs w:val="30"/>
        </w:rPr>
        <w:t>六、附件</w:t>
      </w:r>
      <w:r>
        <w:rPr>
          <w:rFonts w:hint="eastAsia" w:ascii="华文楷体" w:hAnsi="华文楷体" w:eastAsia="华文楷体" w:cs="华文楷体"/>
          <w:color w:val="000000"/>
          <w:sz w:val="30"/>
          <w:szCs w:val="30"/>
        </w:rPr>
        <w:t>：</w:t>
      </w:r>
    </w:p>
    <w:p>
      <w:pPr>
        <w:tabs>
          <w:tab w:val="right" w:leader="dot" w:pos="8730"/>
        </w:tabs>
        <w:spacing w:line="400" w:lineRule="exact"/>
        <w:rPr>
          <w:rFonts w:ascii="华文楷体" w:hAnsi="华文楷体" w:eastAsia="华文楷体" w:cs="华文楷体"/>
          <w:color w:val="000000"/>
          <w:sz w:val="30"/>
          <w:szCs w:val="30"/>
        </w:rPr>
      </w:pPr>
      <w:r>
        <w:rPr>
          <w:rFonts w:hint="eastAsia" w:ascii="华文楷体" w:hAnsi="华文楷体" w:eastAsia="华文楷体" w:cs="华文楷体"/>
          <w:color w:val="000000"/>
          <w:sz w:val="30"/>
          <w:szCs w:val="30"/>
        </w:rPr>
        <w:t>（一）直接经济损失明细表</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21</w:t>
      </w:r>
    </w:p>
    <w:p>
      <w:pPr>
        <w:tabs>
          <w:tab w:val="right" w:leader="dot" w:pos="8730"/>
        </w:tabs>
        <w:spacing w:line="400" w:lineRule="exact"/>
        <w:rPr>
          <w:rFonts w:ascii="仿宋_GB2312" w:hAnsi="仿宋_GB2312" w:eastAsia="仿宋_GB2312" w:cs="仿宋_GB2312"/>
          <w:color w:val="000000"/>
          <w:sz w:val="30"/>
          <w:szCs w:val="30"/>
        </w:rPr>
      </w:pPr>
      <w:r>
        <w:rPr>
          <w:rFonts w:hint="eastAsia" w:ascii="华文楷体" w:hAnsi="华文楷体" w:eastAsia="华文楷体" w:cs="华文楷体"/>
          <w:color w:val="000000"/>
          <w:sz w:val="30"/>
          <w:szCs w:val="30"/>
        </w:rPr>
        <w:t>（二）伤亡人员基本情况表</w:t>
      </w:r>
      <w:r>
        <w:rPr>
          <w:rFonts w:hint="eastAsia" w:ascii="华文楷体" w:hAnsi="华文楷体" w:eastAsia="华文楷体" w:cs="华文楷体"/>
          <w:color w:val="000000"/>
          <w:sz w:val="30"/>
          <w:szCs w:val="30"/>
        </w:rPr>
        <w:tab/>
      </w:r>
      <w:r>
        <w:rPr>
          <w:rFonts w:hint="eastAsia" w:ascii="华文楷体" w:hAnsi="华文楷体" w:eastAsia="华文楷体" w:cs="华文楷体"/>
          <w:color w:val="000000"/>
          <w:sz w:val="30"/>
          <w:szCs w:val="30"/>
        </w:rPr>
        <w:t>22</w:t>
      </w:r>
    </w:p>
    <w:p>
      <w:pPr>
        <w:spacing w:line="560" w:lineRule="exact"/>
        <w:jc w:val="center"/>
        <w:rPr>
          <w:rFonts w:ascii="方正小标宋_GBK" w:hAnsi="宋体" w:eastAsia="方正小标宋_GBK"/>
          <w:bCs/>
          <w:sz w:val="44"/>
          <w:szCs w:val="44"/>
          <w:lang w:val="en"/>
        </w:rPr>
      </w:pPr>
    </w:p>
    <w:p>
      <w:pPr>
        <w:spacing w:line="56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lang w:val="en"/>
        </w:rPr>
        <w:t>107</w:t>
      </w:r>
      <w:r>
        <w:rPr>
          <w:rFonts w:hint="eastAsia" w:ascii="方正小标宋_GBK" w:hAnsi="宋体" w:eastAsia="方正小标宋_GBK"/>
          <w:bCs/>
          <w:sz w:val="44"/>
          <w:szCs w:val="44"/>
        </w:rPr>
        <w:t>国道耒阳市三架街道路段</w:t>
      </w:r>
    </w:p>
    <w:p>
      <w:pPr>
        <w:spacing w:line="56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“7·17”一般道路交通事故调查报告</w:t>
      </w:r>
    </w:p>
    <w:p>
      <w:pPr>
        <w:spacing w:line="560" w:lineRule="exact"/>
        <w:ind w:firstLine="640" w:firstLineChars="200"/>
        <w:rPr>
          <w:rFonts w:ascii="仿宋" w:hAnsi="仿宋" w:eastAsia="仿宋" w:cs="Tahoma"/>
          <w:sz w:val="32"/>
          <w:szCs w:val="32"/>
        </w:rPr>
      </w:pPr>
    </w:p>
    <w:p>
      <w:pPr>
        <w:spacing w:line="560" w:lineRule="exact"/>
        <w:ind w:firstLine="640" w:firstLineChars="200"/>
        <w:rPr>
          <w:rFonts w:hint="eastAsia" w:ascii="仿宋" w:hAnsi="仿宋" w:eastAsia="仿宋" w:cs="Tahoma"/>
          <w:sz w:val="32"/>
          <w:szCs w:val="32"/>
        </w:rPr>
      </w:pPr>
      <w:r>
        <w:rPr>
          <w:rFonts w:hint="eastAsia" w:ascii="仿宋" w:hAnsi="仿宋" w:eastAsia="仿宋"/>
          <w:kern w:val="0"/>
          <w:sz w:val="32"/>
          <w:szCs w:val="32"/>
        </w:rPr>
        <w:t>2023年07月17日10时12分，107国道耒阳市三架街道路段1950KM+600M处发生了一起两货车相撞的交通事故，造成2人死亡,直接经济损失236.8万余元</w:t>
      </w:r>
      <w:r>
        <w:rPr>
          <w:rFonts w:hint="eastAsia" w:ascii="仿宋" w:hAnsi="仿宋" w:eastAsia="仿宋" w:cs="Tahoma"/>
          <w:color w:val="000000"/>
          <w:sz w:val="32"/>
          <w:szCs w:val="32"/>
        </w:rPr>
        <w:t>。</w:t>
      </w:r>
    </w:p>
    <w:p>
      <w:pPr>
        <w:spacing w:line="560" w:lineRule="exact"/>
        <w:ind w:firstLine="640" w:firstLineChars="200"/>
        <w:rPr>
          <w:rFonts w:ascii="仿宋" w:hAnsi="仿宋" w:eastAsia="仿宋" w:cs="Tahoma"/>
          <w:sz w:val="32"/>
          <w:szCs w:val="32"/>
        </w:rPr>
      </w:pPr>
      <w:r>
        <w:rPr>
          <w:rFonts w:hint="eastAsia" w:ascii="仿宋" w:hAnsi="仿宋" w:eastAsia="仿宋" w:cs="Tahoma"/>
          <w:sz w:val="32"/>
          <w:szCs w:val="32"/>
        </w:rPr>
        <w:t>事故发生后，市委、市政府领导高度重视，要求彻查事故原因并依法严肃处理，举一反</w:t>
      </w:r>
      <w:r>
        <w:rPr>
          <w:rFonts w:hint="eastAsia" w:ascii="仿宋_GB2312" w:hAnsi="仿宋_GB2312" w:eastAsia="仿宋" w:cs="仿宋_GB2312"/>
          <w:color w:val="000000"/>
          <w:kern w:val="0"/>
          <w:sz w:val="32"/>
          <w:szCs w:val="32"/>
        </w:rPr>
        <w:t>三，防止类似事故发生。2023年9月25日，</w:t>
      </w:r>
      <w:r>
        <w:rPr>
          <w:rFonts w:hint="eastAsia" w:ascii="仿宋" w:hAnsi="仿宋" w:eastAsia="仿宋"/>
          <w:sz w:val="32"/>
          <w:szCs w:val="32"/>
        </w:rPr>
        <w:t>根据市交通警察支队《关于开展道路交通事故提级调查的请示》，</w:t>
      </w:r>
      <w:r>
        <w:rPr>
          <w:rFonts w:hint="eastAsia" w:ascii="仿宋_GB2312" w:hAnsi="仿宋_GB2312" w:eastAsia="仿宋" w:cs="仿宋_GB2312"/>
          <w:color w:val="000000"/>
          <w:kern w:val="0"/>
          <w:sz w:val="32"/>
          <w:szCs w:val="32"/>
        </w:rPr>
        <w:t>在</w:t>
      </w:r>
      <w:r>
        <w:rPr>
          <w:rFonts w:hint="eastAsia" w:ascii="仿宋" w:hAnsi="仿宋" w:eastAsia="仿宋" w:cs="仿宋"/>
          <w:sz w:val="32"/>
          <w:szCs w:val="32"/>
        </w:rPr>
        <w:t>耒阳市</w:t>
      </w:r>
      <w:r>
        <w:rPr>
          <w:rFonts w:hint="eastAsia" w:ascii="仿宋" w:hAnsi="仿宋" w:eastAsia="仿宋"/>
          <w:sz w:val="32"/>
          <w:szCs w:val="32"/>
        </w:rPr>
        <w:t>公安局交通警察大队开展道路交通事故深度调查的基础上，经</w:t>
      </w:r>
      <w:r>
        <w:rPr>
          <w:rFonts w:hint="eastAsia" w:ascii="仿宋_GB2312" w:hAnsi="仿宋_GB2312" w:eastAsia="仿宋" w:cs="仿宋_GB2312"/>
          <w:color w:val="000000"/>
          <w:kern w:val="0"/>
          <w:sz w:val="32"/>
          <w:szCs w:val="32"/>
        </w:rPr>
        <w:t>衡阳市人民政府批准，成立了由衡阳市</w:t>
      </w:r>
      <w:r>
        <w:rPr>
          <w:rFonts w:hint="eastAsia" w:ascii="仿宋" w:hAnsi="仿宋" w:eastAsia="仿宋" w:cs="仿宋"/>
          <w:sz w:val="32"/>
          <w:szCs w:val="32"/>
        </w:rPr>
        <w:t>应急局、市总工会、</w:t>
      </w:r>
      <w:r>
        <w:rPr>
          <w:rFonts w:hint="eastAsia" w:ascii="仿宋" w:hAnsi="仿宋" w:eastAsia="仿宋" w:cs="Tahoma"/>
          <w:sz w:val="32"/>
          <w:szCs w:val="32"/>
        </w:rPr>
        <w:t>市交通运输局、市</w:t>
      </w:r>
      <w:r>
        <w:rPr>
          <w:rFonts w:hint="eastAsia" w:ascii="仿宋" w:hAnsi="仿宋" w:eastAsia="仿宋" w:cs="仿宋"/>
          <w:sz w:val="32"/>
          <w:szCs w:val="32"/>
        </w:rPr>
        <w:t>公</w:t>
      </w:r>
      <w:r>
        <w:rPr>
          <w:rFonts w:hint="eastAsia" w:ascii="仿宋" w:hAnsi="仿宋" w:eastAsia="仿宋" w:cs="Tahoma"/>
          <w:sz w:val="32"/>
          <w:szCs w:val="32"/>
        </w:rPr>
        <w:t>安局交警支队及耒阳市人民政府为成员单位组成的</w:t>
      </w:r>
      <w:r>
        <w:rPr>
          <w:rFonts w:ascii="仿宋" w:hAnsi="仿宋" w:eastAsia="仿宋" w:cs="Tahoma"/>
          <w:sz w:val="32"/>
          <w:szCs w:val="32"/>
          <w:lang w:val="en"/>
        </w:rPr>
        <w:t>107</w:t>
      </w:r>
      <w:r>
        <w:rPr>
          <w:rFonts w:hint="eastAsia" w:ascii="仿宋" w:hAnsi="仿宋" w:eastAsia="仿宋" w:cs="Tahoma"/>
          <w:sz w:val="32"/>
          <w:szCs w:val="32"/>
        </w:rPr>
        <w:t>国道耒阳市三架街道路段“7·17”一般道路交通事故调查组（简称“事故调查组”），对该起事故开展提级调查工作。</w:t>
      </w:r>
    </w:p>
    <w:p>
      <w:pPr>
        <w:spacing w:line="560" w:lineRule="exact"/>
        <w:ind w:firstLine="640" w:firstLineChars="200"/>
        <w:rPr>
          <w:rFonts w:hint="eastAsia" w:ascii="仿宋_GB2312" w:hAnsi="仿宋_GB2312" w:eastAsia="仿宋" w:cs="仿宋_GB2312"/>
          <w:color w:val="000000"/>
          <w:kern w:val="0"/>
          <w:sz w:val="32"/>
          <w:szCs w:val="32"/>
        </w:rPr>
      </w:pPr>
      <w:r>
        <w:rPr>
          <w:rFonts w:hint="eastAsia" w:ascii="仿宋_GB2312" w:hAnsi="仿宋_GB2312" w:eastAsia="仿宋" w:cs="仿宋_GB2312"/>
          <w:color w:val="000000"/>
          <w:kern w:val="0"/>
          <w:sz w:val="32"/>
          <w:szCs w:val="32"/>
        </w:rPr>
        <w:t>依据《中华人民共和国安全生产法》</w:t>
      </w:r>
      <w:r>
        <w:rPr>
          <w:rFonts w:hint="eastAsia" w:ascii="仿宋_GB2312" w:hAnsi="仿宋_GB2312" w:eastAsia="仿宋" w:cs="仿宋_GB2312"/>
          <w:color w:val="000000"/>
          <w:kern w:val="0"/>
          <w:sz w:val="32"/>
          <w:szCs w:val="32"/>
          <w:lang w:eastAsia="zh-CN"/>
        </w:rPr>
        <w:t>《生产安全事故报告和调查处理条例》</w:t>
      </w:r>
      <w:r>
        <w:rPr>
          <w:rFonts w:hint="eastAsia" w:ascii="仿宋_GB2312" w:hAnsi="仿宋_GB2312" w:eastAsia="仿宋" w:cs="仿宋_GB2312"/>
          <w:color w:val="000000"/>
          <w:kern w:val="0"/>
          <w:sz w:val="32"/>
          <w:szCs w:val="32"/>
        </w:rPr>
        <w:t>等有关法律法规，</w:t>
      </w:r>
      <w:r>
        <w:rPr>
          <w:rFonts w:hint="eastAsia" w:ascii="仿宋" w:hAnsi="仿宋" w:eastAsia="仿宋" w:cs="仿宋"/>
          <w:kern w:val="0"/>
          <w:sz w:val="32"/>
          <w:szCs w:val="32"/>
        </w:rPr>
        <w:t>事故</w:t>
      </w:r>
      <w:r>
        <w:rPr>
          <w:rFonts w:hint="eastAsia" w:ascii="仿宋_GB2312" w:hAnsi="仿宋_GB2312" w:eastAsia="仿宋" w:cs="仿宋_GB2312"/>
          <w:color w:val="000000"/>
          <w:kern w:val="0"/>
          <w:sz w:val="32"/>
          <w:szCs w:val="32"/>
        </w:rPr>
        <w:t>调查组按照“四不放过”和“科学严谨、依法依规、实事求是、注重实效”的原则，通过现场勘查、调查取证、检测鉴定和综合分析，查清了事故发生经过、原因、人员伤亡和直接经济损失等情况，认定了事故性质和责任，提出了对有关责任人和责任单位的处理建议，提出了事故防范和整改措施建议。现将有关情况报告如下：</w:t>
      </w:r>
    </w:p>
    <w:p>
      <w:pPr>
        <w:widowControl/>
        <w:spacing w:line="560" w:lineRule="exact"/>
        <w:ind w:firstLine="641" w:firstLineChars="200"/>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一、事故基本情况</w:t>
      </w:r>
    </w:p>
    <w:p>
      <w:pPr>
        <w:adjustRightInd w:val="0"/>
        <w:snapToGrid w:val="0"/>
        <w:spacing w:line="560" w:lineRule="exact"/>
        <w:ind w:firstLine="645"/>
        <w:jc w:val="left"/>
        <w:rPr>
          <w:rFonts w:hint="eastAsia" w:ascii="楷体" w:hAnsi="楷体" w:eastAsia="楷体" w:cs="楷体"/>
          <w:bCs/>
          <w:sz w:val="32"/>
          <w:szCs w:val="32"/>
        </w:rPr>
      </w:pPr>
      <w:r>
        <w:rPr>
          <w:rFonts w:hint="eastAsia" w:ascii="楷体" w:hAnsi="楷体" w:eastAsia="楷体" w:cs="楷体"/>
          <w:bCs/>
          <w:sz w:val="32"/>
          <w:szCs w:val="32"/>
        </w:rPr>
        <w:t>（一）事故车辆情况。</w:t>
      </w:r>
    </w:p>
    <w:p>
      <w:pPr>
        <w:spacing w:line="560" w:lineRule="exact"/>
        <w:ind w:firstLine="643" w:firstLineChars="200"/>
        <w:rPr>
          <w:rFonts w:ascii="仿宋" w:hAnsi="仿宋" w:eastAsia="仿宋"/>
          <w:kern w:val="0"/>
          <w:sz w:val="32"/>
          <w:szCs w:val="32"/>
        </w:rPr>
      </w:pPr>
      <w:r>
        <w:rPr>
          <w:rFonts w:hint="eastAsia" w:ascii="仿宋" w:hAnsi="仿宋" w:eastAsia="仿宋"/>
          <w:b/>
          <w:sz w:val="32"/>
          <w:szCs w:val="32"/>
        </w:rPr>
        <w:t>1.湘DJB288轻型普通货车基本情况</w:t>
      </w:r>
      <w:r>
        <w:rPr>
          <w:rFonts w:hint="eastAsia" w:ascii="仿宋" w:hAnsi="仿宋" w:eastAsia="仿宋" w:cs="仿宋"/>
          <w:sz w:val="32"/>
          <w:szCs w:val="32"/>
        </w:rPr>
        <w:t>：</w:t>
      </w:r>
      <w:r>
        <w:rPr>
          <w:rFonts w:hint="eastAsia" w:ascii="仿宋" w:hAnsi="仿宋" w:eastAsia="仿宋"/>
          <w:kern w:val="0"/>
          <w:sz w:val="32"/>
          <w:szCs w:val="32"/>
        </w:rPr>
        <w:t>货车品牌型号：福田牌BJ1048V9JEA-FA，发动机号：76466317，车辆识别代号：LVBV3JBBXKY010947，核载人数：3人，实载：3人，注册日期：2019年03月19日，发证日期：2019年03月18日，最后一次检验日期为：2023年03月，检验有效期：2024年3月，车辆使用性质：非营运，保险单号：PDZA202343040000047095 ，保险期：2023年03月18日至2024年03月18日有效，投保人:陈清华。该车辆行驶证登记所有人陈清华（湖南佰发工程机械设备有限公司法人），2022年6月13日陈清华将该车以55000元的价格转让给湖南旭昌工程机械设备有限公司，该公司法人代表为胡祝旭，双方签订二手车转卖合同，但未到当地车管部门办理过户手续。</w:t>
      </w:r>
    </w:p>
    <w:p>
      <w:pPr>
        <w:spacing w:line="560" w:lineRule="exact"/>
        <w:ind w:firstLine="640" w:firstLineChars="200"/>
        <w:rPr>
          <w:rFonts w:hint="eastAsia" w:ascii="仿宋" w:hAnsi="仿宋" w:eastAsia="仿宋" w:cs="仿宋"/>
          <w:sz w:val="32"/>
          <w:szCs w:val="32"/>
        </w:rPr>
      </w:pPr>
      <w:r>
        <w:rPr>
          <w:rFonts w:hint="eastAsia" w:ascii="仿宋" w:hAnsi="仿宋" w:eastAsia="仿宋"/>
          <w:kern w:val="0"/>
          <w:sz w:val="32"/>
          <w:szCs w:val="32"/>
        </w:rPr>
        <w:t>经查，湘DJB288轻型普通货车排除非法改装改型，无适用一般程序处理交通事故记录，车辆状况为正常，该车注册登记正常。湘DJB288轻型普通货车整备质量2565kg,核定载质量1735KG，事发时实际载质量：10885KG，超载527%。</w:t>
      </w:r>
    </w:p>
    <w:p>
      <w:pPr>
        <w:spacing w:line="560" w:lineRule="exact"/>
        <w:ind w:firstLine="643" w:firstLineChars="200"/>
        <w:rPr>
          <w:rFonts w:hint="eastAsia" w:ascii="仿宋" w:hAnsi="仿宋" w:eastAsia="仿宋"/>
          <w:kern w:val="0"/>
          <w:sz w:val="32"/>
          <w:szCs w:val="32"/>
        </w:rPr>
      </w:pPr>
      <w:r>
        <w:rPr>
          <w:rFonts w:hint="eastAsia" w:ascii="仿宋" w:hAnsi="仿宋" w:eastAsia="仿宋"/>
          <w:b/>
          <w:sz w:val="32"/>
          <w:szCs w:val="32"/>
        </w:rPr>
        <w:t>2.豫HQ6351（豫H45T5挂）重型半挂牵引车：</w:t>
      </w:r>
      <w:r>
        <w:rPr>
          <w:rFonts w:hint="eastAsia" w:ascii="仿宋" w:hAnsi="仿宋" w:eastAsia="仿宋"/>
          <w:b/>
          <w:bCs/>
          <w:kern w:val="0"/>
          <w:sz w:val="32"/>
          <w:szCs w:val="32"/>
        </w:rPr>
        <w:t>豫HQ6351重型半挂牵引车</w:t>
      </w:r>
      <w:r>
        <w:rPr>
          <w:rFonts w:hint="eastAsia" w:ascii="仿宋" w:hAnsi="仿宋" w:eastAsia="仿宋"/>
          <w:kern w:val="0"/>
          <w:sz w:val="32"/>
          <w:szCs w:val="32"/>
        </w:rPr>
        <w:t>品牌型号：欧曼牌BJ4259SMFKB-AC，发动机号：76723324，车辆识别代号：LRDS6PFB8LR050581，核载人数：2人，实载：2人，整备质量14400kg（含车头及半挂车），核定载质量：34000kg，实际载质量：35790kg，超载5.3%，注册日期：2020年11月05日，发证日期：2022年11月04日，最后一次检验日期为：2022年11月，检验有效期：2023年11月，车辆使用性质：货运。</w:t>
      </w:r>
      <w:r>
        <w:rPr>
          <w:rFonts w:hint="eastAsia" w:ascii="仿宋" w:hAnsi="仿宋" w:eastAsia="仿宋"/>
          <w:b/>
          <w:sz w:val="32"/>
          <w:szCs w:val="32"/>
        </w:rPr>
        <w:t>豫H45T5挂重型仓栅式半挂车</w:t>
      </w:r>
      <w:r>
        <w:rPr>
          <w:rFonts w:hint="eastAsia" w:ascii="仿宋" w:hAnsi="仿宋" w:eastAsia="仿宋"/>
          <w:kern w:val="0"/>
          <w:sz w:val="32"/>
          <w:szCs w:val="32"/>
        </w:rPr>
        <w:t>品牌型号：英德利牌HDK9400CCY，车辆识别代号：LA99FRC34K2HDK467，注册日期：2020年10月28日，发证日期：2020年11月08日，最后一次检验日期为：2022年10月，检验有效期：2023年10月，车辆使用性质：货运。</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经查，豫HQ6351（豫H45T5挂）重型半挂牵引车行驶证注册登记所有人：沁阳市运发运输有限公司，住址：河南省沁阳市产业集聚区沁南产业园区（王曲乡南孔村）。该车辆实际所有人武平军，2020年10月武平军花费347000元购买，投保公司：华安财产保险股份有限公司，保险单号：6221723030120220001653 ，保险期：2022年11月04日至2023年11月04日有效，投保人: 沁阳市运发运输有限公司。该车排除非法改装改型。在本次事故中车辆载货超载。无适用一般程序处理交通事故记录，车辆状况为正常，该车注册登记正常。</w:t>
      </w:r>
    </w:p>
    <w:p>
      <w:pPr>
        <w:adjustRightInd w:val="0"/>
        <w:snapToGrid w:val="0"/>
        <w:spacing w:line="560" w:lineRule="exact"/>
        <w:ind w:firstLine="645"/>
        <w:jc w:val="left"/>
        <w:rPr>
          <w:rFonts w:hint="eastAsia" w:ascii="楷体" w:hAnsi="楷体" w:eastAsia="楷体" w:cs="楷体"/>
          <w:bCs/>
          <w:sz w:val="32"/>
          <w:szCs w:val="32"/>
        </w:rPr>
      </w:pPr>
      <w:r>
        <w:rPr>
          <w:rFonts w:hint="eastAsia" w:ascii="楷体" w:hAnsi="楷体" w:eastAsia="楷体" w:cs="楷体"/>
          <w:bCs/>
          <w:sz w:val="32"/>
          <w:szCs w:val="32"/>
        </w:rPr>
        <w:t>（二）涉事相关企业单位情况。</w:t>
      </w:r>
    </w:p>
    <w:p>
      <w:pPr>
        <w:spacing w:line="560" w:lineRule="exact"/>
        <w:ind w:firstLine="643" w:firstLineChars="200"/>
        <w:rPr>
          <w:rFonts w:hint="eastAsia" w:ascii="仿宋" w:hAnsi="仿宋" w:eastAsia="仿宋"/>
          <w:kern w:val="0"/>
          <w:sz w:val="32"/>
          <w:szCs w:val="32"/>
        </w:rPr>
      </w:pPr>
      <w:r>
        <w:rPr>
          <w:rFonts w:hint="eastAsia" w:eastAsia="仿宋_GB2312"/>
          <w:b/>
          <w:bCs/>
          <w:sz w:val="32"/>
          <w:szCs w:val="32"/>
        </w:rPr>
        <w:t>湖南旭昌工程机械设备有限公司</w:t>
      </w:r>
      <w:r>
        <w:rPr>
          <w:rFonts w:hint="eastAsia" w:eastAsia="仿宋_GB2312"/>
          <w:sz w:val="32"/>
          <w:szCs w:val="32"/>
        </w:rPr>
        <w:t>，</w:t>
      </w:r>
      <w:r>
        <w:rPr>
          <w:rFonts w:hint="eastAsia" w:ascii="仿宋" w:hAnsi="仿宋" w:eastAsia="仿宋"/>
          <w:kern w:val="0"/>
          <w:sz w:val="32"/>
          <w:szCs w:val="32"/>
        </w:rPr>
        <w:t>类型：有限责任公司，注册资本：208万元整，成立日期：2021年8月24日，法定代表人：胡祖旭，注册地址：湖南省衡阳市雁峰区岳屏镇兴隆村六组，统一社会信用代码：91430406MA7AF9697L，营业范围：建筑工程机械与设备经营租赁；建筑工程机械与设备的销售、安装、维修：建筑工程用机械制造：其他建筑安装；通用设备修理；工程管理、信息技术咨询的服务；管道和设备安装；建材批发（依法须经批准的项目，经相关部门批准后方可开展经营活动）。该公司在册职员11人，其中3名股东成员兼公司的安全员，其股份的组成为胡祖旭占65%，兰立臣占30%，周辉占5%。</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该公司注册地雁峰区岳屏镇兴隆村六组属居民聚居区，担心涉及扰民，于2022年8月将公司经营场所迁址到衡阳市郊外的蒸湘区雨母山镇新竹村社公塘组，租用了当地居民王富强的民房作为该公司的仓库场所从事经营作业。由于该民房未取得不动产权证，无法变更公司注册地址，该公司注册地址仍在湖南省衡阳市雁峰区岳屏镇兴隆村六组。事发时该公司司机兰立臣驾驶湘DJB288轻型普通货车从衡阳市蒸湘区雨母山镇新竹村社公塘组的仓库出发前往耒阳市风和丽景小区施工场地运送吊篮。</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经查，该公司未开展对包含运营驾驶人员在内的专题安全培训，公司安全管理制度不完善，公司未安装货运车辆过磅称重设备。</w:t>
      </w:r>
    </w:p>
    <w:p>
      <w:pPr>
        <w:adjustRightInd w:val="0"/>
        <w:snapToGrid w:val="0"/>
        <w:spacing w:line="560" w:lineRule="exact"/>
        <w:ind w:firstLine="645"/>
        <w:jc w:val="left"/>
        <w:rPr>
          <w:rFonts w:hint="eastAsia" w:ascii="楷体" w:hAnsi="楷体" w:eastAsia="楷体" w:cs="楷体"/>
          <w:bCs/>
          <w:sz w:val="32"/>
          <w:szCs w:val="32"/>
        </w:rPr>
      </w:pPr>
      <w:r>
        <w:rPr>
          <w:rFonts w:hint="eastAsia" w:ascii="楷体" w:hAnsi="楷体" w:eastAsia="楷体" w:cs="楷体"/>
          <w:bCs/>
          <w:sz w:val="32"/>
          <w:szCs w:val="32"/>
        </w:rPr>
        <w:t>（三）事故当事人情况。</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 1.兰立臣，男，汉族，53岁，小学文化，系湖南旭昌工程机械设备有限公司股东之一、副经理，肇事车辆湘DJB288轻型普通货车驾驶人，户籍地址：湖南省衡阳市雁峰区黄茶岭街道红旗村第六村民组，现住址：湖南省衡阳市蒸湘区湘桂村安置小区A7栋501室，持C1型机动车驾驶证，驾驶证号：23052119710206</w:t>
      </w:r>
      <w:r>
        <w:rPr>
          <w:rFonts w:hint="eastAsia" w:ascii="仿宋" w:hAnsi="仿宋" w:eastAsia="仿宋"/>
          <w:kern w:val="0"/>
          <w:sz w:val="32"/>
          <w:szCs w:val="32"/>
          <w:lang w:val="en-US" w:eastAsia="zh-CN"/>
        </w:rPr>
        <w:t>****</w:t>
      </w:r>
      <w:r>
        <w:rPr>
          <w:rFonts w:hint="eastAsia" w:ascii="仿宋" w:hAnsi="仿宋" w:eastAsia="仿宋"/>
          <w:kern w:val="0"/>
          <w:sz w:val="32"/>
          <w:szCs w:val="32"/>
        </w:rPr>
        <w:t>，档案编号：430400423873，联系方式：1893210</w:t>
      </w:r>
      <w:r>
        <w:rPr>
          <w:rFonts w:hint="eastAsia" w:ascii="仿宋" w:hAnsi="仿宋" w:eastAsia="仿宋"/>
          <w:kern w:val="0"/>
          <w:sz w:val="32"/>
          <w:szCs w:val="32"/>
          <w:lang w:val="en-US" w:eastAsia="zh-CN"/>
        </w:rPr>
        <w:t>****</w:t>
      </w:r>
      <w:r>
        <w:rPr>
          <w:rFonts w:hint="eastAsia" w:ascii="仿宋" w:hAnsi="仿宋" w:eastAsia="仿宋"/>
          <w:kern w:val="0"/>
          <w:sz w:val="32"/>
          <w:szCs w:val="32"/>
        </w:rPr>
        <w:t>。驾驶证状态：违法未处理（2016年06月07日10时30分，在衡阳市桑桥南路与蒸湘北路蒸湘水桥交叉路口，违法内容：违反限制通行内容的，违法内容：70100）。兰立臣因涉嫌交通肇事犯罪刑事立案，并采取刑事强制措施，耒阳市检察院已对其批准逮捕，目前羁押于耒阳市看守所。</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武平军，男，汉族，46岁，初中文化，系肇事车辆豫HQ6351（豫H45T5挂）重型半挂牵引车驾驶人，户籍地址：河南省沁阳市沁园办事处接马寺村16号，现住址：河南省沁阳市沁园办事处接马寺村16号，持A1A2D型机动车驾驶证，驾驶证号：41088219780614</w:t>
      </w:r>
      <w:r>
        <w:rPr>
          <w:rFonts w:hint="eastAsia" w:ascii="仿宋" w:hAnsi="仿宋" w:eastAsia="仿宋"/>
          <w:kern w:val="0"/>
          <w:sz w:val="32"/>
          <w:szCs w:val="32"/>
          <w:lang w:val="en-US" w:eastAsia="zh-CN"/>
        </w:rPr>
        <w:t>****</w:t>
      </w:r>
      <w:r>
        <w:rPr>
          <w:rFonts w:hint="eastAsia" w:ascii="仿宋" w:hAnsi="仿宋" w:eastAsia="仿宋"/>
          <w:kern w:val="0"/>
          <w:sz w:val="32"/>
          <w:szCs w:val="32"/>
        </w:rPr>
        <w:t>，档案编号：410800047815，联系方式：1513911</w:t>
      </w:r>
      <w:r>
        <w:rPr>
          <w:rFonts w:hint="eastAsia" w:ascii="仿宋" w:hAnsi="仿宋" w:eastAsia="仿宋"/>
          <w:kern w:val="0"/>
          <w:sz w:val="32"/>
          <w:szCs w:val="32"/>
          <w:lang w:val="en-US" w:eastAsia="zh-CN"/>
        </w:rPr>
        <w:t>****</w:t>
      </w:r>
      <w:r>
        <w:rPr>
          <w:rFonts w:hint="eastAsia" w:ascii="仿宋" w:hAnsi="仿宋" w:eastAsia="仿宋"/>
          <w:kern w:val="0"/>
          <w:sz w:val="32"/>
          <w:szCs w:val="32"/>
        </w:rPr>
        <w:t>。驾驶证状态正常。</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周华柱，男，汉族，56岁，初中文化，户籍地址：湖南省衡阳市雁峰区岳屏镇兴隆村第六村民组中间塘16号，现住址：湖南省衡阳市雁峰区岳屏镇兴隆村第六村民组中间塘16号，湘DJB288轻型普通货车同乘人员，湖南旭昌工程机械设备有限公司员工，身份证号：43041119681102</w:t>
      </w:r>
      <w:r>
        <w:rPr>
          <w:rFonts w:hint="eastAsia" w:ascii="仿宋" w:hAnsi="仿宋" w:eastAsia="仿宋"/>
          <w:kern w:val="0"/>
          <w:sz w:val="32"/>
          <w:szCs w:val="32"/>
          <w:lang w:val="en-US" w:eastAsia="zh-CN"/>
        </w:rPr>
        <w:t>****</w:t>
      </w:r>
      <w:r>
        <w:rPr>
          <w:rFonts w:hint="eastAsia" w:ascii="仿宋" w:hAnsi="仿宋" w:eastAsia="仿宋"/>
          <w:kern w:val="0"/>
          <w:sz w:val="32"/>
          <w:szCs w:val="32"/>
        </w:rPr>
        <w:t>，家属联系方式：1387560</w:t>
      </w:r>
      <w:r>
        <w:rPr>
          <w:rFonts w:hint="eastAsia" w:ascii="仿宋" w:hAnsi="仿宋" w:eastAsia="仿宋"/>
          <w:kern w:val="0"/>
          <w:sz w:val="32"/>
          <w:szCs w:val="32"/>
          <w:lang w:val="en-US" w:eastAsia="zh-CN"/>
        </w:rPr>
        <w:t>****</w:t>
      </w:r>
      <w:r>
        <w:rPr>
          <w:rFonts w:hint="eastAsia" w:ascii="仿宋" w:hAnsi="仿宋" w:eastAsia="仿宋"/>
          <w:kern w:val="0"/>
          <w:sz w:val="32"/>
          <w:szCs w:val="32"/>
        </w:rPr>
        <w:t>,在本次事故中受伤死亡。</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龙世清，男，汉族，59岁，高中文化，户籍地址：湖南省衡阳市雁峰区岳屏镇兴隆村第六村民组中间塘6号，现住址：湖南省衡阳市雁峰区岳屏镇兴隆村第六村民组中间塘6号，湘DJB288轻型普通货车同乘人员，湖南旭昌工程机械设备有限公司员工，身份证号：43041119651101</w:t>
      </w:r>
      <w:r>
        <w:rPr>
          <w:rFonts w:hint="eastAsia" w:ascii="仿宋" w:hAnsi="仿宋" w:eastAsia="仿宋"/>
          <w:kern w:val="0"/>
          <w:sz w:val="32"/>
          <w:szCs w:val="32"/>
          <w:lang w:val="en-US" w:eastAsia="zh-CN"/>
        </w:rPr>
        <w:t>****</w:t>
      </w:r>
      <w:r>
        <w:rPr>
          <w:rFonts w:hint="eastAsia" w:ascii="仿宋" w:hAnsi="仿宋" w:eastAsia="仿宋"/>
          <w:kern w:val="0"/>
          <w:sz w:val="32"/>
          <w:szCs w:val="32"/>
        </w:rPr>
        <w:t>，家属联系方式：1567548</w:t>
      </w:r>
      <w:r>
        <w:rPr>
          <w:rFonts w:hint="eastAsia" w:ascii="仿宋" w:hAnsi="仿宋" w:eastAsia="仿宋"/>
          <w:kern w:val="0"/>
          <w:sz w:val="32"/>
          <w:szCs w:val="32"/>
          <w:lang w:val="en-US" w:eastAsia="zh-CN"/>
        </w:rPr>
        <w:t>****</w:t>
      </w:r>
      <w:r>
        <w:rPr>
          <w:rFonts w:hint="eastAsia" w:ascii="仿宋" w:hAnsi="仿宋" w:eastAsia="仿宋"/>
          <w:kern w:val="0"/>
          <w:sz w:val="32"/>
          <w:szCs w:val="32"/>
        </w:rPr>
        <w:t>, 在本次事故中受伤死亡。</w:t>
      </w:r>
    </w:p>
    <w:p>
      <w:pPr>
        <w:spacing w:line="560" w:lineRule="exact"/>
        <w:ind w:firstLine="640" w:firstLineChars="200"/>
        <w:rPr>
          <w:rFonts w:hint="eastAsia" w:ascii="仿宋" w:hAnsi="仿宋" w:eastAsia="楷体"/>
          <w:kern w:val="0"/>
          <w:sz w:val="32"/>
          <w:szCs w:val="32"/>
        </w:rPr>
      </w:pPr>
      <w:r>
        <w:rPr>
          <w:rFonts w:hint="eastAsia" w:ascii="楷体" w:hAnsi="楷体" w:eastAsia="楷体" w:cs="黑体"/>
          <w:sz w:val="32"/>
          <w:szCs w:val="32"/>
        </w:rPr>
        <w:t>（四）</w:t>
      </w:r>
      <w:r>
        <w:rPr>
          <w:rFonts w:hint="eastAsia" w:ascii="楷体" w:hAnsi="楷体" w:eastAsia="楷体" w:cs="楷体"/>
          <w:sz w:val="32"/>
          <w:szCs w:val="32"/>
        </w:rPr>
        <w:t>事故道路及天气情况。</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经调取当地气象资料：2023年7月17日10时至12时，气温27度-34度，晴天，无降水，无恶劣天气现象发生，能见度良好。</w:t>
      </w:r>
    </w:p>
    <w:p>
      <w:pPr>
        <w:adjustRightInd w:val="0"/>
        <w:snapToGrid w:val="0"/>
        <w:spacing w:line="576" w:lineRule="exact"/>
        <w:ind w:firstLine="640" w:firstLineChars="200"/>
        <w:jc w:val="left"/>
        <w:rPr>
          <w:rFonts w:hint="eastAsia" w:eastAsia="楷体_GB2312"/>
          <w:sz w:val="32"/>
          <w:szCs w:val="32"/>
        </w:rPr>
      </w:pPr>
      <w:r>
        <w:rPr>
          <w:rFonts w:hint="eastAsia" w:eastAsia="楷体_GB2312"/>
          <w:sz w:val="32"/>
          <w:szCs w:val="32"/>
        </w:rPr>
        <w:t>（五）事故现场勘查情况。</w:t>
      </w:r>
    </w:p>
    <w:p>
      <w:pPr>
        <w:adjustRightInd w:val="0"/>
        <w:snapToGrid w:val="0"/>
        <w:spacing w:line="576" w:lineRule="exact"/>
        <w:ind w:firstLine="630" w:firstLineChars="196"/>
        <w:rPr>
          <w:rFonts w:hint="eastAsia" w:ascii="仿宋" w:hAnsi="仿宋" w:eastAsia="仿宋"/>
          <w:kern w:val="0"/>
          <w:sz w:val="32"/>
          <w:szCs w:val="32"/>
        </w:rPr>
      </w:pPr>
      <w:r>
        <w:rPr>
          <w:rFonts w:hint="eastAsia" w:ascii="仿宋" w:hAnsi="仿宋" w:eastAsia="仿宋" w:cs="仿宋"/>
          <w:b/>
          <w:sz w:val="32"/>
          <w:szCs w:val="32"/>
        </w:rPr>
        <w:t>1.道路勘查情况：</w:t>
      </w:r>
      <w:r>
        <w:rPr>
          <w:rFonts w:hint="eastAsia" w:ascii="仿宋" w:hAnsi="仿宋" w:eastAsia="仿宋" w:cs="仿宋"/>
          <w:sz w:val="32"/>
          <w:szCs w:val="32"/>
        </w:rPr>
        <w:t>事</w:t>
      </w:r>
      <w:r>
        <w:rPr>
          <w:rFonts w:hint="eastAsia" w:ascii="仿宋" w:hAnsi="仿宋" w:eastAsia="仿宋"/>
          <w:kern w:val="0"/>
          <w:sz w:val="32"/>
          <w:szCs w:val="32"/>
        </w:rPr>
        <w:t>故地点位于107国道耒阳市三架街道路段1950KM+600M处，G107线道路呈南北走向，南往耒阳市区，北往衡阳市，系沥青路面，道路中心施划有中心虚黄线，分机动车道和非机动车道，属机非混合型道路，道路路面宽 1200cm，双向4车道，中间两机动车道宽各 400cm，两侧非机动车道宽各 200cm，该路段限速70km/h，事发时路面视线良好。</w:t>
      </w:r>
    </w:p>
    <w:p>
      <w:pPr>
        <w:adjustRightInd w:val="0"/>
        <w:snapToGrid w:val="0"/>
        <w:spacing w:line="576" w:lineRule="exact"/>
        <w:ind w:firstLine="630" w:firstLineChars="196"/>
        <w:rPr>
          <w:rFonts w:hint="eastAsia" w:ascii="仿宋" w:hAnsi="仿宋" w:eastAsia="仿宋" w:cs="仿宋"/>
          <w:b/>
          <w:sz w:val="32"/>
          <w:szCs w:val="32"/>
        </w:rPr>
      </w:pPr>
      <w:r>
        <w:rPr>
          <w:rFonts w:hint="eastAsia" w:ascii="仿宋" w:hAnsi="仿宋" w:eastAsia="仿宋" w:cs="仿宋"/>
          <w:b/>
          <w:sz w:val="32"/>
          <w:szCs w:val="32"/>
        </w:rPr>
        <w:t>2.肇事车辆勘查情况：</w:t>
      </w:r>
    </w:p>
    <w:p>
      <w:pPr>
        <w:spacing w:line="560" w:lineRule="exact"/>
        <w:ind w:firstLine="643" w:firstLineChars="200"/>
        <w:rPr>
          <w:rFonts w:hint="eastAsia" w:ascii="仿宋" w:hAnsi="仿宋" w:eastAsia="仿宋"/>
          <w:kern w:val="0"/>
          <w:sz w:val="32"/>
          <w:szCs w:val="32"/>
        </w:rPr>
      </w:pPr>
      <w:r>
        <w:rPr>
          <w:rFonts w:hint="eastAsia" w:ascii="仿宋" w:hAnsi="仿宋" w:eastAsia="仿宋"/>
          <w:b/>
          <w:bCs/>
          <w:kern w:val="0"/>
          <w:sz w:val="32"/>
          <w:szCs w:val="32"/>
        </w:rPr>
        <w:t>（1）湘DJB288轻型普通货车</w:t>
      </w:r>
      <w:r>
        <w:rPr>
          <w:rFonts w:hint="eastAsia" w:ascii="仿宋" w:hAnsi="仿宋" w:eastAsia="仿宋"/>
          <w:kern w:val="0"/>
          <w:sz w:val="32"/>
          <w:szCs w:val="32"/>
        </w:rPr>
        <w:t>：事发前该车辆沿国道107线由北往南方向行驶，事发后呈头南尾北停驶于国道107线机动车道和机非混合车道内，其右前轮、右后轮距西侧路沿的距离分别为170cm、170cm。经现场勘查，湘DJB288轻型普通货车车头前部中段及右侧驾驶室与豫HQ6351重型半挂牵引货箱车组尾部左侧有明显的接触痕迹，湘DJB288轻型普通货车车头前部中段及右侧驾驶室与豫HQ6351重型半挂牵引车追尾呈凹陷状；路面未发现湘DJB288轻型普通货车刹车痕迹。</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（2）豫HQ6351重型半挂牵引车：事发前该车辆沿国道107线由北往南方向临时靠右停车状态，其右前轮、右后轮距西侧路沿的距离分别为35cm、35cm。</w:t>
      </w:r>
    </w:p>
    <w:p>
      <w:pPr>
        <w:adjustRightInd w:val="0"/>
        <w:snapToGrid w:val="0"/>
        <w:ind w:firstLine="420" w:firstLineChars="200"/>
        <w:jc w:val="left"/>
        <w:rPr>
          <w:rFonts w:hint="eastAsia" w:ascii="仿宋" w:hAnsi="仿宋" w:eastAsia="仿宋" w:cs="仿宋"/>
          <w:sz w:val="32"/>
          <w:szCs w:val="32"/>
        </w:rPr>
      </w:pPr>
      <w:r>
        <w:rPr>
          <w:kern w:val="0"/>
        </w:rPr>
        <w:drawing>
          <wp:inline distT="0" distB="0" distL="114300" distR="114300">
            <wp:extent cx="5274310" cy="7463155"/>
            <wp:effectExtent l="0" t="0" r="2540" b="4445"/>
            <wp:docPr id="4" name="图片 1" descr="F:\桌面\扫描文件\Pic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F:\桌面\扫描文件\Pic0001.jpg"/>
                    <pic:cNvPicPr>
                      <a:picLocks noChangeAspect="1"/>
                    </pic:cNvPicPr>
                  </pic:nvPicPr>
                  <pic:blipFill>
                    <a:blip r:embed="rId5"/>
                    <a:stretch>
                      <a:fillRect/>
                    </a:stretch>
                  </pic:blipFill>
                  <pic:spPr>
                    <a:xfrm>
                      <a:off x="0" y="0"/>
                      <a:ext cx="5274310" cy="7463155"/>
                    </a:xfrm>
                    <a:prstGeom prst="rect">
                      <a:avLst/>
                    </a:prstGeom>
                    <a:noFill/>
                    <a:ln>
                      <a:noFill/>
                    </a:ln>
                  </pic:spPr>
                </pic:pic>
              </a:graphicData>
            </a:graphic>
          </wp:inline>
        </w:drawing>
      </w:r>
    </w:p>
    <w:p>
      <w:pPr>
        <w:adjustRightInd w:val="0"/>
        <w:snapToGrid w:val="0"/>
        <w:spacing w:line="500" w:lineRule="exact"/>
        <w:ind w:firstLine="640" w:firstLineChars="200"/>
        <w:jc w:val="center"/>
        <w:rPr>
          <w:rFonts w:hint="eastAsia"/>
        </w:rPr>
      </w:pPr>
      <w:r>
        <w:rPr>
          <w:rFonts w:hint="eastAsia" w:ascii="仿宋" w:hAnsi="仿宋" w:eastAsia="仿宋" w:cs="仿宋"/>
          <w:sz w:val="32"/>
          <w:szCs w:val="32"/>
        </w:rPr>
        <w:t>附图一 事发道路交通现场勘测示意</w:t>
      </w:r>
      <w:r>
        <w:rPr>
          <w:rFonts w:hint="eastAsia" w:ascii="仿宋" w:hAnsi="仿宋" w:eastAsia="仿宋" w:cs="宋体"/>
          <w:color w:val="000000"/>
          <w:kern w:val="0"/>
          <w:sz w:val="28"/>
          <w:szCs w:val="32"/>
        </w:rPr>
        <w:t>图</w:t>
      </w:r>
    </w:p>
    <w:p>
      <w:pPr>
        <w:jc w:val="center"/>
        <w:rPr>
          <w:rFonts w:hint="eastAsia" w:ascii="仿宋" w:hAnsi="仿宋" w:eastAsia="仿宋"/>
          <w:sz w:val="32"/>
          <w:szCs w:val="32"/>
        </w:rPr>
      </w:pPr>
      <w:r>
        <w:rPr>
          <w:kern w:val="0"/>
        </w:rPr>
        <w:drawing>
          <wp:inline distT="0" distB="0" distL="114300" distR="114300">
            <wp:extent cx="4791710" cy="3599815"/>
            <wp:effectExtent l="0" t="0" r="8890" b="635"/>
            <wp:docPr id="1" name="图片 2" descr="D:\桌面\IMG_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桌面\IMG_3003.JPG"/>
                    <pic:cNvPicPr>
                      <a:picLocks noChangeAspect="1"/>
                    </pic:cNvPicPr>
                  </pic:nvPicPr>
                  <pic:blipFill>
                    <a:blip r:embed="rId6"/>
                    <a:stretch>
                      <a:fillRect/>
                    </a:stretch>
                  </pic:blipFill>
                  <pic:spPr>
                    <a:xfrm>
                      <a:off x="0" y="0"/>
                      <a:ext cx="4791710" cy="3599815"/>
                    </a:xfrm>
                    <a:prstGeom prst="rect">
                      <a:avLst/>
                    </a:prstGeom>
                    <a:noFill/>
                    <a:ln>
                      <a:noFill/>
                    </a:ln>
                  </pic:spPr>
                </pic:pic>
              </a:graphicData>
            </a:graphic>
          </wp:inline>
        </w:drawing>
      </w:r>
    </w:p>
    <w:p>
      <w:pPr>
        <w:adjustRightInd w:val="0"/>
        <w:snapToGrid w:val="0"/>
        <w:spacing w:line="5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附图二 肇事货车受损照片</w:t>
      </w:r>
    </w:p>
    <w:p>
      <w:pPr>
        <w:pStyle w:val="7"/>
        <w:rPr>
          <w:rFonts w:hint="eastAsia"/>
        </w:rPr>
      </w:pPr>
    </w:p>
    <w:p>
      <w:pPr>
        <w:pStyle w:val="7"/>
        <w:ind w:left="0" w:leftChars="0" w:firstLine="0" w:firstLineChars="0"/>
        <w:jc w:val="center"/>
        <w:rPr>
          <w:rFonts w:hint="eastAsia"/>
        </w:rPr>
      </w:pPr>
      <w:r>
        <w:rPr>
          <w:rFonts w:hint="eastAsia"/>
        </w:rPr>
        <w:drawing>
          <wp:inline distT="0" distB="0" distL="114300" distR="114300">
            <wp:extent cx="5160645" cy="3862705"/>
            <wp:effectExtent l="0" t="0" r="1905" b="4445"/>
            <wp:docPr id="3" name="图片 3" descr="现场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现场照片"/>
                    <pic:cNvPicPr>
                      <a:picLocks noChangeAspect="1"/>
                    </pic:cNvPicPr>
                  </pic:nvPicPr>
                  <pic:blipFill>
                    <a:blip r:embed="rId7"/>
                    <a:stretch>
                      <a:fillRect/>
                    </a:stretch>
                  </pic:blipFill>
                  <pic:spPr>
                    <a:xfrm>
                      <a:off x="0" y="0"/>
                      <a:ext cx="5160645" cy="3862705"/>
                    </a:xfrm>
                    <a:prstGeom prst="rect">
                      <a:avLst/>
                    </a:prstGeom>
                    <a:noFill/>
                    <a:ln>
                      <a:noFill/>
                    </a:ln>
                  </pic:spPr>
                </pic:pic>
              </a:graphicData>
            </a:graphic>
          </wp:inline>
        </w:drawing>
      </w:r>
    </w:p>
    <w:p>
      <w:pPr>
        <w:adjustRightInd w:val="0"/>
        <w:snapToGrid w:val="0"/>
        <w:spacing w:line="500" w:lineRule="exact"/>
        <w:ind w:firstLine="640" w:firstLineChars="200"/>
        <w:jc w:val="center"/>
        <w:rPr>
          <w:rFonts w:hint="eastAsia"/>
        </w:rPr>
      </w:pPr>
      <w:r>
        <w:rPr>
          <w:rFonts w:hint="eastAsia" w:ascii="仿宋" w:hAnsi="仿宋" w:eastAsia="仿宋" w:cs="仿宋"/>
          <w:sz w:val="32"/>
          <w:szCs w:val="32"/>
        </w:rPr>
        <w:t>附图三 事发现场照片</w:t>
      </w:r>
    </w:p>
    <w:p>
      <w:pPr>
        <w:adjustRightInd w:val="0"/>
        <w:snapToGrid w:val="0"/>
        <w:ind w:firstLine="645"/>
        <w:rPr>
          <w:rFonts w:hint="eastAsia" w:eastAsia="楷体_GB2312"/>
          <w:sz w:val="32"/>
          <w:szCs w:val="32"/>
        </w:rPr>
      </w:pPr>
      <w:r>
        <w:rPr>
          <w:rFonts w:hint="eastAsia" w:eastAsia="楷体_GB2312"/>
          <w:sz w:val="32"/>
          <w:szCs w:val="32"/>
        </w:rPr>
        <w:t>（六）检验鉴定情况。</w:t>
      </w:r>
    </w:p>
    <w:p>
      <w:pPr>
        <w:spacing w:line="560" w:lineRule="exact"/>
        <w:ind w:firstLine="641" w:firstLineChars="200"/>
        <w:rPr>
          <w:rFonts w:hint="eastAsia" w:ascii="仿宋" w:hAnsi="仿宋" w:eastAsia="仿宋"/>
          <w:kern w:val="0"/>
          <w:sz w:val="32"/>
          <w:szCs w:val="32"/>
        </w:rPr>
      </w:pPr>
      <w:r>
        <w:rPr>
          <w:rFonts w:hint="eastAsia" w:ascii="仿宋_GB2312"/>
          <w:b/>
          <w:sz w:val="32"/>
          <w:szCs w:val="32"/>
        </w:rPr>
        <w:t>1.</w:t>
      </w:r>
      <w:r>
        <w:rPr>
          <w:rFonts w:hint="eastAsia" w:ascii="楷体" w:hAnsi="楷体" w:eastAsia="楷体" w:cs="楷体"/>
          <w:b/>
          <w:bCs/>
          <w:sz w:val="32"/>
          <w:szCs w:val="32"/>
        </w:rPr>
        <w:t>事故车辆性能技术鉴定</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2023年07月17日，耒阳市公安局交警大队委托湖南锦程司法鉴定中心对湘DJB288号轻型普通货车、豫HQ6351（豫H45T5挂）重型半挂牵引车车辆进行安全技术性能鉴定，其鉴定意见为： 2023年7月17日10时12分许，G107线耒阳段1950KM+600M路段的交通事故中，湘DJB288号轻型普通货车事故发生时的车辆安全技术性能进行检验鉴定，经审核，湘DJB288号轻型普通货车在此次事故中损毁严重，已经无法检验确定其事故发生时的车辆安全技术性能。</w:t>
      </w:r>
    </w:p>
    <w:p>
      <w:pPr>
        <w:spacing w:line="560" w:lineRule="exact"/>
        <w:ind w:firstLine="643" w:firstLineChars="200"/>
        <w:rPr>
          <w:rFonts w:hint="eastAsia" w:ascii="仿宋" w:hAnsi="仿宋" w:eastAsia="仿宋"/>
          <w:kern w:val="0"/>
          <w:sz w:val="32"/>
          <w:szCs w:val="32"/>
        </w:rPr>
      </w:pPr>
      <w:r>
        <w:rPr>
          <w:rFonts w:hint="eastAsia" w:ascii="仿宋_GB2312" w:eastAsia="仿宋_GB2312"/>
          <w:b/>
          <w:sz w:val="32"/>
          <w:szCs w:val="32"/>
        </w:rPr>
        <w:t>2.</w:t>
      </w:r>
      <w:r>
        <w:rPr>
          <w:rFonts w:hint="eastAsia" w:ascii="楷体" w:hAnsi="楷体" w:eastAsia="楷体" w:cs="楷体"/>
          <w:b/>
          <w:bCs/>
          <w:sz w:val="32"/>
          <w:szCs w:val="32"/>
        </w:rPr>
        <w:t>事故车辆车速技术鉴定：</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2023年9月27日，技术调查组进行事故现场复勘，通过现场勘测，并结合事故现场视频监控数据，计算出事故发生时湘DJB288轻型普通货车的行驶速度约为41.7Km/h。</w:t>
      </w:r>
    </w:p>
    <w:p>
      <w:pPr>
        <w:spacing w:line="560" w:lineRule="exact"/>
        <w:ind w:firstLine="643" w:firstLineChars="200"/>
        <w:rPr>
          <w:rFonts w:hint="eastAsia" w:ascii="仿宋" w:hAnsi="仿宋" w:eastAsia="仿宋_GB2312"/>
          <w:kern w:val="0"/>
          <w:sz w:val="32"/>
          <w:szCs w:val="32"/>
        </w:rPr>
      </w:pPr>
      <w:r>
        <w:rPr>
          <w:rFonts w:hint="eastAsia" w:ascii="仿宋_GB2312" w:eastAsia="仿宋_GB2312"/>
          <w:b/>
          <w:sz w:val="32"/>
          <w:szCs w:val="32"/>
        </w:rPr>
        <w:t>3.驾驶人血液乙醇、毒物检测：</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①湖南程盛司法鉴定所湘程盛司法鉴[2023]毒鉴字第2864号鉴定报告意见：经检验，送检的兰立臣血液样品中检出乙醇，其含量为小于5mg/100ml,低于GA/T 842-2019《血液酒精含量的检验方法》定量限，视为未检出乙醇。</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②湖南程盛司法鉴定所湘程盛司法鉴[2023]毒鉴字第2863号鉴定报告意见：经检验，送检的武平军血液样品中检出乙醇，其含量为小于5mg/100ml,低于GA/T 842-2019《血液酒精含量的检验方法》定量限，视为未检出乙醇。</w:t>
      </w:r>
    </w:p>
    <w:p>
      <w:pPr>
        <w:spacing w:line="560" w:lineRule="exact"/>
        <w:ind w:firstLine="643" w:firstLineChars="200"/>
        <w:rPr>
          <w:rFonts w:hint="eastAsia" w:ascii="仿宋" w:hAnsi="仿宋" w:eastAsia="仿宋"/>
          <w:kern w:val="0"/>
          <w:sz w:val="32"/>
          <w:szCs w:val="32"/>
        </w:rPr>
      </w:pPr>
      <w:r>
        <w:rPr>
          <w:rFonts w:hint="eastAsia" w:ascii="仿宋" w:hAnsi="仿宋" w:eastAsia="仿宋" w:cs="仿宋"/>
          <w:b/>
          <w:bCs/>
          <w:sz w:val="32"/>
          <w:szCs w:val="32"/>
        </w:rPr>
        <w:t>4.死亡人员致死原因鉴定：</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①衡阳市经纬司法鉴定所湘衡经纬司鉴[2023]病鉴字第80号司法鉴定意见书对周华柱致死原因鉴定意见：被鉴定人周华柱因交通事故外力致创伤性失血性休克死亡。</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②衡阳市经纬司法鉴定所湘衡经纬司鉴[2023]病鉴字第82号司法鉴定意见书对龙世清致死原因鉴定意见：被鉴定人龙世清因交通事故外力致创伤性失血性休克死亡。</w:t>
      </w:r>
    </w:p>
    <w:p>
      <w:pPr>
        <w:widowControl/>
        <w:spacing w:line="600" w:lineRule="exact"/>
        <w:ind w:firstLine="642"/>
        <w:rPr>
          <w:rFonts w:hint="eastAsia" w:ascii="仿宋" w:hAnsi="仿宋" w:eastAsia="仿宋"/>
          <w:color w:val="FF0000"/>
          <w:sz w:val="32"/>
          <w:szCs w:val="32"/>
        </w:rPr>
      </w:pPr>
      <w:r>
        <w:rPr>
          <w:rFonts w:hint="eastAsia" w:ascii="仿宋" w:hAnsi="仿宋" w:eastAsia="仿宋"/>
          <w:b/>
          <w:sz w:val="32"/>
          <w:szCs w:val="32"/>
        </w:rPr>
        <w:t>5.</w:t>
      </w:r>
      <w:r>
        <w:rPr>
          <w:rFonts w:hint="eastAsia" w:ascii="楷体" w:hAnsi="楷体" w:eastAsia="楷体" w:cs="楷体"/>
          <w:b/>
          <w:bCs/>
          <w:sz w:val="32"/>
          <w:szCs w:val="32"/>
        </w:rPr>
        <w:t>事故车辆</w:t>
      </w:r>
      <w:r>
        <w:rPr>
          <w:rFonts w:hint="eastAsia" w:ascii="仿宋" w:hAnsi="仿宋" w:eastAsia="仿宋"/>
          <w:b/>
          <w:sz w:val="32"/>
          <w:szCs w:val="32"/>
        </w:rPr>
        <w:t>称重检测：</w:t>
      </w:r>
    </w:p>
    <w:p>
      <w:pPr>
        <w:adjustRightInd w:val="0"/>
        <w:snapToGrid w:val="0"/>
        <w:spacing w:line="560" w:lineRule="exact"/>
        <w:ind w:firstLine="643" w:firstLineChars="200"/>
        <w:rPr>
          <w:rFonts w:hint="eastAsia" w:ascii="仿宋" w:hAnsi="仿宋" w:eastAsia="仿宋"/>
          <w:kern w:val="0"/>
          <w:sz w:val="32"/>
          <w:szCs w:val="32"/>
        </w:rPr>
      </w:pPr>
      <w:r>
        <w:rPr>
          <w:rFonts w:hint="eastAsia" w:ascii="仿宋" w:hAnsi="仿宋" w:eastAsia="仿宋" w:cs="仿宋"/>
          <w:b/>
          <w:bCs/>
          <w:sz w:val="32"/>
          <w:szCs w:val="32"/>
        </w:rPr>
        <w:t>（1）</w:t>
      </w:r>
      <w:r>
        <w:rPr>
          <w:rFonts w:hint="eastAsia" w:ascii="仿宋" w:hAnsi="仿宋" w:eastAsia="仿宋"/>
          <w:b/>
          <w:bCs/>
          <w:kern w:val="0"/>
          <w:sz w:val="32"/>
          <w:szCs w:val="32"/>
        </w:rPr>
        <w:t>湘DJB288轻型普通货车</w:t>
      </w:r>
      <w:r>
        <w:rPr>
          <w:rFonts w:hint="eastAsia" w:ascii="仿宋" w:hAnsi="仿宋" w:eastAsia="仿宋"/>
          <w:kern w:val="0"/>
          <w:sz w:val="32"/>
          <w:szCs w:val="32"/>
        </w:rPr>
        <w:t>：7月17日12时32分，耒阳市交警大队委托湖南省壳牌能源有限公司耒阳市东三路加油站电子汽车衡对湘DJB288轻型普通货车过磅，并提供过磅单称重检测：总重13450kg（整备质量2565kg，核载质量1735kg，超9150kg，超载527%）。</w:t>
      </w:r>
    </w:p>
    <w:p>
      <w:pPr>
        <w:spacing w:line="560" w:lineRule="exact"/>
        <w:ind w:firstLine="643" w:firstLineChars="200"/>
        <w:rPr>
          <w:rFonts w:hint="eastAsia" w:ascii="仿宋" w:hAnsi="仿宋" w:eastAsia="仿宋"/>
          <w:kern w:val="0"/>
          <w:sz w:val="32"/>
          <w:szCs w:val="32"/>
        </w:rPr>
      </w:pPr>
      <w:r>
        <w:rPr>
          <w:rFonts w:hint="eastAsia" w:ascii="仿宋" w:hAnsi="仿宋" w:eastAsia="仿宋" w:cs="仿宋"/>
          <w:b/>
          <w:bCs/>
          <w:sz w:val="32"/>
          <w:szCs w:val="32"/>
        </w:rPr>
        <w:t>（2）豫HQ6351（豫H45T5挂）重型半挂牵引车</w:t>
      </w:r>
      <w:r>
        <w:rPr>
          <w:rFonts w:hint="eastAsia" w:ascii="仿宋" w:hAnsi="仿宋" w:eastAsia="仿宋"/>
          <w:color w:val="000000"/>
          <w:sz w:val="32"/>
          <w:szCs w:val="32"/>
        </w:rPr>
        <w:t>：</w:t>
      </w:r>
      <w:r>
        <w:rPr>
          <w:rFonts w:hint="eastAsia" w:ascii="仿宋" w:hAnsi="仿宋" w:eastAsia="仿宋"/>
          <w:kern w:val="0"/>
          <w:sz w:val="32"/>
          <w:szCs w:val="32"/>
        </w:rPr>
        <w:t>7月17日11时41分，耒阳市交警大队委托湖南省壳牌能源有限公司耒阳市东三路加油站电子汽车衡对豫HQ6351（豫H45T5挂）重型半挂牵引车过磅，并提供过磅单称重检测：总重50190kg（整备质量14400kg，核载质量34000kg，超1790kg，超载5.3%）。</w:t>
      </w:r>
    </w:p>
    <w:p>
      <w:pPr>
        <w:adjustRightInd w:val="0"/>
        <w:snapToGrid w:val="0"/>
        <w:spacing w:line="560" w:lineRule="exact"/>
        <w:ind w:firstLine="645"/>
        <w:jc w:val="left"/>
        <w:rPr>
          <w:rFonts w:hint="eastAsia" w:ascii="楷体" w:hAnsi="楷体" w:eastAsia="楷体" w:cs="楷体"/>
          <w:bCs/>
          <w:sz w:val="32"/>
          <w:szCs w:val="32"/>
        </w:rPr>
      </w:pPr>
      <w:r>
        <w:rPr>
          <w:rFonts w:hint="eastAsia" w:ascii="楷体" w:hAnsi="楷体" w:eastAsia="楷体" w:cs="楷体"/>
          <w:bCs/>
          <w:sz w:val="32"/>
          <w:szCs w:val="32"/>
        </w:rPr>
        <w:t>（七）道路交通事故认定情况。</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耒阳市公安局交通警察大队《道路交通事故认定书》第430481120230000339号对</w:t>
      </w:r>
      <w:r>
        <w:rPr>
          <w:rFonts w:ascii="仿宋" w:hAnsi="仿宋" w:eastAsia="仿宋"/>
          <w:kern w:val="0"/>
          <w:sz w:val="32"/>
          <w:szCs w:val="32"/>
          <w:lang w:val="en"/>
        </w:rPr>
        <w:t>107</w:t>
      </w:r>
      <w:r>
        <w:rPr>
          <w:rFonts w:hint="eastAsia" w:ascii="仿宋" w:hAnsi="仿宋" w:eastAsia="仿宋"/>
          <w:kern w:val="0"/>
          <w:sz w:val="32"/>
          <w:szCs w:val="32"/>
        </w:rPr>
        <w:t>国道耒阳市三架街道路段“7·17”一般道路交通事故的责任作出了以下认定：</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兰立臣驾驶机动车超载，在行驶过程中后车与前车未保持安全距离，其行为分别违反了《中华人民共和国道路交通安全法》第二十二条第一款“机动车驾驶人应当遵守道路交通安全法律、法规的规定，按照操作规范安全驾驶、文明驾驶 ”，第四十三条“同车道行驶的机动车，后车应当与前车保持足以采取紧急 制动措施的安全距离。”第四十八条第一款“机动车载物应当符合核定的载质量，严禁超载；载物的长、宽、高不得违反装载要求，不得遗洒、飘散载运物。”之规定。</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武平军驾驶机动车超载，未按规定停车，其行为违反了《中华人民共和国道路交通安全法》第四十八条第一款“机动车载物应当符合核定的载质量，严禁超载；载物的长、宽、高不得违反装载要求，不得遗洒、飘散载运物。”第五十六条第ニ款“在道路上临时停车的，不得妨碍其他车辆和行人通行。”之规定。</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综上所述：当事人兰立臣负本次事故的主要责任，当事人武平军负本次事故的次要责任，周华柱、龙世清无责任。</w:t>
      </w:r>
    </w:p>
    <w:p>
      <w:pPr>
        <w:widowControl/>
        <w:spacing w:line="600" w:lineRule="exact"/>
        <w:ind w:firstLine="642"/>
        <w:rPr>
          <w:rFonts w:eastAsia="黑体"/>
          <w:sz w:val="32"/>
          <w:szCs w:val="32"/>
        </w:rPr>
      </w:pPr>
      <w:r>
        <w:rPr>
          <w:rFonts w:hint="eastAsia" w:eastAsia="黑体"/>
          <w:b/>
          <w:bCs/>
          <w:sz w:val="32"/>
          <w:szCs w:val="32"/>
        </w:rPr>
        <w:t>二、事故发生经过及应急处置情况</w:t>
      </w:r>
    </w:p>
    <w:p>
      <w:pPr>
        <w:spacing w:line="560" w:lineRule="exact"/>
        <w:ind w:firstLine="640" w:firstLineChars="200"/>
        <w:rPr>
          <w:rFonts w:hint="eastAsia" w:ascii="仿宋" w:hAnsi="仿宋" w:eastAsia="仿宋"/>
          <w:kern w:val="0"/>
          <w:sz w:val="32"/>
          <w:szCs w:val="32"/>
        </w:rPr>
      </w:pPr>
      <w:r>
        <w:rPr>
          <w:rFonts w:hint="eastAsia" w:eastAsia="楷体_GB2312"/>
          <w:sz w:val="32"/>
          <w:szCs w:val="32"/>
        </w:rPr>
        <w:t>（一）事故发生经过。</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2023年7月17日10时许，驾驶人武平军驾驶豫HQ6351（豫H45T5挂）重型半挂牵引车从耒阳市三架街道办事处红太阳家具城个体仓库装载锡矿粉沿G107国道由北往南方向行驶，准备运往云南省个旧市红河自治区。约10时07分左右，沿G107国道由北往南方向行驶了约2.6公里，行驶至G107国道耒阳段1950KM+600M路段时，因对当地路线不熟，武平军将车停靠道路右侧下车问路（当时未开启示廓灯）。10时12分，驾驶人兰立臣驾驶湘DJB288轻型普通货车（驾驶室内同乘龙世清、周华柱）也沿G107国道由北往南方向行驶至该路段，这时其前方同向行驶的一辆货车刹车灯亮起，兰立臣驾驶湘DJB288轻型普通货车与前车间距只有5m，因跟车距离过近，担心撞到前方车辆，随即往右避让，在避让过程中与停靠道路右侧的豫HQ6351（豫H45T5挂）重型半挂牵引车追尾相撞，致使兰立臣驾驶的湘DJB288轻型普通货车驾驶室中部和右侧撞上豫HQ6351（豫H45T5挂）重型半挂牵引车尾部左侧，造成两车受损，湘DJB288轻型普通货车同乘人员龙世清、周华柱二人当场死亡。</w:t>
      </w:r>
    </w:p>
    <w:p>
      <w:pPr>
        <w:spacing w:line="560" w:lineRule="exact"/>
        <w:ind w:firstLine="640" w:firstLineChars="200"/>
        <w:rPr>
          <w:rFonts w:hint="eastAsia" w:eastAsia="楷体_GB2312"/>
          <w:sz w:val="32"/>
          <w:szCs w:val="32"/>
        </w:rPr>
      </w:pPr>
      <w:r>
        <w:rPr>
          <w:rFonts w:hint="eastAsia" w:eastAsia="楷体_GB2312"/>
          <w:sz w:val="32"/>
          <w:szCs w:val="32"/>
        </w:rPr>
        <w:t>（二）道路交通事故接处警情况。</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7月17日10时14分许，肇事司机武平军向耒阳市公安局110情报指挥中心报告事故情况；</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7月17日10时15分，耒阳市公安局110情报指挥中心先后向耒阳市交警大队副大队长刘江河、大队长周智海报告事故情况；</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7月17日11时左右，耒阳市交警大队电话向衡阳市交警支队、耒阳市应急管理局应急指挥中心报告现场情况。13时许，向衡阳市交警支队、耒阳市应急管理局应急指挥中心进行了书面材料报告。</w:t>
      </w:r>
    </w:p>
    <w:p>
      <w:pPr>
        <w:spacing w:line="560" w:lineRule="exact"/>
        <w:ind w:firstLine="640" w:firstLineChars="200"/>
        <w:rPr>
          <w:rFonts w:hint="eastAsia" w:eastAsia="楷体_GB2312"/>
          <w:sz w:val="32"/>
          <w:szCs w:val="32"/>
        </w:rPr>
      </w:pPr>
      <w:r>
        <w:rPr>
          <w:rFonts w:hint="eastAsia" w:eastAsia="楷体_GB2312"/>
          <w:sz w:val="32"/>
          <w:szCs w:val="32"/>
        </w:rPr>
        <w:t>（三）应急处置情况。</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2023年7月17日10时14分许，耒阳市公安局110情报指挥中心接到电话报警称：耒阳市107国道温氏集团路段发生事故，有人受伤。耒阳市局110指挥中心立即指派交警大队哲桥中队值班民警陈远程、事故处理股值班民警李松茂赶赴现场救援，并勘查现场。陈远程、李松茂于2023年10时20分赶到现场后，立即设置警示标志，并与随后赶到现场的120救护人员对伤员进行救护，同时立即向大队汇报现场情况。现场120救护医护人员采取有效措施对伤员龙世清、周华柱进行了急紧救治，但因伤势严重，10时30分左右，现场120救护医护人员宣布龙世清、周华柱因抢救无效死亡。市交警支队支队长段政文、副支队长柳刚科等先后赶赴现场指导现场处置工作。10时30分，耒阳市交警大队大队长周智海、副大队长刘江河、事故处理股股长伍巍到达现场进行复勘，并协调善后处置后，恢复现场道路交通，撤离事故现场。</w:t>
      </w:r>
    </w:p>
    <w:p>
      <w:pPr>
        <w:adjustRightInd w:val="0"/>
        <w:snapToGrid w:val="0"/>
        <w:spacing w:line="460" w:lineRule="exact"/>
        <w:ind w:firstLine="640" w:firstLineChars="200"/>
        <w:rPr>
          <w:rFonts w:eastAsia="黑体"/>
          <w:sz w:val="32"/>
          <w:szCs w:val="32"/>
        </w:rPr>
      </w:pPr>
      <w:r>
        <w:rPr>
          <w:rFonts w:hint="eastAsia" w:eastAsia="黑体"/>
          <w:bCs/>
          <w:sz w:val="32"/>
          <w:szCs w:val="32"/>
        </w:rPr>
        <w:t>三、事故原因及性质</w:t>
      </w:r>
    </w:p>
    <w:p>
      <w:pPr>
        <w:spacing w:line="560" w:lineRule="exact"/>
        <w:ind w:firstLine="640" w:firstLineChars="200"/>
        <w:rPr>
          <w:rFonts w:hint="eastAsia" w:ascii="仿宋" w:hAnsi="仿宋" w:eastAsia="楷体_GB2312"/>
          <w:kern w:val="0"/>
          <w:sz w:val="32"/>
          <w:szCs w:val="32"/>
        </w:rPr>
      </w:pPr>
      <w:r>
        <w:rPr>
          <w:rFonts w:hint="eastAsia" w:eastAsia="楷体_GB2312"/>
          <w:sz w:val="32"/>
          <w:szCs w:val="32"/>
        </w:rPr>
        <w:t>（一）直接原因。</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兰立臣驾驶机动车超载，在行驶过程中未与前车保持安全距离，发现前方右侧停驶的车辆未及时采取有效制动措施，且武平军驾驶机动车超载，未按规定停车，导致该起事故的发生。</w:t>
      </w:r>
    </w:p>
    <w:p>
      <w:pPr>
        <w:spacing w:line="560" w:lineRule="exact"/>
        <w:ind w:firstLine="640" w:firstLineChars="200"/>
        <w:rPr>
          <w:rFonts w:hint="eastAsia" w:ascii="仿宋" w:hAnsi="仿宋" w:eastAsia="楷体_GB2312"/>
          <w:kern w:val="0"/>
          <w:sz w:val="32"/>
          <w:szCs w:val="32"/>
        </w:rPr>
      </w:pPr>
      <w:r>
        <w:rPr>
          <w:rFonts w:hint="eastAsia" w:eastAsia="楷体_GB2312"/>
          <w:sz w:val="32"/>
          <w:szCs w:val="32"/>
        </w:rPr>
        <w:t>（二）间接原因。</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1.湖南旭昌工程机械设备有限公司作为货运源头单位，车辆超载运送货物，安全主体责任落实不到位，安全生产制度不完善，未加强员工安全生产教育培训，车辆驾驶员安全生产意识薄弱。</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2.蒸湘区雨母山镇对辖区内的生产经营企业监管不到位。</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3.耒阳市交警大队哲桥中队对辖区路面超载车辆管控不到位，打击不彻底。</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4</w:t>
      </w:r>
      <w:r>
        <w:rPr>
          <w:rFonts w:ascii="仿宋" w:hAnsi="仿宋" w:eastAsia="仿宋"/>
          <w:kern w:val="0"/>
          <w:sz w:val="32"/>
          <w:szCs w:val="32"/>
          <w:lang w:val="en"/>
        </w:rPr>
        <w:t>.</w:t>
      </w:r>
      <w:r>
        <w:rPr>
          <w:rFonts w:hint="eastAsia" w:ascii="仿宋" w:hAnsi="仿宋" w:eastAsia="仿宋"/>
          <w:kern w:val="0"/>
          <w:sz w:val="32"/>
          <w:szCs w:val="32"/>
        </w:rPr>
        <w:t>耒阳市道路货运治超相关职能部门管理不到位，未严格落实“一超四罚”措施加大超载超限治理。</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5.雁峰区岳屏镇政府对辖区注册企业未纳入监管范围，也没有进行实地监管。</w:t>
      </w:r>
    </w:p>
    <w:p>
      <w:pPr>
        <w:spacing w:line="560" w:lineRule="exact"/>
        <w:ind w:firstLine="640" w:firstLineChars="200"/>
        <w:rPr>
          <w:rFonts w:hint="eastAsia" w:ascii="仿宋" w:hAnsi="仿宋" w:eastAsia="仿宋"/>
          <w:kern w:val="0"/>
          <w:sz w:val="32"/>
          <w:szCs w:val="32"/>
        </w:rPr>
      </w:pPr>
      <w:r>
        <w:rPr>
          <w:rFonts w:hint="eastAsia" w:ascii="楷体" w:hAnsi="楷体" w:eastAsia="楷体" w:cs="仿宋"/>
          <w:sz w:val="32"/>
          <w:szCs w:val="32"/>
        </w:rPr>
        <w:t>（三）事故性质。</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经调查认定，</w:t>
      </w:r>
      <w:r>
        <w:rPr>
          <w:rFonts w:ascii="仿宋" w:hAnsi="仿宋" w:eastAsia="仿宋"/>
          <w:kern w:val="0"/>
          <w:sz w:val="32"/>
          <w:szCs w:val="32"/>
          <w:lang w:val="en"/>
        </w:rPr>
        <w:t>107</w:t>
      </w:r>
      <w:r>
        <w:rPr>
          <w:rFonts w:hint="eastAsia" w:ascii="仿宋" w:hAnsi="仿宋" w:eastAsia="仿宋"/>
          <w:kern w:val="0"/>
          <w:sz w:val="32"/>
          <w:szCs w:val="32"/>
        </w:rPr>
        <w:t>国道耒阳市三架街道路段“7·17”一般道路交通事故是一起生产安全责任事故。</w:t>
      </w:r>
    </w:p>
    <w:p>
      <w:pPr>
        <w:tabs>
          <w:tab w:val="right" w:leader="dot" w:pos="8730"/>
        </w:tabs>
        <w:spacing w:line="440" w:lineRule="exact"/>
        <w:ind w:firstLine="640" w:firstLineChars="200"/>
        <w:rPr>
          <w:rFonts w:hint="eastAsia" w:eastAsia="黑体"/>
          <w:color w:val="000000"/>
          <w:sz w:val="30"/>
          <w:szCs w:val="30"/>
        </w:rPr>
      </w:pPr>
      <w:r>
        <w:rPr>
          <w:rFonts w:hint="eastAsia" w:eastAsia="黑体"/>
          <w:bCs/>
          <w:sz w:val="32"/>
          <w:szCs w:val="32"/>
        </w:rPr>
        <w:t>四、</w:t>
      </w:r>
      <w:r>
        <w:rPr>
          <w:rFonts w:hint="eastAsia" w:eastAsia="黑体"/>
          <w:color w:val="000000"/>
          <w:sz w:val="30"/>
          <w:szCs w:val="30"/>
        </w:rPr>
        <w:t xml:space="preserve">对事故相关责任人员和责任单位的处理建议  </w:t>
      </w:r>
    </w:p>
    <w:p>
      <w:pPr>
        <w:spacing w:line="560" w:lineRule="exact"/>
        <w:ind w:firstLine="600" w:firstLineChars="200"/>
        <w:rPr>
          <w:rFonts w:hint="eastAsia" w:ascii="仿宋" w:hAnsi="仿宋" w:eastAsia="仿宋"/>
          <w:kern w:val="0"/>
          <w:sz w:val="32"/>
          <w:szCs w:val="32"/>
        </w:rPr>
      </w:pPr>
      <w:r>
        <w:rPr>
          <w:rFonts w:eastAsia="楷体"/>
          <w:color w:val="000000"/>
          <w:sz w:val="30"/>
          <w:szCs w:val="30"/>
        </w:rPr>
        <w:t>（一）</w:t>
      </w:r>
      <w:r>
        <w:rPr>
          <w:rFonts w:hint="eastAsia" w:eastAsia="楷体"/>
          <w:color w:val="000000"/>
          <w:sz w:val="30"/>
          <w:szCs w:val="30"/>
        </w:rPr>
        <w:t>建议</w:t>
      </w:r>
      <w:r>
        <w:rPr>
          <w:rFonts w:hint="eastAsia" w:ascii="楷体_GB2312" w:hAnsi="仿宋_GB2312" w:eastAsia="楷体_GB2312" w:cs="仿宋_GB2312"/>
          <w:bCs/>
          <w:color w:val="000000"/>
          <w:sz w:val="32"/>
          <w:szCs w:val="32"/>
        </w:rPr>
        <w:t>移送司法机关追究责任人员（1人）</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兰立臣，男，汉族，53岁，湖南旭昌工程机械设备有限公司股东之一、副经理，肇事车辆湘DJB288轻型普通货车驾驶人，驾驶机动车超载，在行驶过程中未与前车未保持安全距离，发现前方右侧停驶的车辆未及时采取有效制动措施，应负该事故的直接责任。建议移送司法机关刑事立案处理。</w:t>
      </w:r>
    </w:p>
    <w:p>
      <w:pPr>
        <w:spacing w:line="560" w:lineRule="exact"/>
        <w:ind w:firstLine="600" w:firstLineChars="200"/>
        <w:rPr>
          <w:rFonts w:hint="eastAsia" w:ascii="仿宋" w:hAnsi="仿宋" w:eastAsia="仿宋"/>
          <w:kern w:val="0"/>
          <w:sz w:val="32"/>
          <w:szCs w:val="32"/>
        </w:rPr>
      </w:pPr>
      <w:r>
        <w:rPr>
          <w:rFonts w:hint="eastAsia" w:eastAsia="楷体"/>
          <w:color w:val="000000"/>
          <w:sz w:val="30"/>
          <w:szCs w:val="30"/>
        </w:rPr>
        <w:t>（二）建议予以追责问责的人员（</w:t>
      </w:r>
      <w:r>
        <w:rPr>
          <w:rFonts w:eastAsia="楷体"/>
          <w:color w:val="000000"/>
          <w:sz w:val="30"/>
          <w:szCs w:val="30"/>
          <w:lang w:val="en"/>
        </w:rPr>
        <w:t>1</w:t>
      </w:r>
      <w:r>
        <w:rPr>
          <w:rFonts w:hint="eastAsia" w:eastAsia="楷体"/>
          <w:color w:val="000000"/>
          <w:sz w:val="30"/>
          <w:szCs w:val="30"/>
        </w:rPr>
        <w:t>人）</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刘炷良，男，31岁，中共党员，蒸湘区雨母山镇交通管理站站长，货运源头企业湖南旭昌工程机械有限公司在辖区内经营作业期间，未严格履行源头企业监督管理，对辖区内交通劝导员履职尽责情况检查督查不到位，建议移交衡阳市蒸湘区纪委监委对其进行追责。</w:t>
      </w:r>
    </w:p>
    <w:p>
      <w:pPr>
        <w:spacing w:line="560" w:lineRule="exact"/>
        <w:ind w:firstLine="600" w:firstLineChars="200"/>
        <w:rPr>
          <w:rFonts w:ascii="仿宋" w:hAnsi="仿宋" w:eastAsia="仿宋"/>
          <w:kern w:val="0"/>
          <w:sz w:val="32"/>
          <w:szCs w:val="32"/>
        </w:rPr>
      </w:pPr>
      <w:r>
        <w:rPr>
          <w:rFonts w:hint="eastAsia" w:eastAsia="楷体"/>
          <w:color w:val="000000"/>
          <w:sz w:val="30"/>
          <w:szCs w:val="30"/>
        </w:rPr>
        <w:t>（三）建议予以组织处理的人员（7人）</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1.陈远程，男，50岁，中共党员，耒阳市交警大队哲桥中队中队长，负责哲桥、三架片道路治超监管执法，事发当天担任该路段巡查巡逻任务，未严格加强道路交通安全管理，建议由耒阳市交警大队党总支对其进行诫勉谈话。</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张孟华，男，43岁，中共党员，耒阳市三架街道办事处二级主任科员、交通顽瘴痼疾整治办主任，分管辖区交通安全宣传劝导、交通事故安全隐患排查等。交通顽瘴痼疾整治办交通劝导员对事故车辆检查劝导不力，建议由耒阳市三架街道办事处党工委对其进行诫勉谈话。</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钟名，男，44岁，中共党员，耒阳市三架街道办事处党工委委员，分管街道经信、发改、公路交通和市场监管等工作，检查指导交通顽瘴痼疾整治办工作落实不力，建议耒阳市三架街道办事处党工委对其进行诫勉谈话。</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4.欧明杰，男，42岁，中共党员，衡阳市雁峰岳屏镇党委委员、副镇长，分管安全生产工作。对湖南旭昌工程机械有限公司未纳入辖区安全生产监管范围，负责有领导责任。建议由衡阳市雁峰区岳屏镇党委对其进行诫勉谈话。</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5.王元柱，男，51岁，政治面貌群众，衡阳市雁峰区岳屏镇交通专干，负责辖区源头企业巡查、交通安全宣传和履行“两站两员”职责等工作，对辖区源头企业排查和履行“两站两员”职责不到位。建议由衡阳市雁峰区岳屏镇党委对其进行诫勉谈话。</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6.凌辉，男，45岁，中共党员，衡阳市蒸湘区雨母山镇</w:t>
      </w:r>
      <w:r>
        <w:rPr>
          <w:rFonts w:hint="eastAsia" w:ascii="仿宋" w:hAnsi="仿宋" w:eastAsia="仿宋"/>
          <w:kern w:val="0"/>
          <w:sz w:val="32"/>
          <w:szCs w:val="32"/>
          <w:lang w:eastAsia="zh-CN"/>
        </w:rPr>
        <w:t>主任委员</w:t>
      </w:r>
      <w:r>
        <w:rPr>
          <w:rFonts w:hint="eastAsia" w:ascii="仿宋" w:hAnsi="仿宋" w:eastAsia="仿宋"/>
          <w:kern w:val="0"/>
          <w:sz w:val="32"/>
          <w:szCs w:val="32"/>
        </w:rPr>
        <w:t>，分管公路交通安全等工作，对交通管理站履职尽责</w:t>
      </w:r>
      <w:bookmarkStart w:id="0" w:name="_GoBack"/>
      <w:bookmarkEnd w:id="0"/>
      <w:r>
        <w:rPr>
          <w:rFonts w:hint="eastAsia" w:ascii="仿宋" w:hAnsi="仿宋" w:eastAsia="仿宋"/>
          <w:kern w:val="0"/>
          <w:sz w:val="32"/>
          <w:szCs w:val="32"/>
        </w:rPr>
        <w:t>情况检查指导不到位。建议由衡阳市蒸湘区雨母山镇党委给予诫勉谈话。</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7.周辉，男，36岁，政治面貌群众，湖南旭昌工程机械有限公司股东兼安装员，属该公司安全管理人员，未严格履行安全管理职责，建议由该公司进行内部处理。</w:t>
      </w:r>
    </w:p>
    <w:p>
      <w:pPr>
        <w:spacing w:line="560" w:lineRule="exact"/>
        <w:ind w:firstLine="600" w:firstLineChars="200"/>
        <w:rPr>
          <w:rFonts w:hint="eastAsia" w:ascii="仿宋" w:hAnsi="仿宋" w:eastAsia="仿宋"/>
          <w:kern w:val="0"/>
          <w:sz w:val="32"/>
          <w:szCs w:val="32"/>
        </w:rPr>
      </w:pPr>
      <w:r>
        <w:rPr>
          <w:rFonts w:hint="eastAsia" w:eastAsia="楷体"/>
          <w:color w:val="000000"/>
          <w:sz w:val="30"/>
          <w:szCs w:val="30"/>
        </w:rPr>
        <w:t>（四）建议予以组织处理的单位。</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1.建议耒阳市治超办、综合行政执法局、交警大队、交通运输局、三架街道办事处向耒阳市人民政府作出书面检讨。</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2.建议雁峰区岳屏镇人民政府向雁峰区人民政府作出书面检讨。</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3.建议蒸湘区雨母山镇人民政府向蒸湘区人民政府作出书面检讨。</w:t>
      </w:r>
    </w:p>
    <w:p>
      <w:pPr>
        <w:pStyle w:val="6"/>
        <w:widowControl/>
        <w:wordWrap w:val="0"/>
        <w:spacing w:before="0" w:beforeAutospacing="0" w:after="0" w:afterAutospacing="0"/>
        <w:ind w:firstLine="640" w:firstLineChars="200"/>
        <w:jc w:val="both"/>
        <w:rPr>
          <w:rFonts w:hint="eastAsia" w:ascii="仿宋" w:hAnsi="仿宋" w:eastAsia="仿宋" w:cs="仿宋"/>
          <w:sz w:val="32"/>
          <w:szCs w:val="32"/>
        </w:rPr>
      </w:pPr>
      <w:r>
        <w:rPr>
          <w:rFonts w:hint="eastAsia" w:ascii="方正楷体_GBK" w:hAnsi="方正楷体_GBK" w:eastAsia="方正楷体_GBK" w:cs="方正楷体_GBK"/>
          <w:sz w:val="32"/>
          <w:szCs w:val="32"/>
        </w:rPr>
        <w:t>（五）建议行政处罚的单位和人员。</w:t>
      </w:r>
    </w:p>
    <w:p>
      <w:pPr>
        <w:spacing w:line="560" w:lineRule="exact"/>
        <w:ind w:firstLine="643" w:firstLineChars="200"/>
        <w:rPr>
          <w:rFonts w:hint="eastAsia" w:ascii="仿宋" w:hAnsi="仿宋" w:eastAsia="仿宋"/>
          <w:kern w:val="0"/>
          <w:sz w:val="32"/>
          <w:szCs w:val="32"/>
        </w:rPr>
      </w:pPr>
      <w:r>
        <w:rPr>
          <w:rFonts w:hint="eastAsia" w:ascii="仿宋" w:hAnsi="仿宋" w:eastAsia="仿宋" w:cs="仿宋"/>
          <w:b/>
          <w:bCs/>
          <w:sz w:val="32"/>
          <w:szCs w:val="32"/>
        </w:rPr>
        <w:t>1.湖南旭昌工程机械设备有限公司</w:t>
      </w:r>
      <w:r>
        <w:rPr>
          <w:rFonts w:hint="eastAsia" w:ascii="仿宋" w:hAnsi="仿宋" w:eastAsia="仿宋" w:cs="仿宋"/>
          <w:sz w:val="32"/>
          <w:szCs w:val="32"/>
        </w:rPr>
        <w:t>，</w:t>
      </w:r>
      <w:r>
        <w:rPr>
          <w:rFonts w:hint="eastAsia" w:ascii="仿宋" w:hAnsi="仿宋" w:eastAsia="仿宋"/>
          <w:kern w:val="0"/>
          <w:sz w:val="32"/>
          <w:szCs w:val="32"/>
        </w:rPr>
        <w:t>肇事车辆湘DJB288轻型普通货车货运源头企业，安全生产主体责任落实不到位，未组织开展对包含运营驾驶人员在内的专题安全培训，公司安全管理制度不完善，公司未安装货运车辆过磅称重设备，放任超载车辆上道行驶，对事故发生负有责任。建议由衡阳市交通运输局根据源头企业超限超载相关规定对其进行行政处罚。</w:t>
      </w:r>
    </w:p>
    <w:p>
      <w:pPr>
        <w:spacing w:line="560" w:lineRule="exact"/>
        <w:ind w:firstLine="643" w:firstLineChars="200"/>
        <w:rPr>
          <w:rFonts w:hint="eastAsia" w:ascii="仿宋" w:hAnsi="仿宋" w:eastAsia="仿宋"/>
          <w:kern w:val="0"/>
          <w:sz w:val="32"/>
          <w:szCs w:val="32"/>
        </w:rPr>
      </w:pPr>
      <w:r>
        <w:rPr>
          <w:rFonts w:hint="eastAsia" w:ascii="仿宋" w:hAnsi="仿宋" w:eastAsia="仿宋" w:cs="仿宋"/>
          <w:b/>
          <w:bCs/>
          <w:sz w:val="32"/>
          <w:szCs w:val="32"/>
        </w:rPr>
        <w:t>2.河南省沁阳市运发运输有限公司</w:t>
      </w:r>
      <w:r>
        <w:rPr>
          <w:rFonts w:hint="eastAsia" w:ascii="仿宋" w:hAnsi="仿宋" w:eastAsia="仿宋" w:cs="仿宋"/>
          <w:sz w:val="32"/>
          <w:szCs w:val="32"/>
        </w:rPr>
        <w:t>，肇</w:t>
      </w:r>
      <w:r>
        <w:rPr>
          <w:rFonts w:hint="eastAsia" w:ascii="仿宋" w:hAnsi="仿宋" w:eastAsia="仿宋"/>
          <w:kern w:val="0"/>
          <w:sz w:val="32"/>
          <w:szCs w:val="32"/>
        </w:rPr>
        <w:t>事车辆豫HQ6351（豫H45T5挂）重型半挂牵引车行驶证注册登记所有人，住址：河南省沁阳市产业集聚区沁南产业园区（王曲乡南孔村），对事故发生负有责任。该公司相关负责人及其安全生产监管职责的有关部门及责任人安全管理不到位，建议移交河南省沁阳市人民政府依法对其调查处理。</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3.胡祖旭，男，49岁，湖南旭昌工程机械有限公司法人代表，安全生产制度不完善，未加强安全生产管理，未加强员工安全生产教育培训。建议由蒸湘区应急管理局依法对其进行行政处罚。</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4.武平军，男，汉族，46岁，初中文化，肇事车辆豫HQ6351（豫H45T5挂）重型半挂牵引车驾驶人，户籍地址：河南省沁阳市沁园办事处接马寺村16号。驾驶人武平军驾驶豫HQ6351（豫H45T5挂）重型半挂牵引车超载行驶，且未按规定停车，应负该事故的直接责任，建议移交河南省沁阳市人民政府依法对其调查处理。</w:t>
      </w:r>
    </w:p>
    <w:p>
      <w:pPr>
        <w:spacing w:line="560" w:lineRule="exact"/>
        <w:ind w:firstLine="640" w:firstLineChars="200"/>
        <w:rPr>
          <w:rFonts w:hint="eastAsia" w:ascii="仿宋" w:hAnsi="仿宋" w:eastAsia="仿宋"/>
          <w:kern w:val="0"/>
          <w:sz w:val="32"/>
          <w:szCs w:val="32"/>
        </w:rPr>
      </w:pPr>
      <w:r>
        <w:rPr>
          <w:rFonts w:hint="eastAsia" w:ascii="黑体" w:hAnsi="黑体" w:eastAsia="黑体" w:cs="仿宋"/>
          <w:sz w:val="32"/>
          <w:szCs w:val="32"/>
        </w:rPr>
        <w:t>五、</w:t>
      </w:r>
      <w:r>
        <w:rPr>
          <w:rFonts w:hint="eastAsia" w:ascii="黑体" w:hAnsi="黑体" w:eastAsia="黑体" w:cs="仿宋_GB2312"/>
          <w:bCs/>
          <w:color w:val="000000"/>
          <w:kern w:val="0"/>
          <w:sz w:val="32"/>
          <w:szCs w:val="32"/>
        </w:rPr>
        <w:t>事故防范和整改措施建议</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为认真汲取事故教训，举一反三，采取措施，加强道路交通安全管理工作，防止同类事故的重复发生。事故调查组管理小组结合本次事故暴露出来的问题，提出事故防范措施建议如下：</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一）牢固树立安全发展理念，进一步增强红线意识。事故相关单位要认真总结和汲取事故教训，举一反三，加强对车辆的安全管理和监督检查，始终把安全生产工作摆在突出重要位置，要加大交通安全宣传、劝导力度，不断提高道路交通安全管理水平，坚决防范和遏制类似事故发生。</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二）严格落实安全生产主体责任，夯实安全生产基础。湖南旭昌工程机械有限公司要进一步落实安全生产主体责任,建立健全安全生产规章制度，落实从业人员进行专项安全生产教育和培训，并如实记录培训情况，加强车辆管理，加强日常安全生产检查，及时纠正超载等违规现象。</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三）按照“三管三必须”原则，加强道路交通安全管理力度。各有关部门、乡镇（街道）要按照“三管三必须”原则，加强道路安全管理，加大超载超限治理，对核实超载超限的车辆严格落实“一超四罚”措施，减少因超载超限引发的交通事故。</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四）严格落实隐患排查治理工作。牢固树立“隐患就是事故，事故就要处理”理念，各级各部门要严格落实道路隐患排查治理工作机制，加强日常巡查，及时发现安全隐患，迅速有效整治，要以最强力量提升交通路面管制能力。</w:t>
      </w:r>
    </w:p>
    <w:p>
      <w:pPr>
        <w:pStyle w:val="3"/>
        <w:spacing w:line="576" w:lineRule="exact"/>
        <w:ind w:firstLine="640" w:firstLineChars="200"/>
        <w:rPr>
          <w:rFonts w:hint="eastAsia" w:eastAsia="仿宋_GB2312"/>
          <w:sz w:val="32"/>
          <w:szCs w:val="32"/>
        </w:rPr>
      </w:pPr>
      <w:r>
        <w:rPr>
          <w:rFonts w:hint="eastAsia" w:eastAsia="仿宋_GB2312"/>
          <w:sz w:val="32"/>
          <w:szCs w:val="32"/>
        </w:rPr>
        <w:t>有关单位应当自接到事故调查报告及批复的60日内，将有关责任人员处理、事故防范和整改措施的落实情况书面报送衡阳市应急管理局。</w:t>
      </w:r>
    </w:p>
    <w:p>
      <w:pPr>
        <w:spacing w:line="560" w:lineRule="exact"/>
        <w:ind w:firstLine="640" w:firstLineChars="200"/>
        <w:rPr>
          <w:rFonts w:hint="eastAsia" w:ascii="仿宋" w:hAnsi="仿宋" w:eastAsia="仿宋"/>
          <w:kern w:val="0"/>
          <w:sz w:val="32"/>
          <w:szCs w:val="32"/>
        </w:rPr>
      </w:pPr>
    </w:p>
    <w:p>
      <w:pPr>
        <w:spacing w:line="560" w:lineRule="exact"/>
        <w:ind w:left="1918" w:leftChars="304" w:hanging="1280" w:hangingChars="400"/>
        <w:rPr>
          <w:rFonts w:hint="eastAsia" w:ascii="仿宋" w:hAnsi="仿宋" w:eastAsia="仿宋"/>
          <w:kern w:val="0"/>
          <w:sz w:val="32"/>
          <w:szCs w:val="32"/>
        </w:rPr>
      </w:pPr>
      <w:r>
        <w:rPr>
          <w:rFonts w:hint="eastAsia" w:ascii="仿宋" w:hAnsi="仿宋" w:eastAsia="仿宋"/>
          <w:kern w:val="0"/>
          <w:sz w:val="32"/>
          <w:szCs w:val="32"/>
        </w:rPr>
        <w:t>附件：1.</w:t>
      </w:r>
      <w:r>
        <w:rPr>
          <w:rFonts w:ascii="仿宋" w:hAnsi="仿宋" w:eastAsia="仿宋"/>
          <w:kern w:val="0"/>
          <w:sz w:val="32"/>
          <w:szCs w:val="32"/>
          <w:lang w:val="en"/>
        </w:rPr>
        <w:t>107</w:t>
      </w:r>
      <w:r>
        <w:rPr>
          <w:rFonts w:hint="eastAsia" w:ascii="仿宋" w:hAnsi="仿宋" w:eastAsia="仿宋"/>
          <w:kern w:val="0"/>
          <w:sz w:val="32"/>
          <w:szCs w:val="32"/>
        </w:rPr>
        <w:t>国道耒阳市三架街道路段“7·17”一般道路交通事故直接经济损失明细表</w:t>
      </w:r>
    </w:p>
    <w:p>
      <w:pPr>
        <w:spacing w:line="560" w:lineRule="exact"/>
        <w:ind w:left="1916" w:leftChars="760" w:hanging="320" w:hangingChars="100"/>
        <w:rPr>
          <w:rFonts w:hint="eastAsia" w:eastAsia="仿宋_GB2312"/>
          <w:kern w:val="0"/>
          <w:sz w:val="32"/>
          <w:szCs w:val="32"/>
        </w:rPr>
      </w:pPr>
      <w:r>
        <w:rPr>
          <w:rFonts w:hint="eastAsia" w:ascii="仿宋" w:hAnsi="仿宋" w:eastAsia="仿宋"/>
          <w:kern w:val="0"/>
          <w:sz w:val="32"/>
          <w:szCs w:val="32"/>
        </w:rPr>
        <w:t>2.</w:t>
      </w:r>
      <w:r>
        <w:rPr>
          <w:rFonts w:ascii="仿宋" w:hAnsi="仿宋" w:eastAsia="仿宋"/>
          <w:kern w:val="0"/>
          <w:sz w:val="32"/>
          <w:szCs w:val="32"/>
          <w:lang w:val="en"/>
        </w:rPr>
        <w:t>107</w:t>
      </w:r>
      <w:r>
        <w:rPr>
          <w:rFonts w:hint="eastAsia" w:ascii="仿宋" w:hAnsi="仿宋" w:eastAsia="仿宋"/>
          <w:kern w:val="0"/>
          <w:sz w:val="32"/>
          <w:szCs w:val="32"/>
        </w:rPr>
        <w:t xml:space="preserve">国道耒阳市三架街道路段“7·17”一般道路交通事故伤亡人员基本情况表          </w:t>
      </w:r>
      <w:r>
        <w:rPr>
          <w:rFonts w:hint="eastAsia" w:eastAsia="仿宋_GB2312"/>
          <w:kern w:val="0"/>
          <w:sz w:val="32"/>
          <w:szCs w:val="32"/>
        </w:rPr>
        <w:t xml:space="preserve">  </w:t>
      </w:r>
    </w:p>
    <w:p>
      <w:pPr>
        <w:spacing w:line="576" w:lineRule="exact"/>
        <w:jc w:val="center"/>
        <w:rPr>
          <w:rFonts w:eastAsia="仿宋_GB2312"/>
          <w:kern w:val="0"/>
          <w:sz w:val="32"/>
          <w:szCs w:val="32"/>
        </w:rPr>
      </w:pPr>
      <w:r>
        <w:rPr>
          <w:rFonts w:hint="eastAsia" w:eastAsia="仿宋_GB2312"/>
          <w:kern w:val="0"/>
          <w:sz w:val="32"/>
          <w:szCs w:val="32"/>
        </w:rPr>
        <w:t xml:space="preserve">                               </w:t>
      </w:r>
    </w:p>
    <w:p>
      <w:pPr>
        <w:spacing w:line="576" w:lineRule="exact"/>
        <w:jc w:val="center"/>
        <w:rPr>
          <w:rFonts w:eastAsia="仿宋_GB2312"/>
          <w:kern w:val="0"/>
          <w:sz w:val="32"/>
          <w:szCs w:val="32"/>
        </w:rPr>
      </w:pPr>
    </w:p>
    <w:p>
      <w:pPr>
        <w:spacing w:line="576" w:lineRule="exact"/>
        <w:jc w:val="center"/>
        <w:rPr>
          <w:rFonts w:hint="eastAsia" w:eastAsia="仿宋_GB2312"/>
          <w:kern w:val="0"/>
          <w:sz w:val="32"/>
          <w:szCs w:val="32"/>
        </w:rPr>
      </w:pPr>
      <w:r>
        <w:rPr>
          <w:rFonts w:hint="eastAsia" w:eastAsia="仿宋_GB2312"/>
          <w:kern w:val="0"/>
          <w:sz w:val="32"/>
          <w:szCs w:val="32"/>
        </w:rPr>
        <w:t xml:space="preserve">              </w:t>
      </w:r>
    </w:p>
    <w:p>
      <w:pPr>
        <w:widowControl/>
        <w:spacing w:line="580" w:lineRule="exact"/>
        <w:jc w:val="center"/>
        <w:outlineLvl w:val="1"/>
        <w:rPr>
          <w:rFonts w:hint="eastAsia" w:ascii="仿宋_GB2312" w:hAnsi="Calibri" w:eastAsia="仿宋_GB2312"/>
          <w:sz w:val="32"/>
          <w:szCs w:val="52"/>
        </w:rPr>
      </w:pPr>
      <w:r>
        <w:rPr>
          <w:rFonts w:hint="eastAsia" w:ascii="仿宋_GB2312" w:hAnsi="Calibri" w:eastAsia="仿宋_GB2312"/>
          <w:sz w:val="32"/>
          <w:szCs w:val="52"/>
        </w:rPr>
        <w:t xml:space="preserve">                 </w:t>
      </w:r>
      <w:r>
        <w:rPr>
          <w:rFonts w:ascii="仿宋_GB2312" w:hAnsi="Calibri" w:eastAsia="仿宋_GB2312"/>
          <w:sz w:val="32"/>
          <w:szCs w:val="52"/>
          <w:lang w:val="en"/>
        </w:rPr>
        <w:t>107</w:t>
      </w:r>
      <w:r>
        <w:rPr>
          <w:rFonts w:hint="eastAsia" w:ascii="仿宋_GB2312" w:hAnsi="Calibri" w:eastAsia="仿宋_GB2312"/>
          <w:sz w:val="32"/>
          <w:szCs w:val="52"/>
        </w:rPr>
        <w:t>国道耒阳市三架街道路段</w:t>
      </w:r>
    </w:p>
    <w:p>
      <w:pPr>
        <w:widowControl/>
        <w:spacing w:line="580" w:lineRule="exact"/>
        <w:jc w:val="center"/>
        <w:outlineLvl w:val="1"/>
        <w:rPr>
          <w:rFonts w:hint="eastAsia" w:ascii="仿宋_GB2312" w:hAnsi="Calibri" w:eastAsia="仿宋_GB2312"/>
          <w:sz w:val="32"/>
          <w:szCs w:val="52"/>
        </w:rPr>
      </w:pPr>
      <w:r>
        <w:rPr>
          <w:rFonts w:hint="eastAsia" w:ascii="仿宋_GB2312" w:hAnsi="Calibri" w:eastAsia="仿宋_GB2312"/>
          <w:sz w:val="32"/>
          <w:szCs w:val="52"/>
        </w:rPr>
        <w:t xml:space="preserve">              “7·17”一般道路交通事故调查组</w:t>
      </w:r>
    </w:p>
    <w:p>
      <w:pPr>
        <w:spacing w:line="576" w:lineRule="exact"/>
        <w:jc w:val="center"/>
        <w:rPr>
          <w:rFonts w:hint="eastAsia" w:eastAsia="仿宋_GB2312"/>
          <w:kern w:val="0"/>
          <w:sz w:val="32"/>
          <w:szCs w:val="32"/>
        </w:rPr>
      </w:pPr>
      <w:r>
        <w:rPr>
          <w:rFonts w:hint="eastAsia" w:eastAsia="仿宋_GB2312"/>
          <w:kern w:val="0"/>
          <w:sz w:val="32"/>
          <w:szCs w:val="32"/>
        </w:rPr>
        <w:t xml:space="preserve">               （衡阳市应急管理局代公章）</w:t>
      </w:r>
    </w:p>
    <w:p>
      <w:pPr>
        <w:spacing w:line="576" w:lineRule="exact"/>
        <w:ind w:firstLine="640" w:firstLineChars="200"/>
        <w:rPr>
          <w:rFonts w:hint="eastAsia" w:eastAsia="仿宋_GB2312"/>
          <w:sz w:val="32"/>
          <w:szCs w:val="32"/>
        </w:rPr>
      </w:pPr>
      <w:r>
        <w:rPr>
          <w:rFonts w:hint="eastAsia" w:eastAsia="仿宋_GB2312"/>
          <w:sz w:val="32"/>
          <w:szCs w:val="32"/>
        </w:rPr>
        <w:t xml:space="preserve">                        2023年10月14日</w:t>
      </w:r>
    </w:p>
    <w:p>
      <w:pPr>
        <w:spacing w:line="500" w:lineRule="exact"/>
        <w:rPr>
          <w:rFonts w:hint="eastAsia" w:ascii="黑体" w:hAnsi="黑体" w:eastAsia="黑体" w:cs="仿宋"/>
          <w:sz w:val="32"/>
          <w:szCs w:val="32"/>
        </w:rPr>
      </w:pPr>
      <w:r>
        <w:rPr>
          <w:rFonts w:ascii="黑体" w:hAnsi="黑体" w:eastAsia="黑体" w:cs="仿宋"/>
          <w:sz w:val="32"/>
          <w:szCs w:val="32"/>
        </w:rPr>
        <w:br w:type="page"/>
      </w:r>
      <w:r>
        <w:rPr>
          <w:rFonts w:hint="eastAsia" w:ascii="黑体" w:hAnsi="黑体" w:eastAsia="黑体" w:cs="仿宋"/>
          <w:sz w:val="32"/>
          <w:szCs w:val="32"/>
        </w:rPr>
        <w:t>附件：</w:t>
      </w:r>
    </w:p>
    <w:p>
      <w:pPr>
        <w:tabs>
          <w:tab w:val="right" w:leader="dot" w:pos="8730"/>
        </w:tabs>
        <w:spacing w:line="480" w:lineRule="exact"/>
        <w:ind w:left="420" w:leftChars="200"/>
        <w:rPr>
          <w:rFonts w:hint="eastAsia" w:ascii="方正楷体_GBK" w:hAnsi="方正楷体_GBK" w:eastAsia="方正楷体_GBK" w:cs="方正楷体_GBK"/>
          <w:sz w:val="32"/>
          <w:szCs w:val="32"/>
        </w:rPr>
      </w:pPr>
    </w:p>
    <w:p>
      <w:pPr>
        <w:tabs>
          <w:tab w:val="right" w:leader="dot" w:pos="8730"/>
        </w:tabs>
        <w:spacing w:line="480" w:lineRule="exact"/>
        <w:ind w:left="420" w:left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（一）直接经济损失明细表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3417"/>
        <w:gridCol w:w="217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jc w:val="center"/>
        </w:trPr>
        <w:tc>
          <w:tcPr>
            <w:tcW w:w="1238"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序号</w:t>
            </w:r>
          </w:p>
        </w:tc>
        <w:tc>
          <w:tcPr>
            <w:tcW w:w="3417"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项目名称</w:t>
            </w:r>
          </w:p>
        </w:tc>
        <w:tc>
          <w:tcPr>
            <w:tcW w:w="2175"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费用（万元）</w:t>
            </w:r>
          </w:p>
        </w:tc>
        <w:tc>
          <w:tcPr>
            <w:tcW w:w="1408"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jc w:val="center"/>
        </w:trPr>
        <w:tc>
          <w:tcPr>
            <w:tcW w:w="1238"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r>
              <w:rPr>
                <w:rFonts w:hint="eastAsia" w:ascii="仿宋_GB2312" w:hAnsi="仿宋_GB2312" w:eastAsia="仿宋_GB2312" w:cs="仿宋_GB2312"/>
                <w:b w:val="0"/>
                <w:bCs/>
                <w:sz w:val="24"/>
              </w:rPr>
              <w:t>1</w:t>
            </w:r>
          </w:p>
        </w:tc>
        <w:tc>
          <w:tcPr>
            <w:tcW w:w="3417"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一次性死亡补助金</w:t>
            </w:r>
          </w:p>
        </w:tc>
        <w:tc>
          <w:tcPr>
            <w:tcW w:w="2175"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r>
              <w:rPr>
                <w:rFonts w:hint="eastAsia" w:ascii="仿宋_GB2312" w:hAnsi="仿宋_GB2312" w:eastAsia="仿宋_GB2312" w:cs="仿宋_GB2312"/>
                <w:b w:val="0"/>
                <w:bCs/>
                <w:sz w:val="24"/>
              </w:rPr>
              <w:t>209.2</w:t>
            </w:r>
          </w:p>
        </w:tc>
        <w:tc>
          <w:tcPr>
            <w:tcW w:w="1408"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jc w:val="center"/>
        </w:trPr>
        <w:tc>
          <w:tcPr>
            <w:tcW w:w="1238"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r>
              <w:rPr>
                <w:rFonts w:hint="eastAsia" w:ascii="仿宋_GB2312" w:hAnsi="仿宋_GB2312" w:eastAsia="仿宋_GB2312" w:cs="仿宋_GB2312"/>
                <w:b w:val="0"/>
                <w:bCs/>
                <w:sz w:val="24"/>
              </w:rPr>
              <w:t>2</w:t>
            </w:r>
          </w:p>
        </w:tc>
        <w:tc>
          <w:tcPr>
            <w:tcW w:w="3417"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丧葬费</w:t>
            </w:r>
          </w:p>
        </w:tc>
        <w:tc>
          <w:tcPr>
            <w:tcW w:w="2175"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r>
              <w:rPr>
                <w:rFonts w:hint="eastAsia" w:ascii="仿宋_GB2312" w:hAnsi="仿宋_GB2312" w:eastAsia="仿宋_GB2312" w:cs="仿宋_GB2312"/>
                <w:b w:val="0"/>
                <w:bCs/>
                <w:sz w:val="24"/>
              </w:rPr>
              <w:t>10.459</w:t>
            </w:r>
          </w:p>
        </w:tc>
        <w:tc>
          <w:tcPr>
            <w:tcW w:w="1408"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jc w:val="center"/>
        </w:trPr>
        <w:tc>
          <w:tcPr>
            <w:tcW w:w="1238"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r>
              <w:rPr>
                <w:rFonts w:hint="eastAsia" w:ascii="仿宋_GB2312" w:hAnsi="仿宋_GB2312" w:eastAsia="仿宋_GB2312" w:cs="仿宋_GB2312"/>
                <w:b w:val="0"/>
                <w:bCs/>
                <w:sz w:val="24"/>
              </w:rPr>
              <w:t>3</w:t>
            </w:r>
          </w:p>
        </w:tc>
        <w:tc>
          <w:tcPr>
            <w:tcW w:w="3417"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家属抚养费</w:t>
            </w:r>
          </w:p>
        </w:tc>
        <w:tc>
          <w:tcPr>
            <w:tcW w:w="2175"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r>
              <w:rPr>
                <w:rFonts w:hint="eastAsia" w:ascii="仿宋_GB2312" w:hAnsi="仿宋_GB2312" w:eastAsia="仿宋_GB2312" w:cs="仿宋_GB2312"/>
                <w:b w:val="0"/>
                <w:bCs/>
                <w:sz w:val="24"/>
              </w:rPr>
              <w:t>10.53</w:t>
            </w:r>
          </w:p>
        </w:tc>
        <w:tc>
          <w:tcPr>
            <w:tcW w:w="1408"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jc w:val="center"/>
        </w:trPr>
        <w:tc>
          <w:tcPr>
            <w:tcW w:w="1238"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r>
              <w:rPr>
                <w:rFonts w:hint="eastAsia" w:ascii="仿宋_GB2312" w:hAnsi="仿宋_GB2312" w:eastAsia="仿宋_GB2312" w:cs="仿宋_GB2312"/>
                <w:b w:val="0"/>
                <w:bCs/>
                <w:sz w:val="24"/>
              </w:rPr>
              <w:t>4</w:t>
            </w:r>
          </w:p>
        </w:tc>
        <w:tc>
          <w:tcPr>
            <w:tcW w:w="3417"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财产损失</w:t>
            </w:r>
          </w:p>
        </w:tc>
        <w:tc>
          <w:tcPr>
            <w:tcW w:w="2175"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r>
              <w:rPr>
                <w:rFonts w:hint="eastAsia" w:ascii="仿宋_GB2312" w:hAnsi="仿宋_GB2312" w:eastAsia="仿宋_GB2312" w:cs="仿宋_GB2312"/>
                <w:b w:val="0"/>
                <w:bCs/>
                <w:sz w:val="24"/>
              </w:rPr>
              <w:t>6.816</w:t>
            </w:r>
          </w:p>
        </w:tc>
        <w:tc>
          <w:tcPr>
            <w:tcW w:w="1408"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jc w:val="center"/>
        </w:trPr>
        <w:tc>
          <w:tcPr>
            <w:tcW w:w="1238"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p>
        </w:tc>
        <w:tc>
          <w:tcPr>
            <w:tcW w:w="3417"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p>
        </w:tc>
        <w:tc>
          <w:tcPr>
            <w:tcW w:w="2175"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p>
        </w:tc>
        <w:tc>
          <w:tcPr>
            <w:tcW w:w="1408"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jc w:val="center"/>
        </w:trPr>
        <w:tc>
          <w:tcPr>
            <w:tcW w:w="1238"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p>
        </w:tc>
        <w:tc>
          <w:tcPr>
            <w:tcW w:w="3417"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p>
        </w:tc>
        <w:tc>
          <w:tcPr>
            <w:tcW w:w="2175"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p>
        </w:tc>
        <w:tc>
          <w:tcPr>
            <w:tcW w:w="1408"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1" w:hRule="atLeast"/>
          <w:jc w:val="center"/>
        </w:trPr>
        <w:tc>
          <w:tcPr>
            <w:tcW w:w="4655" w:type="dxa"/>
            <w:gridSpan w:val="2"/>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合    计</w:t>
            </w:r>
          </w:p>
        </w:tc>
        <w:tc>
          <w:tcPr>
            <w:tcW w:w="2175" w:type="dxa"/>
            <w:shd w:val="clear" w:color="auto" w:fill="auto"/>
            <w:noWrap w:val="0"/>
            <w:vAlign w:val="center"/>
          </w:tcPr>
          <w:p>
            <w:pPr>
              <w:pStyle w:val="2"/>
              <w:spacing w:line="260" w:lineRule="exact"/>
              <w:jc w:val="center"/>
              <w:outlineLvl w:val="2"/>
              <w:rPr>
                <w:rFonts w:ascii="仿宋_GB2312" w:hAnsi="仿宋_GB2312" w:eastAsia="仿宋_GB2312" w:cs="仿宋_GB2312"/>
                <w:b w:val="0"/>
                <w:bCs/>
                <w:sz w:val="24"/>
              </w:rPr>
            </w:pPr>
            <w:r>
              <w:rPr>
                <w:rFonts w:hint="eastAsia" w:ascii="仿宋_GB2312" w:hAnsi="仿宋_GB2312" w:eastAsia="仿宋_GB2312" w:cs="仿宋_GB2312"/>
                <w:b w:val="0"/>
                <w:bCs/>
                <w:sz w:val="24"/>
              </w:rPr>
              <w:t>237.005</w:t>
            </w:r>
          </w:p>
        </w:tc>
        <w:tc>
          <w:tcPr>
            <w:tcW w:w="1408" w:type="dxa"/>
            <w:shd w:val="clear" w:color="auto" w:fill="auto"/>
            <w:noWrap w:val="0"/>
            <w:vAlign w:val="center"/>
          </w:tcPr>
          <w:p>
            <w:pPr>
              <w:pStyle w:val="2"/>
              <w:spacing w:line="260" w:lineRule="exact"/>
              <w:jc w:val="center"/>
              <w:outlineLvl w:val="2"/>
              <w:rPr>
                <w:rFonts w:hint="eastAsia" w:ascii="仿宋_GB2312" w:hAnsi="仿宋_GB2312" w:eastAsia="仿宋_GB2312" w:cs="仿宋_GB2312"/>
                <w:b w:val="0"/>
                <w:bCs/>
                <w:sz w:val="24"/>
              </w:rPr>
            </w:pPr>
          </w:p>
        </w:tc>
      </w:tr>
    </w:tbl>
    <w:p>
      <w:pPr>
        <w:tabs>
          <w:tab w:val="right" w:leader="dot" w:pos="8730"/>
        </w:tabs>
        <w:spacing w:line="480" w:lineRule="exact"/>
        <w:ind w:left="420" w:leftChars="200"/>
        <w:rPr>
          <w:rFonts w:ascii="方正楷体_GBK" w:hAnsi="方正楷体_GBK" w:eastAsia="方正楷体_GBK" w:cs="方正楷体_GBK"/>
          <w:sz w:val="32"/>
          <w:szCs w:val="32"/>
        </w:rPr>
      </w:pPr>
    </w:p>
    <w:p>
      <w:pPr>
        <w:pStyle w:val="2"/>
        <w:rPr>
          <w:rFonts w:hint="eastAsia" w:ascii="仿宋" w:hAnsi="仿宋" w:eastAsia="仿宋" w:cs="仿宋"/>
          <w:bCs/>
        </w:rPr>
      </w:pPr>
      <w:r>
        <w:br w:type="page"/>
      </w:r>
      <w:r>
        <w:rPr>
          <w:rFonts w:hint="eastAsia"/>
        </w:rPr>
        <w:t>（二）伤亡人员基本情况表</w:t>
      </w:r>
    </w:p>
    <w:tbl>
      <w:tblPr>
        <w:tblStyle w:val="8"/>
        <w:tblW w:w="9216" w:type="dxa"/>
        <w:jc w:val="center"/>
        <w:tblLayout w:type="fixed"/>
        <w:tblCellMar>
          <w:top w:w="0" w:type="dxa"/>
          <w:left w:w="108" w:type="dxa"/>
          <w:bottom w:w="0" w:type="dxa"/>
          <w:right w:w="108" w:type="dxa"/>
        </w:tblCellMar>
      </w:tblPr>
      <w:tblGrid>
        <w:gridCol w:w="854"/>
        <w:gridCol w:w="1136"/>
        <w:gridCol w:w="1110"/>
        <w:gridCol w:w="849"/>
        <w:gridCol w:w="781"/>
        <w:gridCol w:w="928"/>
        <w:gridCol w:w="1429"/>
        <w:gridCol w:w="1293"/>
        <w:gridCol w:w="836"/>
      </w:tblGrid>
      <w:tr>
        <w:trPr>
          <w:trHeight w:val="1499" w:hRule="atLeast"/>
          <w:jc w:val="center"/>
        </w:trPr>
        <w:tc>
          <w:tcPr>
            <w:tcW w:w="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姓名</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伤亡</w:t>
            </w:r>
          </w:p>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情况</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性别</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年龄</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文化程度</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籍  贯</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工 种</w:t>
            </w:r>
          </w:p>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（职业）</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备注</w:t>
            </w:r>
          </w:p>
        </w:tc>
      </w:tr>
      <w:tr>
        <w:trPr>
          <w:trHeight w:val="1499" w:hRule="atLeast"/>
          <w:jc w:val="center"/>
        </w:trPr>
        <w:tc>
          <w:tcPr>
            <w:tcW w:w="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kern w:val="0"/>
                <w:sz w:val="24"/>
              </w:rPr>
              <w:t>周华柱</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死亡</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男</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56</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kern w:val="0"/>
                <w:sz w:val="24"/>
              </w:rPr>
              <w:t>初中</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kern w:val="0"/>
                <w:sz w:val="24"/>
              </w:rPr>
              <w:t>衡阳市雁峰区岳屏镇兴隆村第六村民组</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kern w:val="0"/>
                <w:sz w:val="24"/>
              </w:rPr>
              <w:t>湖南旭昌工程机械设备有限公司员工</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r>
      <w:tr>
        <w:trPr>
          <w:trHeight w:val="1499" w:hRule="atLeast"/>
          <w:jc w:val="center"/>
        </w:trPr>
        <w:tc>
          <w:tcPr>
            <w:tcW w:w="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bCs/>
                <w:sz w:val="24"/>
              </w:rPr>
            </w:pPr>
            <w:r>
              <w:rPr>
                <w:rFonts w:hint="eastAsia" w:ascii="仿宋_GB2312" w:hAnsi="仿宋_GB2312" w:eastAsia="仿宋_GB2312" w:cs="仿宋_GB2312"/>
                <w:bCs/>
                <w:sz w:val="24"/>
              </w:rPr>
              <w:t>2</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kern w:val="0"/>
                <w:sz w:val="24"/>
              </w:rPr>
              <w:t>龙世清</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死亡</w:t>
            </w:r>
          </w:p>
        </w:tc>
        <w:tc>
          <w:tcPr>
            <w:tcW w:w="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男</w:t>
            </w:r>
          </w:p>
        </w:tc>
        <w:tc>
          <w:tcPr>
            <w:tcW w:w="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59</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kern w:val="0"/>
                <w:sz w:val="24"/>
              </w:rPr>
              <w:t>高中</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kern w:val="0"/>
                <w:sz w:val="24"/>
              </w:rPr>
              <w:t>衡阳市雁峰区岳屏镇兴隆村第六村民组</w:t>
            </w: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kern w:val="0"/>
                <w:sz w:val="24"/>
              </w:rPr>
              <w:t>湖南旭昌工程机械设备有限公司员工</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r>
      <w:tr>
        <w:trPr>
          <w:trHeight w:val="1532" w:hRule="atLeast"/>
          <w:jc w:val="center"/>
        </w:trPr>
        <w:tc>
          <w:tcPr>
            <w:tcW w:w="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c>
          <w:tcPr>
            <w:tcW w:w="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c>
          <w:tcPr>
            <w:tcW w:w="7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c>
          <w:tcPr>
            <w:tcW w:w="14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bCs/>
                <w:sz w:val="24"/>
              </w:rPr>
            </w:pPr>
          </w:p>
        </w:tc>
      </w:tr>
    </w:tbl>
    <w:p>
      <w:pPr>
        <w:widowControl/>
        <w:spacing w:line="500" w:lineRule="exact"/>
        <w:ind w:right="-168" w:rightChars="-80" w:firstLine="3840" w:firstLineChars="1200"/>
        <w:jc w:val="left"/>
        <w:rPr>
          <w:rFonts w:hint="eastAsia" w:ascii="仿宋" w:hAnsi="仿宋" w:eastAsia="仿宋" w:cs="仿宋"/>
          <w:bCs/>
          <w:sz w:val="32"/>
          <w:szCs w:val="32"/>
        </w:rPr>
      </w:pPr>
    </w:p>
    <w:p/>
    <w:sectPr>
      <w:footerReference r:id="rId3" w:type="default"/>
      <w:pgSz w:w="11906" w:h="16838"/>
      <w:pgMar w:top="1440" w:right="1474" w:bottom="1440" w:left="1588"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汉仪大宋简">
    <w:altName w:val="汉仪书宋二KW"/>
    <w:panose1 w:val="02010600000101010101"/>
    <w:charset w:val="00"/>
    <w:family w:val="auto"/>
    <w:pitch w:val="default"/>
    <w:sig w:usb0="00000000" w:usb1="00000000" w:usb2="00000002" w:usb3="00000000" w:csb0="00040000" w:csb1="00000000"/>
  </w:font>
  <w:font w:name="华文楷体">
    <w:panose1 w:val="0201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方正楷体_GBK">
    <w:altName w:val="汉仪楷体简"/>
    <w:panose1 w:val="02000000000000000000"/>
    <w:charset w:val="86"/>
    <w:family w:val="script"/>
    <w:pitch w:val="default"/>
    <w:sig w:usb0="00000000" w:usb1="00000000" w:usb2="00000000"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7F7E7E14"/>
    <w:rsid w:val="1EFB1B1D"/>
    <w:rsid w:val="71E52241"/>
    <w:rsid w:val="7F7E7E14"/>
    <w:rsid w:val="F5BD23C4"/>
    <w:rsid w:val="FFE61BF9"/>
    <w:rsid w:val="FFF64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rPr>
  </w:style>
  <w:style w:type="paragraph" w:styleId="4">
    <w:name w:val="Body Text Indent"/>
    <w:basedOn w:val="1"/>
    <w:qFormat/>
    <w:uiPriority w:val="0"/>
    <w:pPr>
      <w:spacing w:after="120"/>
      <w:ind w:left="420" w:leftChars="200"/>
    </w:pPr>
    <w:rPr>
      <w:szCs w:val="22"/>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2024-04-16T02:04:00Z</dcterms:created>
  <dc:creator>greatwall</dc:creator>
  <cp:lastModifiedBy>wood</cp:lastModifiedBy>
  <dcterms:modified xsi:type="dcterms:W3CDTF">2024-04-19T16:12:37Z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8940FEDBF30E4CBDA3B72F0E80E1AF25_12</vt:lpwstr>
  </property>
</Properties>
</file>