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22" w:rsidRPr="00886722" w:rsidRDefault="00886722" w:rsidP="00886722">
      <w:pPr>
        <w:widowControl/>
        <w:shd w:val="clear" w:color="auto" w:fill="FFFFFF"/>
        <w:jc w:val="center"/>
        <w:outlineLvl w:val="1"/>
        <w:rPr>
          <w:rFonts w:ascii="仿宋" w:eastAsia="仿宋" w:hAnsi="仿宋" w:cs="宋体"/>
          <w:b/>
          <w:color w:val="000000" w:themeColor="text1"/>
          <w:kern w:val="0"/>
          <w:sz w:val="32"/>
          <w:szCs w:val="32"/>
        </w:rPr>
      </w:pPr>
      <w:r w:rsidRPr="00886722">
        <w:rPr>
          <w:rFonts w:ascii="仿宋" w:eastAsia="仿宋" w:hAnsi="仿宋" w:cs="宋体" w:hint="eastAsia"/>
          <w:b/>
          <w:color w:val="000000" w:themeColor="text1"/>
          <w:kern w:val="0"/>
          <w:sz w:val="32"/>
          <w:szCs w:val="32"/>
        </w:rPr>
        <w:t>鼓楼区中寰花园中</w:t>
      </w:r>
      <w:proofErr w:type="gramStart"/>
      <w:r w:rsidRPr="00886722">
        <w:rPr>
          <w:rFonts w:ascii="仿宋" w:eastAsia="仿宋" w:hAnsi="仿宋" w:cs="宋体" w:hint="eastAsia"/>
          <w:b/>
          <w:color w:val="000000" w:themeColor="text1"/>
          <w:kern w:val="0"/>
          <w:sz w:val="32"/>
          <w:szCs w:val="32"/>
        </w:rPr>
        <w:t>寰</w:t>
      </w:r>
      <w:proofErr w:type="gramEnd"/>
      <w:r w:rsidRPr="00886722">
        <w:rPr>
          <w:rFonts w:ascii="仿宋" w:eastAsia="仿宋" w:hAnsi="仿宋" w:cs="宋体" w:hint="eastAsia"/>
          <w:b/>
          <w:color w:val="000000" w:themeColor="text1"/>
          <w:kern w:val="0"/>
          <w:sz w:val="32"/>
          <w:szCs w:val="32"/>
        </w:rPr>
        <w:t>商业中心工地“1.15”机械伤害一般生产安全事故调查报告</w:t>
      </w:r>
    </w:p>
    <w:p w:rsidR="00886722" w:rsidRPr="00886722" w:rsidRDefault="00886722" w:rsidP="00886722">
      <w:pPr>
        <w:pStyle w:val="a3"/>
        <w:shd w:val="clear" w:color="auto" w:fill="FFFFFF"/>
        <w:spacing w:before="0" w:beforeAutospacing="0" w:after="0" w:afterAutospacing="0" w:line="390" w:lineRule="atLeast"/>
        <w:ind w:firstLineChars="200" w:firstLine="600"/>
        <w:rPr>
          <w:rFonts w:ascii="仿宋" w:eastAsia="仿宋" w:hAnsi="仿宋"/>
          <w:color w:val="333333"/>
          <w:sz w:val="30"/>
          <w:szCs w:val="30"/>
        </w:rPr>
      </w:pPr>
      <w:r w:rsidRPr="00886722">
        <w:rPr>
          <w:rFonts w:ascii="仿宋" w:eastAsia="仿宋" w:hAnsi="仿宋" w:hint="eastAsia"/>
          <w:color w:val="333333"/>
          <w:sz w:val="30"/>
          <w:szCs w:val="30"/>
        </w:rPr>
        <w:t>1月15日凌晨约1：30许，</w:t>
      </w:r>
      <w:proofErr w:type="gramStart"/>
      <w:r w:rsidRPr="00886722">
        <w:rPr>
          <w:rFonts w:ascii="仿宋" w:eastAsia="仿宋" w:hAnsi="仿宋" w:hint="eastAsia"/>
          <w:color w:val="333333"/>
          <w:sz w:val="30"/>
          <w:szCs w:val="30"/>
        </w:rPr>
        <w:t>鼓楼区斗西路</w:t>
      </w:r>
      <w:proofErr w:type="gramEnd"/>
      <w:r w:rsidRPr="00886722">
        <w:rPr>
          <w:rFonts w:ascii="仿宋" w:eastAsia="仿宋" w:hAnsi="仿宋" w:hint="eastAsia"/>
          <w:color w:val="333333"/>
          <w:sz w:val="30"/>
          <w:szCs w:val="30"/>
        </w:rPr>
        <w:t>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花园中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商业中心工地地块四东北侧发生一起挖掘机倒退过程中碾压施工人员导致死亡的事故。事故发生后，区公安部门、安监部门、建</w:t>
      </w:r>
      <w:bookmarkStart w:id="0" w:name="_GoBack"/>
      <w:bookmarkEnd w:id="0"/>
      <w:r w:rsidRPr="00886722">
        <w:rPr>
          <w:rFonts w:ascii="仿宋" w:eastAsia="仿宋" w:hAnsi="仿宋" w:hint="eastAsia"/>
          <w:color w:val="333333"/>
          <w:sz w:val="30"/>
          <w:szCs w:val="30"/>
        </w:rPr>
        <w:t>设部门、安泰街道等相关单位前往现场，了解事故具体情况。经区政府批复，根据《生产安全事故报告和调查处理条例》（国务院493号令）有关规定，区安监局牵头组成事故联合调查组，监察、建设、公安、工会、安泰街道等单位派人组成，并邀请区检察院派人参加，对本起事故进行调查。事故调查组通过现场勘查、查阅有关资料、询问当事人，查清了事故发生的时间、地点、经过和原因，对事故的性质进行了认定，并提出了处罚意见和防范措施。现报告如下：</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一、基本情况</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（一）项目主体施工单位：广州富利建筑安装工程有限公司（统一社会信用代码：91440101190527857P），注册地址：广州市海</w:t>
      </w:r>
      <w:proofErr w:type="gramStart"/>
      <w:r w:rsidRPr="00886722">
        <w:rPr>
          <w:rFonts w:ascii="仿宋" w:eastAsia="仿宋" w:hAnsi="仿宋" w:hint="eastAsia"/>
          <w:color w:val="333333"/>
          <w:sz w:val="30"/>
          <w:szCs w:val="30"/>
        </w:rPr>
        <w:t>珠区阅江</w:t>
      </w:r>
      <w:proofErr w:type="gramEnd"/>
      <w:r w:rsidRPr="00886722">
        <w:rPr>
          <w:rFonts w:ascii="仿宋" w:eastAsia="仿宋" w:hAnsi="仿宋" w:hint="eastAsia"/>
          <w:color w:val="333333"/>
          <w:sz w:val="30"/>
          <w:szCs w:val="30"/>
        </w:rPr>
        <w:t>中路688号保利国际广场北塔11楼01-06，法定代表人：黄石腾，持有</w:t>
      </w:r>
      <w:proofErr w:type="gramStart"/>
      <w:r w:rsidRPr="00886722">
        <w:rPr>
          <w:rFonts w:ascii="仿宋" w:eastAsia="仿宋" w:hAnsi="仿宋" w:hint="eastAsia"/>
          <w:color w:val="333333"/>
          <w:sz w:val="30"/>
          <w:szCs w:val="30"/>
        </w:rPr>
        <w:t>国家住</w:t>
      </w:r>
      <w:proofErr w:type="gramEnd"/>
      <w:r w:rsidRPr="00886722">
        <w:rPr>
          <w:rFonts w:ascii="仿宋" w:eastAsia="仿宋" w:hAnsi="仿宋" w:hint="eastAsia"/>
          <w:color w:val="333333"/>
          <w:sz w:val="30"/>
          <w:szCs w:val="30"/>
        </w:rPr>
        <w:t>建部核发的《建筑业企业资质证书》（有效期至</w:t>
      </w:r>
      <w:r w:rsidRPr="00886722">
        <w:rPr>
          <w:rFonts w:hint="eastAsia"/>
          <w:color w:val="333333"/>
          <w:sz w:val="30"/>
          <w:szCs w:val="30"/>
        </w:rPr>
        <w:t> </w:t>
      </w:r>
      <w:r w:rsidRPr="00886722">
        <w:rPr>
          <w:rFonts w:ascii="仿宋" w:eastAsia="仿宋" w:hAnsi="仿宋" w:hint="eastAsia"/>
          <w:color w:val="333333"/>
          <w:sz w:val="30"/>
          <w:szCs w:val="30"/>
        </w:rPr>
        <w:t>2021年01月25日）及广东省住建厅核发的《安全生产许可证》（有效期至</w:t>
      </w:r>
      <w:r w:rsidRPr="00886722">
        <w:rPr>
          <w:rFonts w:hint="eastAsia"/>
          <w:color w:val="333333"/>
          <w:sz w:val="30"/>
          <w:szCs w:val="30"/>
        </w:rPr>
        <w:t> </w:t>
      </w:r>
      <w:r w:rsidRPr="00886722">
        <w:rPr>
          <w:rFonts w:ascii="仿宋" w:eastAsia="仿宋" w:hAnsi="仿宋" w:hint="eastAsia"/>
          <w:color w:val="333333"/>
          <w:sz w:val="30"/>
          <w:szCs w:val="30"/>
        </w:rPr>
        <w:t>2019年11月2日），具备建筑工程施工总承包壹级资质。</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lastRenderedPageBreak/>
        <w:t xml:space="preserve">　　（二）项目地块四的土石方工程承包单位：东莞市广强建筑基础工程有限公司（统一社会信用代码：91441900751095020M），注册地址：东莞市东城南路联和大厦8层805室，法定代表人：王汉佳，持有广东省住建厅核发的《建筑业企业资质证书》（有效期至</w:t>
      </w:r>
      <w:r w:rsidRPr="00886722">
        <w:rPr>
          <w:rFonts w:hint="eastAsia"/>
          <w:color w:val="333333"/>
          <w:sz w:val="30"/>
          <w:szCs w:val="30"/>
        </w:rPr>
        <w:t> </w:t>
      </w:r>
      <w:r w:rsidRPr="00886722">
        <w:rPr>
          <w:rFonts w:ascii="仿宋" w:eastAsia="仿宋" w:hAnsi="仿宋" w:hint="eastAsia"/>
          <w:color w:val="333333"/>
          <w:sz w:val="30"/>
          <w:szCs w:val="30"/>
        </w:rPr>
        <w:t>2021年02月12日）及《安全生产许可证》（有效期至</w:t>
      </w:r>
      <w:r w:rsidRPr="00886722">
        <w:rPr>
          <w:rFonts w:hint="eastAsia"/>
          <w:color w:val="333333"/>
          <w:sz w:val="30"/>
          <w:szCs w:val="30"/>
        </w:rPr>
        <w:t> </w:t>
      </w:r>
      <w:r w:rsidRPr="00886722">
        <w:rPr>
          <w:rFonts w:ascii="仿宋" w:eastAsia="仿宋" w:hAnsi="仿宋" w:hint="eastAsia"/>
          <w:color w:val="333333"/>
          <w:sz w:val="30"/>
          <w:szCs w:val="30"/>
        </w:rPr>
        <w:t>2020年4月26日），具备地基基础工程专业承包壹级资质。</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（三）监理单位：福州市建设工程管理有限公司（统一社会信用代码：91350100154444392N），注册地址：福州市晋安区福新中路126号岳峰工贸大厦B座6层，法定代表人：卢晓文，持有</w:t>
      </w:r>
      <w:proofErr w:type="gramStart"/>
      <w:r w:rsidRPr="00886722">
        <w:rPr>
          <w:rFonts w:ascii="仿宋" w:eastAsia="仿宋" w:hAnsi="仿宋" w:hint="eastAsia"/>
          <w:color w:val="333333"/>
          <w:sz w:val="30"/>
          <w:szCs w:val="30"/>
        </w:rPr>
        <w:t>国家住</w:t>
      </w:r>
      <w:proofErr w:type="gramEnd"/>
      <w:r w:rsidRPr="00886722">
        <w:rPr>
          <w:rFonts w:ascii="仿宋" w:eastAsia="仿宋" w:hAnsi="仿宋" w:hint="eastAsia"/>
          <w:color w:val="333333"/>
          <w:sz w:val="30"/>
          <w:szCs w:val="30"/>
        </w:rPr>
        <w:t>建部核发的资质证书（有效期至</w:t>
      </w:r>
      <w:r w:rsidRPr="00886722">
        <w:rPr>
          <w:rFonts w:hint="eastAsia"/>
          <w:color w:val="333333"/>
          <w:sz w:val="30"/>
          <w:szCs w:val="30"/>
        </w:rPr>
        <w:t> </w:t>
      </w:r>
      <w:r w:rsidRPr="00886722">
        <w:rPr>
          <w:rFonts w:ascii="仿宋" w:eastAsia="仿宋" w:hAnsi="仿宋" w:hint="eastAsia"/>
          <w:color w:val="333333"/>
          <w:sz w:val="30"/>
          <w:szCs w:val="30"/>
        </w:rPr>
        <w:t>2019年06月5日），具有房屋建筑工程监理甲级、市政公用工程监理甲级资质。</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（四）土石方开挖外运劳务分包单位：福建宏杰土石方工程有限公司(统一社会信用代码：913501006850831276)，注册地址：福州市仓山区建新镇</w:t>
      </w:r>
      <w:proofErr w:type="gramStart"/>
      <w:r w:rsidRPr="00886722">
        <w:rPr>
          <w:rFonts w:ascii="仿宋" w:eastAsia="仿宋" w:hAnsi="仿宋" w:hint="eastAsia"/>
          <w:color w:val="333333"/>
          <w:sz w:val="30"/>
          <w:szCs w:val="30"/>
        </w:rPr>
        <w:t>台屿且</w:t>
      </w:r>
      <w:proofErr w:type="gramEnd"/>
      <w:r w:rsidRPr="00886722">
        <w:rPr>
          <w:rFonts w:ascii="仿宋" w:eastAsia="仿宋" w:hAnsi="仿宋" w:hint="eastAsia"/>
          <w:color w:val="333333"/>
          <w:sz w:val="30"/>
          <w:szCs w:val="30"/>
        </w:rPr>
        <w:t>止23号，法定代表人：陈楠。</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（五）项目基本情况：中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花园、中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商业中心地块三、四工程项目位于福州市</w:t>
      </w:r>
      <w:proofErr w:type="gramStart"/>
      <w:r w:rsidRPr="00886722">
        <w:rPr>
          <w:rFonts w:ascii="仿宋" w:eastAsia="仿宋" w:hAnsi="仿宋" w:hint="eastAsia"/>
          <w:color w:val="333333"/>
          <w:sz w:val="30"/>
          <w:szCs w:val="30"/>
        </w:rPr>
        <w:t>鼓楼区斗西路</w:t>
      </w:r>
      <w:proofErr w:type="gramEnd"/>
      <w:r w:rsidRPr="00886722">
        <w:rPr>
          <w:rFonts w:ascii="仿宋" w:eastAsia="仿宋" w:hAnsi="仿宋" w:hint="eastAsia"/>
          <w:color w:val="333333"/>
          <w:sz w:val="30"/>
          <w:szCs w:val="30"/>
        </w:rPr>
        <w:t>南侧，建筑规模为54147.51平方米，经福州市城乡建设委员会批准施工（建筑工程施工许可证编号350100201706260101），建设单位为福州中环房地产开发有限公司，施工单位为广州富利建筑安装工程有限公司，监理单位为福州市建设工程管理有限公司。该</w:t>
      </w:r>
      <w:proofErr w:type="gramStart"/>
      <w:r w:rsidRPr="00886722">
        <w:rPr>
          <w:rFonts w:ascii="仿宋" w:eastAsia="仿宋" w:hAnsi="仿宋" w:hint="eastAsia"/>
          <w:color w:val="333333"/>
          <w:sz w:val="30"/>
          <w:szCs w:val="30"/>
        </w:rPr>
        <w:t>项目项目</w:t>
      </w:r>
      <w:proofErr w:type="gramEnd"/>
      <w:r w:rsidRPr="00886722">
        <w:rPr>
          <w:rFonts w:ascii="仿宋" w:eastAsia="仿宋" w:hAnsi="仿宋" w:hint="eastAsia"/>
          <w:color w:val="333333"/>
          <w:sz w:val="30"/>
          <w:szCs w:val="30"/>
        </w:rPr>
        <w:t>部经理为罗伯友，配备有现场安全员，郑斌国为项目现场总监理工程师。广州富利建筑安装工程有限公司将该项目地块四的土石方工程发包</w:t>
      </w:r>
      <w:r w:rsidRPr="00886722">
        <w:rPr>
          <w:rFonts w:ascii="仿宋" w:eastAsia="仿宋" w:hAnsi="仿宋" w:hint="eastAsia"/>
          <w:color w:val="333333"/>
          <w:sz w:val="30"/>
          <w:szCs w:val="30"/>
        </w:rPr>
        <w:lastRenderedPageBreak/>
        <w:t>给东莞市广强建筑基础工程有限公司，东莞市广强建筑基础工程有限公司与福建宏杰土石方工程有限公司签订了土石方（渣土）开挖外运劳务分包合同，约定由福建宏杰土石方工程有限公司负责土石方（渣土）开挖外运施工现场的安全管理问题。2018年1月15日地块</w:t>
      </w:r>
      <w:proofErr w:type="gramStart"/>
      <w:r w:rsidRPr="00886722">
        <w:rPr>
          <w:rFonts w:ascii="仿宋" w:eastAsia="仿宋" w:hAnsi="仿宋" w:hint="eastAsia"/>
          <w:color w:val="333333"/>
          <w:sz w:val="30"/>
          <w:szCs w:val="30"/>
        </w:rPr>
        <w:t>四正在</w:t>
      </w:r>
      <w:proofErr w:type="gramEnd"/>
      <w:r w:rsidRPr="00886722">
        <w:rPr>
          <w:rFonts w:ascii="仿宋" w:eastAsia="仿宋" w:hAnsi="仿宋" w:hint="eastAsia"/>
          <w:color w:val="333333"/>
          <w:sz w:val="30"/>
          <w:szCs w:val="30"/>
        </w:rPr>
        <w:t>进行土方回填作业。</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二、事故经过及善后处理情况</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（一）事故发生经过</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2018年1月15日凌晨0时30分左右，福建宏杰土石方工程有限公司中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花园、中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商业中心地块工程项目负责人江道强安排张彪（挖掘机司机）、吴争光（现场指挥、安全员）、王利（死者、清洁工）到中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花园、中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商业中心工地地块四东北侧进行土方回填工作。1时30分左右，张彪操作挖掘机往后退的过程中，压倒在挖掘机后方铺设</w:t>
      </w:r>
      <w:proofErr w:type="gramStart"/>
      <w:r w:rsidRPr="00886722">
        <w:rPr>
          <w:rFonts w:ascii="仿宋" w:eastAsia="仿宋" w:hAnsi="仿宋" w:hint="eastAsia"/>
          <w:color w:val="333333"/>
          <w:sz w:val="30"/>
          <w:szCs w:val="30"/>
        </w:rPr>
        <w:t>清洁网</w:t>
      </w:r>
      <w:proofErr w:type="gramEnd"/>
      <w:r w:rsidRPr="00886722">
        <w:rPr>
          <w:rFonts w:ascii="仿宋" w:eastAsia="仿宋" w:hAnsi="仿宋" w:hint="eastAsia"/>
          <w:color w:val="333333"/>
          <w:sz w:val="30"/>
          <w:szCs w:val="30"/>
        </w:rPr>
        <w:t>的王利，在另外一侧铺设</w:t>
      </w:r>
      <w:proofErr w:type="gramStart"/>
      <w:r w:rsidRPr="00886722">
        <w:rPr>
          <w:rFonts w:ascii="仿宋" w:eastAsia="仿宋" w:hAnsi="仿宋" w:hint="eastAsia"/>
          <w:color w:val="333333"/>
          <w:sz w:val="30"/>
          <w:szCs w:val="30"/>
        </w:rPr>
        <w:t>清洁网</w:t>
      </w:r>
      <w:proofErr w:type="gramEnd"/>
      <w:r w:rsidRPr="00886722">
        <w:rPr>
          <w:rFonts w:ascii="仿宋" w:eastAsia="仿宋" w:hAnsi="仿宋" w:hint="eastAsia"/>
          <w:color w:val="333333"/>
          <w:sz w:val="30"/>
          <w:szCs w:val="30"/>
        </w:rPr>
        <w:t>的吴争光发现后立即通知张彪将挖掘机往前开并拨打了120和110,120医生到现场后确认王利已经死亡。</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(二)事故善后情况</w:t>
      </w:r>
      <w:r w:rsidRPr="00886722">
        <w:rPr>
          <w:rFonts w:hint="eastAsia"/>
          <w:color w:val="333333"/>
          <w:sz w:val="30"/>
          <w:szCs w:val="30"/>
        </w:rPr>
        <w:t> </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事故发生后，福建宏杰土石方工程有限公司能够积极与死者家属沟通安抚，并妥善安置死者家属。</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三、事故原因分析及性质认定</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（一）事故直接原因</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清洁工王利、挖掘机司机张彪安全意识淡薄，未严格遵守操作规程，是导致本起事故发生的直接原因。</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lastRenderedPageBreak/>
        <w:t xml:space="preserve">　　（二）事故间接原因</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1、吴争光作为现场指挥和安全员，安全意识不足，工作职责履行不到位，在施工过程中</w:t>
      </w:r>
      <w:proofErr w:type="gramStart"/>
      <w:r w:rsidRPr="00886722">
        <w:rPr>
          <w:rFonts w:ascii="仿宋" w:eastAsia="仿宋" w:hAnsi="仿宋" w:hint="eastAsia"/>
          <w:color w:val="333333"/>
          <w:sz w:val="30"/>
          <w:szCs w:val="30"/>
        </w:rPr>
        <w:t>未关注</w:t>
      </w:r>
      <w:proofErr w:type="gramEnd"/>
      <w:r w:rsidRPr="00886722">
        <w:rPr>
          <w:rFonts w:ascii="仿宋" w:eastAsia="仿宋" w:hAnsi="仿宋" w:hint="eastAsia"/>
          <w:color w:val="333333"/>
          <w:sz w:val="30"/>
          <w:szCs w:val="30"/>
        </w:rPr>
        <w:t>危险因素，是导致本起事故发生的间接原因之一；</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2、福建宏杰土石方工程有限公司，督促从业人员严格执行本单位的安全生产规章制度和安全操作规程不到位，现场管理和安全施工监管存在漏洞，是导致本起事故发生的间接原因之一。</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(三)事故性质认定</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经调查认定，本起事故是一起一般生产安全责任事故。</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四、责任认定及处理建议</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（一）王利，现场清洁工，安全意识淡薄，未严格执行安全操作规程，未保持安全距离，对事故发生负有直接责任，鉴于其已死亡，不予追究责任；</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（二）张彪，现场挖掘机司机，安全意识淡薄，未严格执行安全操作规程，未确认施工环境安全性，对事故发生负有直接责任，建议福建宏杰土石方工程有限公司按照有关规定进行处理；</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（三）吴争光，现场指挥、安全员，安全意识不足，工作职责履行不到位，在施工过程中</w:t>
      </w:r>
      <w:proofErr w:type="gramStart"/>
      <w:r w:rsidRPr="00886722">
        <w:rPr>
          <w:rFonts w:ascii="仿宋" w:eastAsia="仿宋" w:hAnsi="仿宋" w:hint="eastAsia"/>
          <w:color w:val="333333"/>
          <w:sz w:val="30"/>
          <w:szCs w:val="30"/>
        </w:rPr>
        <w:t>未关注</w:t>
      </w:r>
      <w:proofErr w:type="gramEnd"/>
      <w:r w:rsidRPr="00886722">
        <w:rPr>
          <w:rFonts w:ascii="仿宋" w:eastAsia="仿宋" w:hAnsi="仿宋" w:hint="eastAsia"/>
          <w:color w:val="333333"/>
          <w:sz w:val="30"/>
          <w:szCs w:val="30"/>
        </w:rPr>
        <w:t>危险因素，对事故发生负有重要责任，建议福建宏杰土石方工程有限公司按照有关规定进行处理；</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（四）福建宏杰土石方工程有限公司，督促从业人员严格执行本单位的安全生产规章制度和安全操作规程不到位，现场管理</w:t>
      </w:r>
      <w:r w:rsidRPr="00886722">
        <w:rPr>
          <w:rFonts w:ascii="仿宋" w:eastAsia="仿宋" w:hAnsi="仿宋" w:hint="eastAsia"/>
          <w:color w:val="333333"/>
          <w:sz w:val="30"/>
          <w:szCs w:val="30"/>
        </w:rPr>
        <w:lastRenderedPageBreak/>
        <w:t>和安全施工监管存在漏洞，对本起事故发生负有重要责任，建议由安监部门依法给予行政处罚。</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五、防范措施及整改意见</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（一）福建宏杰土石方工程有限公司应深刻吸取事故教训，认真剖析事故发生原因，</w:t>
      </w:r>
      <w:proofErr w:type="gramStart"/>
      <w:r w:rsidRPr="00886722">
        <w:rPr>
          <w:rFonts w:ascii="仿宋" w:eastAsia="仿宋" w:hAnsi="仿宋" w:hint="eastAsia"/>
          <w:color w:val="333333"/>
          <w:sz w:val="30"/>
          <w:szCs w:val="30"/>
        </w:rPr>
        <w:t>作出</w:t>
      </w:r>
      <w:proofErr w:type="gramEnd"/>
      <w:r w:rsidRPr="00886722">
        <w:rPr>
          <w:rFonts w:ascii="仿宋" w:eastAsia="仿宋" w:hAnsi="仿宋" w:hint="eastAsia"/>
          <w:color w:val="333333"/>
          <w:sz w:val="30"/>
          <w:szCs w:val="30"/>
        </w:rPr>
        <w:t>深刻检讨。履行企业安全生产的主体责任，加强本公司各项工程安全监管，杜绝工程管理缺位现象，督促从业人员严格执行本单位的安全生产规章制度和安全操作规程，制定完善的应急管理方案，防范类似事故再次发生；</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（二）东莞市广强建筑基础工程有限公司应深刻吸取事故教训，履行企业安全生产的主体责任，加强本公司各项工程安全监管，杜绝工程管理缺位现象，防范事故发生；</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（三）广州富利建筑安装工程有限公司应深刻吸取事故教训，履行企业安全生产的主体责任，加强本公司各项工程安全监管，杜绝工程管理缺位现象，防范事故发生；</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（四）福州市建设工程管理有限公司应深刻吸取事故教训，加强对施工单位安全保证体系运行的监督，完善施工现场安全监理制度，履行监理公司参与施工过程监督管理的职责；</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五）建设部门及各街镇应吸取事故教训，举一反三，强化安全生产责任，针对建筑施工领域要深入排查安全隐患，对检查中发现的问题要坚决落实整改。同时应进一步加大建筑施工安全宣传力度，切实提高用工单位和施工人员的安全意识和法制理念。</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lastRenderedPageBreak/>
        <w:t xml:space="preserve">　　附：鼓楼区中寰花园中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商业中心工地“1.15”机械伤害一般生产安全事故调查组成员名单</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Pr>
          <w:rFonts w:ascii="仿宋" w:eastAsia="仿宋" w:hAnsi="仿宋" w:hint="eastAsia"/>
          <w:color w:val="333333"/>
          <w:sz w:val="30"/>
          <w:szCs w:val="30"/>
        </w:rPr>
        <w:t xml:space="preserve">      </w:t>
      </w:r>
      <w:r w:rsidRPr="00886722">
        <w:rPr>
          <w:rFonts w:ascii="仿宋" w:eastAsia="仿宋" w:hAnsi="仿宋" w:hint="eastAsia"/>
          <w:color w:val="333333"/>
          <w:sz w:val="30"/>
          <w:szCs w:val="30"/>
        </w:rPr>
        <w:t>鼓楼区中寰花园中</w:t>
      </w:r>
      <w:proofErr w:type="gramStart"/>
      <w:r w:rsidRPr="00886722">
        <w:rPr>
          <w:rFonts w:ascii="仿宋" w:eastAsia="仿宋" w:hAnsi="仿宋" w:hint="eastAsia"/>
          <w:color w:val="333333"/>
          <w:sz w:val="30"/>
          <w:szCs w:val="30"/>
        </w:rPr>
        <w:t>寰</w:t>
      </w:r>
      <w:proofErr w:type="gramEnd"/>
      <w:r w:rsidRPr="00886722">
        <w:rPr>
          <w:rFonts w:ascii="仿宋" w:eastAsia="仿宋" w:hAnsi="仿宋" w:hint="eastAsia"/>
          <w:color w:val="333333"/>
          <w:sz w:val="30"/>
          <w:szCs w:val="30"/>
        </w:rPr>
        <w:t>商业中心工地“1.15”</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Pr>
          <w:rFonts w:ascii="仿宋" w:eastAsia="仿宋" w:hAnsi="仿宋" w:hint="eastAsia"/>
          <w:color w:val="333333"/>
          <w:sz w:val="30"/>
          <w:szCs w:val="30"/>
        </w:rPr>
        <w:t xml:space="preserve">     </w:t>
      </w:r>
      <w:r w:rsidRPr="00886722">
        <w:rPr>
          <w:rFonts w:ascii="仿宋" w:eastAsia="仿宋" w:hAnsi="仿宋" w:hint="eastAsia"/>
          <w:color w:val="333333"/>
          <w:sz w:val="30"/>
          <w:szCs w:val="30"/>
        </w:rPr>
        <w:t>机械伤害一般生产安全事故调查组</w:t>
      </w:r>
    </w:p>
    <w:p w:rsidR="00886722" w:rsidRPr="00886722" w:rsidRDefault="00886722" w:rsidP="00886722">
      <w:pPr>
        <w:pStyle w:val="a3"/>
        <w:shd w:val="clear" w:color="auto" w:fill="FFFFFF"/>
        <w:spacing w:before="0" w:beforeAutospacing="0" w:after="0" w:afterAutospacing="0" w:line="390" w:lineRule="atLeast"/>
        <w:rPr>
          <w:rFonts w:ascii="仿宋" w:eastAsia="仿宋" w:hAnsi="仿宋" w:hint="eastAsia"/>
          <w:color w:val="333333"/>
          <w:sz w:val="30"/>
          <w:szCs w:val="30"/>
        </w:rPr>
      </w:pP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sidRPr="00886722">
        <w:rPr>
          <w:rFonts w:ascii="仿宋" w:eastAsia="仿宋" w:hAnsi="仿宋" w:hint="eastAsia"/>
          <w:color w:val="333333"/>
          <w:sz w:val="30"/>
          <w:szCs w:val="30"/>
        </w:rPr>
        <w:t xml:space="preserve"> </w:t>
      </w:r>
      <w:r w:rsidRPr="00886722">
        <w:rPr>
          <w:rFonts w:hint="eastAsia"/>
          <w:color w:val="333333"/>
          <w:sz w:val="30"/>
          <w:szCs w:val="30"/>
        </w:rPr>
        <w:t> </w:t>
      </w:r>
      <w:r>
        <w:rPr>
          <w:rFonts w:ascii="仿宋" w:eastAsia="仿宋" w:hAnsi="仿宋" w:hint="eastAsia"/>
          <w:color w:val="333333"/>
          <w:sz w:val="30"/>
          <w:szCs w:val="30"/>
        </w:rPr>
        <w:t xml:space="preserve">、     </w:t>
      </w:r>
      <w:r w:rsidRPr="00886722">
        <w:rPr>
          <w:rFonts w:ascii="仿宋" w:eastAsia="仿宋" w:hAnsi="仿宋" w:hint="eastAsia"/>
          <w:color w:val="333333"/>
          <w:sz w:val="30"/>
          <w:szCs w:val="30"/>
        </w:rPr>
        <w:t>2018年3月15日</w:t>
      </w:r>
    </w:p>
    <w:p w:rsidR="00081ADD" w:rsidRPr="00886722" w:rsidRDefault="00081ADD">
      <w:pPr>
        <w:rPr>
          <w:rFonts w:ascii="仿宋" w:eastAsia="仿宋" w:hAnsi="仿宋"/>
          <w:sz w:val="30"/>
          <w:szCs w:val="30"/>
        </w:rPr>
      </w:pPr>
    </w:p>
    <w:sectPr w:rsidR="00081ADD" w:rsidRPr="0088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DE"/>
    <w:rsid w:val="00081ADD"/>
    <w:rsid w:val="001529DE"/>
    <w:rsid w:val="0088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867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6722"/>
    <w:rPr>
      <w:rFonts w:ascii="宋体" w:eastAsia="宋体" w:hAnsi="宋体" w:cs="宋体"/>
      <w:b/>
      <w:bCs/>
      <w:kern w:val="0"/>
      <w:sz w:val="36"/>
      <w:szCs w:val="36"/>
    </w:rPr>
  </w:style>
  <w:style w:type="paragraph" w:styleId="a3">
    <w:name w:val="Normal (Web)"/>
    <w:basedOn w:val="a"/>
    <w:uiPriority w:val="99"/>
    <w:semiHidden/>
    <w:unhideWhenUsed/>
    <w:rsid w:val="0088672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867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6722"/>
    <w:rPr>
      <w:rFonts w:ascii="宋体" w:eastAsia="宋体" w:hAnsi="宋体" w:cs="宋体"/>
      <w:b/>
      <w:bCs/>
      <w:kern w:val="0"/>
      <w:sz w:val="36"/>
      <w:szCs w:val="36"/>
    </w:rPr>
  </w:style>
  <w:style w:type="paragraph" w:styleId="a3">
    <w:name w:val="Normal (Web)"/>
    <w:basedOn w:val="a"/>
    <w:uiPriority w:val="99"/>
    <w:semiHidden/>
    <w:unhideWhenUsed/>
    <w:rsid w:val="008867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94464">
      <w:bodyDiv w:val="1"/>
      <w:marLeft w:val="0"/>
      <w:marRight w:val="0"/>
      <w:marTop w:val="0"/>
      <w:marBottom w:val="0"/>
      <w:divBdr>
        <w:top w:val="none" w:sz="0" w:space="0" w:color="auto"/>
        <w:left w:val="none" w:sz="0" w:space="0" w:color="auto"/>
        <w:bottom w:val="none" w:sz="0" w:space="0" w:color="auto"/>
        <w:right w:val="none" w:sz="0" w:space="0" w:color="auto"/>
      </w:divBdr>
    </w:div>
    <w:div w:id="9377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2590</Characters>
  <Application>Microsoft Office Word</Application>
  <DocSecurity>0</DocSecurity>
  <Lines>21</Lines>
  <Paragraphs>6</Paragraphs>
  <ScaleCrop>false</ScaleCrop>
  <Company>微软中国</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2021-03-05T19:00:00Z</dcterms:created>
  <dcterms:modified xsi:type="dcterms:W3CDTF">2021-03-05T19:01:00Z</dcterms:modified>
</cp:coreProperties>
</file>