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351" w:rsidRPr="00273351" w:rsidRDefault="00273351" w:rsidP="00273351">
      <w:pPr>
        <w:widowControl/>
        <w:shd w:val="clear" w:color="auto" w:fill="FFFFFF"/>
        <w:spacing w:line="462" w:lineRule="atLeast"/>
        <w:jc w:val="center"/>
        <w:outlineLvl w:val="0"/>
        <w:rPr>
          <w:rFonts w:ascii="仿宋" w:eastAsia="仿宋" w:hAnsi="仿宋" w:cs="宋体"/>
          <w:b/>
          <w:bCs/>
          <w:color w:val="000000"/>
          <w:kern w:val="36"/>
          <w:sz w:val="32"/>
          <w:szCs w:val="32"/>
        </w:rPr>
      </w:pPr>
      <w:bookmarkStart w:id="0" w:name="_GoBack"/>
      <w:r w:rsidRPr="00273351">
        <w:rPr>
          <w:rFonts w:ascii="仿宋" w:eastAsia="仿宋" w:hAnsi="仿宋" w:cs="宋体"/>
          <w:b/>
          <w:bCs/>
          <w:color w:val="000000"/>
          <w:kern w:val="36"/>
          <w:sz w:val="32"/>
          <w:szCs w:val="32"/>
        </w:rPr>
        <w:t>进贤县凯旋广场项目“3.12”高处坠落一般事故调查报告</w:t>
      </w:r>
    </w:p>
    <w:bookmarkEnd w:id="0"/>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color w:val="666666"/>
          <w:sz w:val="30"/>
          <w:szCs w:val="30"/>
        </w:rPr>
      </w:pPr>
      <w:r w:rsidRPr="00273351">
        <w:rPr>
          <w:rFonts w:ascii="仿宋" w:eastAsia="仿宋" w:hAnsi="仿宋" w:hint="eastAsia"/>
          <w:color w:val="666666"/>
          <w:sz w:val="30"/>
          <w:szCs w:val="30"/>
        </w:rPr>
        <w:t>2018年3月12日上午9：55分，进贤县凯旋广场项目三期23#楼发生一起高处坠落安全事故，造成1人死亡，直接经济损失60万元。</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根据《中华人民共和国安全生产法》和《生产安全事故报告和调查处理条例》（国务院令第493号）的有关规定，经县政府批准成立了由县安管局、民和镇政府、民和镇派出所、县住建局相关人员组成的事故调查组，对该起事故进行了全面调查，调查结果如下：</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一、基本情况</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进贤县凯旋广场项目三期，建设单位为江西益康房地产开发有限公司，施工单位：江西省中宇建筑工程有限公司，监理单位：江西省新大地建设监理有限公司，事故发生单位为上海铭铮实业有限公司。</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二、事故经过</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2018年3月12日上午9：55分，上海铭铮实业有限公司员工邹某在进贤县凯旋广场三期23#楼十五楼对已安装完的厨房、卫生间</w:t>
      </w:r>
      <w:proofErr w:type="gramStart"/>
      <w:r w:rsidRPr="00273351">
        <w:rPr>
          <w:rFonts w:ascii="仿宋" w:eastAsia="仿宋" w:hAnsi="仿宋" w:hint="eastAsia"/>
          <w:color w:val="666666"/>
          <w:sz w:val="30"/>
          <w:szCs w:val="30"/>
        </w:rPr>
        <w:t>铝合金窗打密封</w:t>
      </w:r>
      <w:proofErr w:type="gramEnd"/>
      <w:r w:rsidRPr="00273351">
        <w:rPr>
          <w:rFonts w:ascii="仿宋" w:eastAsia="仿宋" w:hAnsi="仿宋" w:hint="eastAsia"/>
          <w:color w:val="666666"/>
          <w:sz w:val="30"/>
          <w:szCs w:val="30"/>
        </w:rPr>
        <w:t>胶，将安全带固定在窗框中竖框上，身体悬空作业时因中竖框断裂导致从十五楼坠落身亡。</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三、事故原因</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lastRenderedPageBreak/>
        <w:t>1.上海铭铮实业有限公司员工邹某，违反操作规程，违规悬空在高处</w:t>
      </w:r>
      <w:proofErr w:type="gramStart"/>
      <w:r w:rsidRPr="00273351">
        <w:rPr>
          <w:rFonts w:ascii="仿宋" w:eastAsia="仿宋" w:hAnsi="仿宋" w:hint="eastAsia"/>
          <w:color w:val="666666"/>
          <w:sz w:val="30"/>
          <w:szCs w:val="30"/>
        </w:rPr>
        <w:t>进行打胶作业</w:t>
      </w:r>
      <w:proofErr w:type="gramEnd"/>
      <w:r w:rsidRPr="00273351">
        <w:rPr>
          <w:rFonts w:ascii="仿宋" w:eastAsia="仿宋" w:hAnsi="仿宋" w:hint="eastAsia"/>
          <w:color w:val="666666"/>
          <w:sz w:val="30"/>
          <w:szCs w:val="30"/>
        </w:rPr>
        <w:t>，是造成这次事故的直接原因。</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2.上海铭铮实业有限公司现场安全防护措施不到位，是造成这次事故的主要原因。</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3.江西省中宇建筑工程有限公司安全管理混乱，未认真履行安全生产主体责任，对上海铭铮实业有限公司安全管理不到位，是造成这次事故的间接原因。</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4.江西省新大地建设监理有限公司履行安全监理责任不到位，对该起安全事故负有监理责任。</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四、事故性质</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经调查认定，进贤县凯旋广场项目“3.12”事故为安全生产意外高空坠落事故。</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五、处理意见</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1.责令上海铭铮实业有限公司不得在我县继续从事铝合金门窗安装业务。</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2.在全县范围内,对江西省中宇建筑工程有限公司施工的和江西省新大地建设监理有限公司监理的在建工程进行全面排查，发现隐患立即整改，坚决杜绝类似安全生产事故发生。</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lastRenderedPageBreak/>
        <w:t>3.对江西省中宇建筑工程有限公司在进县建筑市场停止参加投标资格三个月，并对江西省中宇建筑工程有限公司和江西省新大地建设监理有限公司全县通报批评。</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六、事故主要教训</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1.上海铭铮实业有限公司安全意识淡薄，广大建筑从业人员尤其是一线员工安全意识很差，违章违规操作现象屡禁不止。</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2.没有处理好安全生产和经济效益的关系，安全投入不足，安全防护设施不到位，侥幸心理不同程度存在。</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3.建设、施工、监理等参建单位安全生产主体责任没有得到完全落实。</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七、事故防范措施</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1.增强安全生产红线意识，切实强化建筑施工安全工作。</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2.全面落实企业安全生产主体责任，尤其是要落实建设单位首要责任，切实提升总承包工程安全管理水平。</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3.加强对企业员工安全教育培训，坚决杜绝违章指挥和违规违章操作行为。</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县住建局：</w:t>
      </w:r>
      <w:r w:rsidRPr="00273351">
        <w:rPr>
          <w:rFonts w:hint="eastAsia"/>
          <w:color w:val="666666"/>
          <w:sz w:val="30"/>
          <w:szCs w:val="30"/>
        </w:rPr>
        <w:t>          </w:t>
      </w:r>
      <w:r w:rsidRPr="00273351">
        <w:rPr>
          <w:rFonts w:ascii="仿宋" w:eastAsia="仿宋" w:hAnsi="仿宋" w:hint="eastAsia"/>
          <w:color w:val="666666"/>
          <w:sz w:val="30"/>
          <w:szCs w:val="30"/>
        </w:rPr>
        <w:t xml:space="preserve"> 县安管局：</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ascii="仿宋" w:eastAsia="仿宋" w:hAnsi="仿宋" w:hint="eastAsia"/>
          <w:color w:val="666666"/>
          <w:sz w:val="30"/>
          <w:szCs w:val="30"/>
        </w:rPr>
        <w:t>民和镇政府：</w:t>
      </w:r>
      <w:r w:rsidRPr="00273351">
        <w:rPr>
          <w:rFonts w:hint="eastAsia"/>
          <w:color w:val="666666"/>
          <w:sz w:val="30"/>
          <w:szCs w:val="30"/>
        </w:rPr>
        <w:t>        </w:t>
      </w:r>
      <w:r w:rsidRPr="00273351">
        <w:rPr>
          <w:rFonts w:ascii="仿宋" w:eastAsia="仿宋" w:hAnsi="仿宋" w:hint="eastAsia"/>
          <w:color w:val="666666"/>
          <w:sz w:val="30"/>
          <w:szCs w:val="30"/>
        </w:rPr>
        <w:t xml:space="preserve"> 民和镇派出所：</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p>
    <w:p w:rsidR="00273351" w:rsidRPr="00273351" w:rsidRDefault="00273351" w:rsidP="00273351">
      <w:pPr>
        <w:pStyle w:val="a3"/>
        <w:shd w:val="clear" w:color="auto" w:fill="FFFFFF"/>
        <w:spacing w:before="120" w:beforeAutospacing="0" w:after="120" w:afterAutospacing="0" w:line="480" w:lineRule="auto"/>
        <w:ind w:firstLine="480"/>
        <w:jc w:val="right"/>
        <w:rPr>
          <w:rFonts w:ascii="仿宋" w:eastAsia="仿宋" w:hAnsi="仿宋" w:hint="eastAsia"/>
          <w:color w:val="666666"/>
          <w:sz w:val="30"/>
          <w:szCs w:val="30"/>
        </w:rPr>
      </w:pPr>
      <w:r w:rsidRPr="00273351">
        <w:rPr>
          <w:rFonts w:hint="eastAsia"/>
          <w:color w:val="666666"/>
          <w:sz w:val="30"/>
          <w:szCs w:val="30"/>
        </w:rPr>
        <w:lastRenderedPageBreak/>
        <w:t>                                                    </w:t>
      </w:r>
      <w:r w:rsidRPr="00273351">
        <w:rPr>
          <w:rFonts w:ascii="仿宋" w:eastAsia="仿宋" w:hAnsi="仿宋" w:hint="eastAsia"/>
          <w:color w:val="666666"/>
          <w:sz w:val="30"/>
          <w:szCs w:val="30"/>
        </w:rPr>
        <w:t xml:space="preserve"> </w:t>
      </w:r>
      <w:r w:rsidRPr="00273351">
        <w:rPr>
          <w:rFonts w:hint="eastAsia"/>
          <w:color w:val="666666"/>
          <w:sz w:val="30"/>
          <w:szCs w:val="30"/>
        </w:rPr>
        <w:t>   </w:t>
      </w:r>
      <w:r w:rsidRPr="00273351">
        <w:rPr>
          <w:rFonts w:ascii="仿宋" w:eastAsia="仿宋" w:hAnsi="仿宋" w:hint="eastAsia"/>
          <w:color w:val="666666"/>
          <w:sz w:val="30"/>
          <w:szCs w:val="30"/>
        </w:rPr>
        <w:t xml:space="preserve"> 进贤县凯旋广场项目“3.12”事故调查组</w:t>
      </w:r>
    </w:p>
    <w:p w:rsidR="00273351" w:rsidRPr="00273351" w:rsidRDefault="00273351" w:rsidP="00273351">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273351">
        <w:rPr>
          <w:rFonts w:hint="eastAsia"/>
          <w:color w:val="666666"/>
          <w:sz w:val="30"/>
          <w:szCs w:val="30"/>
        </w:rPr>
        <w:t>                                                                    </w:t>
      </w:r>
      <w:r w:rsidRPr="00273351">
        <w:rPr>
          <w:rFonts w:ascii="仿宋" w:eastAsia="仿宋" w:hAnsi="仿宋" w:hint="eastAsia"/>
          <w:color w:val="666666"/>
          <w:sz w:val="30"/>
          <w:szCs w:val="30"/>
        </w:rPr>
        <w:t xml:space="preserve"> 2018年4月20日</w:t>
      </w:r>
    </w:p>
    <w:p w:rsidR="007B4F70" w:rsidRPr="00273351" w:rsidRDefault="007B4F70">
      <w:pPr>
        <w:rPr>
          <w:rFonts w:ascii="仿宋" w:eastAsia="仿宋" w:hAnsi="仿宋"/>
          <w:sz w:val="30"/>
          <w:szCs w:val="30"/>
        </w:rPr>
      </w:pPr>
    </w:p>
    <w:sectPr w:rsidR="007B4F70" w:rsidRPr="00273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F1"/>
    <w:rsid w:val="00273351"/>
    <w:rsid w:val="007B4F70"/>
    <w:rsid w:val="00C5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733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3351"/>
    <w:rPr>
      <w:rFonts w:ascii="宋体" w:eastAsia="宋体" w:hAnsi="宋体" w:cs="宋体"/>
      <w:b/>
      <w:bCs/>
      <w:kern w:val="36"/>
      <w:sz w:val="48"/>
      <w:szCs w:val="48"/>
    </w:rPr>
  </w:style>
  <w:style w:type="paragraph" w:styleId="a3">
    <w:name w:val="Normal (Web)"/>
    <w:basedOn w:val="a"/>
    <w:uiPriority w:val="99"/>
    <w:semiHidden/>
    <w:unhideWhenUsed/>
    <w:rsid w:val="0027335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733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3351"/>
    <w:rPr>
      <w:rFonts w:ascii="宋体" w:eastAsia="宋体" w:hAnsi="宋体" w:cs="宋体"/>
      <w:b/>
      <w:bCs/>
      <w:kern w:val="36"/>
      <w:sz w:val="48"/>
      <w:szCs w:val="48"/>
    </w:rPr>
  </w:style>
  <w:style w:type="paragraph" w:styleId="a3">
    <w:name w:val="Normal (Web)"/>
    <w:basedOn w:val="a"/>
    <w:uiPriority w:val="99"/>
    <w:semiHidden/>
    <w:unhideWhenUsed/>
    <w:rsid w:val="002733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149173">
      <w:bodyDiv w:val="1"/>
      <w:marLeft w:val="0"/>
      <w:marRight w:val="0"/>
      <w:marTop w:val="0"/>
      <w:marBottom w:val="0"/>
      <w:divBdr>
        <w:top w:val="none" w:sz="0" w:space="0" w:color="auto"/>
        <w:left w:val="none" w:sz="0" w:space="0" w:color="auto"/>
        <w:bottom w:val="none" w:sz="0" w:space="0" w:color="auto"/>
        <w:right w:val="none" w:sz="0" w:space="0" w:color="auto"/>
      </w:divBdr>
    </w:div>
    <w:div w:id="163860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Words>
  <Characters>1141</Characters>
  <Application>Microsoft Office Word</Application>
  <DocSecurity>0</DocSecurity>
  <Lines>9</Lines>
  <Paragraphs>2</Paragraphs>
  <ScaleCrop>false</ScaleCrop>
  <Company>微软中国</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2021-03-05T16:34:00Z</dcterms:created>
  <dcterms:modified xsi:type="dcterms:W3CDTF">2021-03-05T16:34:00Z</dcterms:modified>
</cp:coreProperties>
</file>