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AF" w:rsidRPr="00A94AAF" w:rsidRDefault="00A94AAF" w:rsidP="00A94AAF">
      <w:pPr>
        <w:widowControl/>
        <w:spacing w:before="300" w:after="375" w:line="675" w:lineRule="atLeast"/>
        <w:jc w:val="center"/>
        <w:outlineLvl w:val="1"/>
        <w:rPr>
          <w:rFonts w:ascii="仿宋" w:eastAsia="仿宋" w:hAnsi="仿宋" w:cs="宋体"/>
          <w:b/>
          <w:bCs/>
          <w:color w:val="333333"/>
          <w:kern w:val="0"/>
          <w:sz w:val="32"/>
          <w:szCs w:val="32"/>
        </w:rPr>
      </w:pPr>
      <w:r w:rsidRPr="00A94AAF">
        <w:rPr>
          <w:rFonts w:ascii="仿宋" w:eastAsia="仿宋" w:hAnsi="仿宋" w:cs="宋体" w:hint="eastAsia"/>
          <w:b/>
          <w:bCs/>
          <w:color w:val="333333"/>
          <w:kern w:val="0"/>
          <w:sz w:val="32"/>
          <w:szCs w:val="32"/>
        </w:rPr>
        <w:t>福州新港国际集装箱码头有限公司“10.19”一般物体打击死亡事故调查报告</w:t>
      </w:r>
    </w:p>
    <w:p w:rsidR="00A94AAF" w:rsidRPr="00A94AAF" w:rsidRDefault="00A94AAF" w:rsidP="00A94AAF">
      <w:pPr>
        <w:pStyle w:val="a3"/>
        <w:spacing w:before="0" w:beforeAutospacing="0" w:after="0" w:afterAutospacing="0"/>
        <w:ind w:firstLineChars="200" w:firstLine="600"/>
        <w:rPr>
          <w:rFonts w:ascii="仿宋" w:eastAsia="仿宋" w:hAnsi="仿宋"/>
          <w:color w:val="333333"/>
          <w:sz w:val="30"/>
          <w:szCs w:val="30"/>
        </w:rPr>
      </w:pPr>
      <w:bookmarkStart w:id="0" w:name="_GoBack"/>
      <w:bookmarkEnd w:id="0"/>
      <w:r w:rsidRPr="00A94AAF">
        <w:rPr>
          <w:rFonts w:ascii="仿宋" w:eastAsia="仿宋" w:hAnsi="仿宋" w:hint="eastAsia"/>
          <w:color w:val="333333"/>
          <w:sz w:val="30"/>
          <w:szCs w:val="30"/>
        </w:rPr>
        <w:t>2019年</w:t>
      </w:r>
      <w:r w:rsidRPr="00A94AAF">
        <w:rPr>
          <w:rFonts w:ascii="仿宋" w:eastAsia="仿宋" w:hAnsi="仿宋" w:cs="Calibri" w:hint="eastAsia"/>
          <w:color w:val="333333"/>
          <w:sz w:val="30"/>
          <w:szCs w:val="30"/>
        </w:rPr>
        <w:t>10</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19</w:t>
      </w:r>
      <w:r w:rsidRPr="00A94AAF">
        <w:rPr>
          <w:rFonts w:ascii="仿宋" w:eastAsia="仿宋" w:hAnsi="仿宋" w:hint="eastAsia"/>
          <w:color w:val="333333"/>
          <w:sz w:val="30"/>
          <w:szCs w:val="30"/>
        </w:rPr>
        <w:t>日，在江阴港城经济区新港国际集装箱码头发生一起物体打击事故，造成</w:t>
      </w:r>
      <w:r w:rsidRPr="00A94AAF">
        <w:rPr>
          <w:rFonts w:ascii="仿宋" w:eastAsia="仿宋" w:hAnsi="仿宋" w:cs="Calibri" w:hint="eastAsia"/>
          <w:color w:val="333333"/>
          <w:sz w:val="30"/>
          <w:szCs w:val="30"/>
        </w:rPr>
        <w:t>1</w:t>
      </w:r>
      <w:r w:rsidRPr="00A94AAF">
        <w:rPr>
          <w:rFonts w:ascii="仿宋" w:eastAsia="仿宋" w:hAnsi="仿宋" w:hint="eastAsia"/>
          <w:color w:val="333333"/>
          <w:sz w:val="30"/>
          <w:szCs w:val="30"/>
        </w:rPr>
        <w:t>人死亡。事故发生后，市委市政府高度重视</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要求认真开展善后工作</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抚慰死者家属</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尽快查明事故原因。根据国务院《生产安全事故报告和调查处理条例》等有关法律法规规定，经市政府批准成立了由市应急管理局牵头，纪委监委、公安局、总工会、福建省福州港口发展中心江阴港务站及</w:t>
      </w:r>
      <w:proofErr w:type="gramStart"/>
      <w:r w:rsidRPr="00A94AAF">
        <w:rPr>
          <w:rFonts w:ascii="仿宋" w:eastAsia="仿宋" w:hAnsi="仿宋" w:hint="eastAsia"/>
          <w:color w:val="333333"/>
          <w:sz w:val="30"/>
          <w:szCs w:val="30"/>
        </w:rPr>
        <w:t>江阴港</w:t>
      </w:r>
      <w:proofErr w:type="gramEnd"/>
      <w:r w:rsidRPr="00A94AAF">
        <w:rPr>
          <w:rFonts w:ascii="仿宋" w:eastAsia="仿宋" w:hAnsi="仿宋" w:hint="eastAsia"/>
          <w:color w:val="333333"/>
          <w:sz w:val="30"/>
          <w:szCs w:val="30"/>
        </w:rPr>
        <w:t>城经济区管委会等部门参加的福州新港国际集装箱码头有限公司“</w:t>
      </w:r>
      <w:r w:rsidRPr="00A94AAF">
        <w:rPr>
          <w:rFonts w:ascii="仿宋" w:eastAsia="仿宋" w:hAnsi="仿宋" w:cs="Calibri" w:hint="eastAsia"/>
          <w:color w:val="333333"/>
          <w:sz w:val="30"/>
          <w:szCs w:val="30"/>
        </w:rPr>
        <w:t>10.19</w:t>
      </w:r>
      <w:r w:rsidRPr="00A94AAF">
        <w:rPr>
          <w:rFonts w:ascii="仿宋" w:eastAsia="仿宋" w:hAnsi="仿宋" w:hint="eastAsia"/>
          <w:color w:val="333333"/>
          <w:sz w:val="30"/>
          <w:szCs w:val="30"/>
        </w:rPr>
        <w:t>”一般物体打击死亡事故调查组（以下简称事故调查组）开展事故调查工作。调查组通过现场勘查、询问和调取监控录像多方取证，查明了事故原因、人员伤亡和经济损失情况，认定了事故性质，提出了对有关责任人员和责任单位的处理意见和事故防范措施建议。现将有关情况报告如下：</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一、与事故有关的单位和个人</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（一）福州经济技术开发区天泽劳动服务有限公司</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福州经济技术开发区天泽劳动服务有限公司，社会统一信用代码：91350105MA2YKEGF3J，类型：有限责任公司</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自然人投资或控股</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，法定代表人：欧宝贵，住所：福州市马尾区港口</w:t>
      </w:r>
      <w:proofErr w:type="gramStart"/>
      <w:r w:rsidRPr="00A94AAF">
        <w:rPr>
          <w:rFonts w:ascii="仿宋" w:eastAsia="仿宋" w:hAnsi="仿宋" w:hint="eastAsia"/>
          <w:color w:val="333333"/>
          <w:sz w:val="30"/>
          <w:szCs w:val="30"/>
        </w:rPr>
        <w:t>路贸盛大厦</w:t>
      </w:r>
      <w:proofErr w:type="gramEnd"/>
      <w:r w:rsidRPr="00A94AAF">
        <w:rPr>
          <w:rFonts w:ascii="仿宋" w:eastAsia="仿宋" w:hAnsi="仿宋" w:cs="Calibri" w:hint="eastAsia"/>
          <w:color w:val="333333"/>
          <w:sz w:val="30"/>
          <w:szCs w:val="30"/>
        </w:rPr>
        <w:t>1#</w:t>
      </w:r>
      <w:r w:rsidRPr="00A94AAF">
        <w:rPr>
          <w:rFonts w:ascii="仿宋" w:eastAsia="仿宋" w:hAnsi="仿宋" w:hint="eastAsia"/>
          <w:color w:val="333333"/>
          <w:sz w:val="30"/>
          <w:szCs w:val="30"/>
        </w:rPr>
        <w:t>楼店面</w:t>
      </w:r>
      <w:r w:rsidRPr="00A94AAF">
        <w:rPr>
          <w:rFonts w:ascii="仿宋" w:eastAsia="仿宋" w:hAnsi="仿宋" w:cs="Calibri" w:hint="eastAsia"/>
          <w:color w:val="333333"/>
          <w:sz w:val="30"/>
          <w:szCs w:val="30"/>
        </w:rPr>
        <w:t>AS01B-2(</w:t>
      </w:r>
      <w:r w:rsidRPr="00A94AAF">
        <w:rPr>
          <w:rFonts w:ascii="仿宋" w:eastAsia="仿宋" w:hAnsi="仿宋" w:hint="eastAsia"/>
          <w:color w:val="333333"/>
          <w:sz w:val="30"/>
          <w:szCs w:val="30"/>
        </w:rPr>
        <w:t>自贸试验区内</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，注册资本：陆拾万圆整，成立日期：</w:t>
      </w:r>
      <w:r w:rsidRPr="00A94AAF">
        <w:rPr>
          <w:rFonts w:ascii="仿宋" w:eastAsia="仿宋" w:hAnsi="仿宋" w:cs="Calibri" w:hint="eastAsia"/>
          <w:color w:val="333333"/>
          <w:sz w:val="30"/>
          <w:szCs w:val="30"/>
        </w:rPr>
        <w:t>2017</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09</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15</w:t>
      </w:r>
      <w:r w:rsidRPr="00A94AAF">
        <w:rPr>
          <w:rFonts w:ascii="仿宋" w:eastAsia="仿宋" w:hAnsi="仿宋" w:hint="eastAsia"/>
          <w:color w:val="333333"/>
          <w:sz w:val="30"/>
          <w:szCs w:val="30"/>
        </w:rPr>
        <w:t>日，营业期限：</w:t>
      </w:r>
      <w:r w:rsidRPr="00A94AAF">
        <w:rPr>
          <w:rFonts w:ascii="仿宋" w:eastAsia="仿宋" w:hAnsi="仿宋" w:cs="Calibri" w:hint="eastAsia"/>
          <w:color w:val="333333"/>
          <w:sz w:val="30"/>
          <w:szCs w:val="30"/>
        </w:rPr>
        <w:t>2017</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09</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lastRenderedPageBreak/>
        <w:t>15</w:t>
      </w:r>
      <w:r w:rsidRPr="00A94AAF">
        <w:rPr>
          <w:rFonts w:ascii="仿宋" w:eastAsia="仿宋" w:hAnsi="仿宋" w:hint="eastAsia"/>
          <w:color w:val="333333"/>
          <w:sz w:val="30"/>
          <w:szCs w:val="30"/>
        </w:rPr>
        <w:t>日至</w:t>
      </w:r>
      <w:r w:rsidRPr="00A94AAF">
        <w:rPr>
          <w:rFonts w:ascii="仿宋" w:eastAsia="仿宋" w:hAnsi="仿宋" w:cs="Calibri" w:hint="eastAsia"/>
          <w:color w:val="333333"/>
          <w:sz w:val="30"/>
          <w:szCs w:val="30"/>
        </w:rPr>
        <w:t>2047</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09</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14</w:t>
      </w:r>
      <w:r w:rsidRPr="00A94AAF">
        <w:rPr>
          <w:rFonts w:ascii="仿宋" w:eastAsia="仿宋" w:hAnsi="仿宋" w:hint="eastAsia"/>
          <w:color w:val="333333"/>
          <w:sz w:val="30"/>
          <w:szCs w:val="30"/>
        </w:rPr>
        <w:t>日，经营范围：装卸搬运服务</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室内外保洁服务</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家政服务</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化肥、农药、农膜、农业机械、农业生产用具的批发、代购代销。</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依法须经批准的项目</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经相关部门批准后方可开展经营活动</w:t>
      </w:r>
      <w:r w:rsidRPr="00A94AAF">
        <w:rPr>
          <w:rFonts w:ascii="仿宋" w:eastAsia="仿宋" w:hAnsi="仿宋" w:cs="Calibri" w:hint="eastAsia"/>
          <w:color w:val="333333"/>
          <w:sz w:val="30"/>
          <w:szCs w:val="30"/>
        </w:rPr>
        <w:t>)</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（二）福州新港国际集装箱码头有限公司</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福州新港国际集装箱码头有限公司，类型：有限责任公司(中外合资</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，住所：福清市江阴镇，法定代表人：陈剑钟，注册资本：</w:t>
      </w:r>
      <w:r w:rsidRPr="00A94AAF">
        <w:rPr>
          <w:rFonts w:ascii="仿宋" w:eastAsia="仿宋" w:hAnsi="仿宋" w:cs="Calibri" w:hint="eastAsia"/>
          <w:color w:val="333333"/>
          <w:sz w:val="30"/>
          <w:szCs w:val="30"/>
        </w:rPr>
        <w:t>43000</w:t>
      </w:r>
      <w:r w:rsidRPr="00A94AAF">
        <w:rPr>
          <w:rFonts w:ascii="仿宋" w:eastAsia="仿宋" w:hAnsi="仿宋" w:hint="eastAsia"/>
          <w:color w:val="333333"/>
          <w:sz w:val="30"/>
          <w:szCs w:val="30"/>
        </w:rPr>
        <w:t>万元人民币，成立日期：</w:t>
      </w:r>
      <w:r w:rsidRPr="00A94AAF">
        <w:rPr>
          <w:rFonts w:ascii="仿宋" w:eastAsia="仿宋" w:hAnsi="仿宋" w:cs="Calibri" w:hint="eastAsia"/>
          <w:color w:val="333333"/>
          <w:sz w:val="30"/>
          <w:szCs w:val="30"/>
        </w:rPr>
        <w:t>2001</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11</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28</w:t>
      </w:r>
      <w:r w:rsidRPr="00A94AAF">
        <w:rPr>
          <w:rFonts w:ascii="仿宋" w:eastAsia="仿宋" w:hAnsi="仿宋" w:hint="eastAsia"/>
          <w:color w:val="333333"/>
          <w:sz w:val="30"/>
          <w:szCs w:val="30"/>
        </w:rPr>
        <w:t>日，营业期限：</w:t>
      </w:r>
      <w:r w:rsidRPr="00A94AAF">
        <w:rPr>
          <w:rFonts w:ascii="仿宋" w:eastAsia="仿宋" w:hAnsi="仿宋" w:cs="Calibri" w:hint="eastAsia"/>
          <w:color w:val="333333"/>
          <w:sz w:val="30"/>
          <w:szCs w:val="30"/>
        </w:rPr>
        <w:t>2001</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11</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28</w:t>
      </w:r>
      <w:r w:rsidRPr="00A94AAF">
        <w:rPr>
          <w:rFonts w:ascii="仿宋" w:eastAsia="仿宋" w:hAnsi="仿宋" w:hint="eastAsia"/>
          <w:color w:val="333333"/>
          <w:sz w:val="30"/>
          <w:szCs w:val="30"/>
        </w:rPr>
        <w:t>日至</w:t>
      </w:r>
      <w:r w:rsidRPr="00A94AAF">
        <w:rPr>
          <w:rFonts w:ascii="仿宋" w:eastAsia="仿宋" w:hAnsi="仿宋" w:cs="Calibri" w:hint="eastAsia"/>
          <w:color w:val="333333"/>
          <w:sz w:val="30"/>
          <w:szCs w:val="30"/>
        </w:rPr>
        <w:t>2051</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11</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28</w:t>
      </w:r>
      <w:r w:rsidRPr="00A94AAF">
        <w:rPr>
          <w:rFonts w:ascii="仿宋" w:eastAsia="仿宋" w:hAnsi="仿宋" w:hint="eastAsia"/>
          <w:color w:val="333333"/>
          <w:sz w:val="30"/>
          <w:szCs w:val="30"/>
        </w:rPr>
        <w:t>日，经营范围：开发、建设、管理、经营福州江阴国际集装箱码头以及上述集装箱码头作业所需的所有辅助设施</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为各类船只提供集装箱装卸服务</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以及从事港区内运输</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仓储和集装箱修洗</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提供信息服务</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经营港区内货运站、集装箱中转站和港区内保税仓储</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以上涉及审批许可项目的</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只允许在审批许可的范围和有效期限内从事生产经营</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（三）李小林</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李小林，男，汉族，1974年生，户籍住址：四川省南充市，系福州经济技术开发区天泽劳动服务有限公司指挥手，在本起事故中死亡。</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（四）蔡远方</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lastRenderedPageBreak/>
        <w:t xml:space="preserve">　　蔡远方，男，汉族，1986年生，户籍住址：福建省漳浦县，系福州新港国际集装箱码头有限公司岸桥司机，在本起事故相关的</w:t>
      </w:r>
      <w:r w:rsidRPr="00A94AAF">
        <w:rPr>
          <w:rFonts w:ascii="仿宋" w:eastAsia="仿宋" w:hAnsi="仿宋" w:cs="Calibri" w:hint="eastAsia"/>
          <w:color w:val="333333"/>
          <w:sz w:val="30"/>
          <w:szCs w:val="30"/>
        </w:rPr>
        <w:t>4#</w:t>
      </w:r>
      <w:r w:rsidRPr="00A94AAF">
        <w:rPr>
          <w:rFonts w:ascii="仿宋" w:eastAsia="仿宋" w:hAnsi="仿宋" w:hint="eastAsia"/>
          <w:color w:val="333333"/>
          <w:sz w:val="30"/>
          <w:szCs w:val="30"/>
        </w:rPr>
        <w:t>岸桥担任操作手。</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二、事故发生经过及救援</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2019年</w:t>
      </w:r>
      <w:r w:rsidRPr="00A94AAF">
        <w:rPr>
          <w:rFonts w:ascii="仿宋" w:eastAsia="仿宋" w:hAnsi="仿宋" w:cs="Calibri" w:hint="eastAsia"/>
          <w:color w:val="333333"/>
          <w:sz w:val="30"/>
          <w:szCs w:val="30"/>
        </w:rPr>
        <w:t>10</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19</w:t>
      </w:r>
      <w:r w:rsidRPr="00A94AAF">
        <w:rPr>
          <w:rFonts w:ascii="仿宋" w:eastAsia="仿宋" w:hAnsi="仿宋" w:hint="eastAsia"/>
          <w:color w:val="333333"/>
          <w:sz w:val="30"/>
          <w:szCs w:val="30"/>
        </w:rPr>
        <w:t>日</w:t>
      </w:r>
      <w:r w:rsidRPr="00A94AAF">
        <w:rPr>
          <w:rFonts w:ascii="仿宋" w:eastAsia="仿宋" w:hAnsi="仿宋" w:cs="Calibri" w:hint="eastAsia"/>
          <w:color w:val="333333"/>
          <w:sz w:val="30"/>
          <w:szCs w:val="30"/>
        </w:rPr>
        <w:t>7</w:t>
      </w:r>
      <w:r w:rsidRPr="00A94AAF">
        <w:rPr>
          <w:rFonts w:ascii="仿宋" w:eastAsia="仿宋" w:hAnsi="仿宋" w:hint="eastAsia"/>
          <w:color w:val="333333"/>
          <w:sz w:val="30"/>
          <w:szCs w:val="30"/>
        </w:rPr>
        <w:t>时</w:t>
      </w:r>
      <w:r w:rsidRPr="00A94AAF">
        <w:rPr>
          <w:rFonts w:ascii="仿宋" w:eastAsia="仿宋" w:hAnsi="仿宋" w:cs="Calibri" w:hint="eastAsia"/>
          <w:color w:val="333333"/>
          <w:sz w:val="30"/>
          <w:szCs w:val="30"/>
        </w:rPr>
        <w:t>20</w:t>
      </w:r>
      <w:r w:rsidRPr="00A94AAF">
        <w:rPr>
          <w:rFonts w:ascii="仿宋" w:eastAsia="仿宋" w:hAnsi="仿宋" w:hint="eastAsia"/>
          <w:color w:val="333333"/>
          <w:sz w:val="30"/>
          <w:szCs w:val="30"/>
        </w:rPr>
        <w:t>分，在福州新港国际集装箱码头有限公司码头</w:t>
      </w:r>
      <w:r w:rsidRPr="00A94AAF">
        <w:rPr>
          <w:rFonts w:ascii="仿宋" w:eastAsia="仿宋" w:hAnsi="仿宋" w:cs="Calibri" w:hint="eastAsia"/>
          <w:color w:val="333333"/>
          <w:sz w:val="30"/>
          <w:szCs w:val="30"/>
        </w:rPr>
        <w:t>680</w:t>
      </w:r>
      <w:r w:rsidRPr="00A94AAF">
        <w:rPr>
          <w:rFonts w:ascii="仿宋" w:eastAsia="仿宋" w:hAnsi="仿宋" w:hint="eastAsia"/>
          <w:color w:val="333333"/>
          <w:sz w:val="30"/>
          <w:szCs w:val="30"/>
        </w:rPr>
        <w:t>米处</w:t>
      </w:r>
      <w:proofErr w:type="gramStart"/>
      <w:r w:rsidRPr="00A94AAF">
        <w:rPr>
          <w:rFonts w:ascii="仿宋" w:eastAsia="仿宋" w:hAnsi="仿宋" w:hint="eastAsia"/>
          <w:color w:val="333333"/>
          <w:sz w:val="30"/>
          <w:szCs w:val="30"/>
        </w:rPr>
        <w:t>靠泊着</w:t>
      </w:r>
      <w:proofErr w:type="gramEnd"/>
      <w:r w:rsidRPr="00A94AAF">
        <w:rPr>
          <w:rFonts w:ascii="仿宋" w:eastAsia="仿宋" w:hAnsi="仿宋" w:hint="eastAsia"/>
          <w:color w:val="333333"/>
          <w:sz w:val="30"/>
          <w:szCs w:val="30"/>
        </w:rPr>
        <w:t>“东方祥”轮船，</w:t>
      </w:r>
      <w:r w:rsidRPr="00A94AAF">
        <w:rPr>
          <w:rFonts w:ascii="仿宋" w:eastAsia="仿宋" w:hAnsi="仿宋" w:cs="Calibri" w:hint="eastAsia"/>
          <w:color w:val="333333"/>
          <w:sz w:val="30"/>
          <w:szCs w:val="30"/>
        </w:rPr>
        <w:t>4#</w:t>
      </w:r>
      <w:r w:rsidRPr="00A94AAF">
        <w:rPr>
          <w:rFonts w:ascii="仿宋" w:eastAsia="仿宋" w:hAnsi="仿宋" w:hint="eastAsia"/>
          <w:color w:val="333333"/>
          <w:sz w:val="30"/>
          <w:szCs w:val="30"/>
        </w:rPr>
        <w:t>岸桥操作手蔡远方正在对其进行卸船作业，从该轮船上吊起集装箱，并与指挥手李小林确认后准备下放集装箱，此时李小林在</w:t>
      </w:r>
      <w:r w:rsidRPr="00A94AAF">
        <w:rPr>
          <w:rFonts w:ascii="仿宋" w:eastAsia="仿宋" w:hAnsi="仿宋" w:cs="Calibri" w:hint="eastAsia"/>
          <w:color w:val="333333"/>
          <w:sz w:val="30"/>
          <w:szCs w:val="30"/>
        </w:rPr>
        <w:t>4#</w:t>
      </w:r>
      <w:proofErr w:type="gramStart"/>
      <w:r w:rsidRPr="00A94AAF">
        <w:rPr>
          <w:rFonts w:ascii="仿宋" w:eastAsia="仿宋" w:hAnsi="仿宋" w:hint="eastAsia"/>
          <w:color w:val="333333"/>
          <w:sz w:val="30"/>
          <w:szCs w:val="30"/>
        </w:rPr>
        <w:t>岸桥外档步行</w:t>
      </w:r>
      <w:proofErr w:type="gramEnd"/>
      <w:r w:rsidRPr="00A94AAF">
        <w:rPr>
          <w:rFonts w:ascii="仿宋" w:eastAsia="仿宋" w:hAnsi="仿宋" w:hint="eastAsia"/>
          <w:color w:val="333333"/>
          <w:sz w:val="30"/>
          <w:szCs w:val="30"/>
        </w:rPr>
        <w:t>。</w:t>
      </w:r>
      <w:r w:rsidRPr="00A94AAF">
        <w:rPr>
          <w:rFonts w:ascii="仿宋" w:eastAsia="仿宋" w:hAnsi="仿宋" w:cs="Calibri" w:hint="eastAsia"/>
          <w:color w:val="333333"/>
          <w:sz w:val="30"/>
          <w:szCs w:val="30"/>
        </w:rPr>
        <w:t>7</w:t>
      </w:r>
      <w:r w:rsidRPr="00A94AAF">
        <w:rPr>
          <w:rFonts w:ascii="仿宋" w:eastAsia="仿宋" w:hAnsi="仿宋" w:hint="eastAsia"/>
          <w:color w:val="333333"/>
          <w:sz w:val="30"/>
          <w:szCs w:val="30"/>
        </w:rPr>
        <w:t>时</w:t>
      </w:r>
      <w:r w:rsidRPr="00A94AAF">
        <w:rPr>
          <w:rFonts w:ascii="仿宋" w:eastAsia="仿宋" w:hAnsi="仿宋" w:cs="Calibri" w:hint="eastAsia"/>
          <w:color w:val="333333"/>
          <w:sz w:val="30"/>
          <w:szCs w:val="30"/>
        </w:rPr>
        <w:t>21</w:t>
      </w:r>
      <w:r w:rsidRPr="00A94AAF">
        <w:rPr>
          <w:rFonts w:ascii="仿宋" w:eastAsia="仿宋" w:hAnsi="仿宋" w:hint="eastAsia"/>
          <w:color w:val="333333"/>
          <w:sz w:val="30"/>
          <w:szCs w:val="30"/>
        </w:rPr>
        <w:t>分，李小林突然穿行至</w:t>
      </w:r>
      <w:r w:rsidRPr="00A94AAF">
        <w:rPr>
          <w:rFonts w:ascii="仿宋" w:eastAsia="仿宋" w:hAnsi="仿宋" w:cs="Calibri" w:hint="eastAsia"/>
          <w:color w:val="333333"/>
          <w:sz w:val="30"/>
          <w:szCs w:val="30"/>
        </w:rPr>
        <w:t>4#</w:t>
      </w:r>
      <w:r w:rsidRPr="00A94AAF">
        <w:rPr>
          <w:rFonts w:ascii="仿宋" w:eastAsia="仿宋" w:hAnsi="仿宋" w:hint="eastAsia"/>
          <w:color w:val="333333"/>
          <w:sz w:val="30"/>
          <w:szCs w:val="30"/>
        </w:rPr>
        <w:t>岸桥下第一车道作业区，同时蔡远方正在将吊起的集装箱下放至第一车道；</w:t>
      </w:r>
      <w:r w:rsidRPr="00A94AAF">
        <w:rPr>
          <w:rFonts w:ascii="仿宋" w:eastAsia="仿宋" w:hAnsi="仿宋" w:cs="Calibri" w:hint="eastAsia"/>
          <w:color w:val="333333"/>
          <w:sz w:val="30"/>
          <w:szCs w:val="30"/>
        </w:rPr>
        <w:t>7</w:t>
      </w:r>
      <w:r w:rsidRPr="00A94AAF">
        <w:rPr>
          <w:rFonts w:ascii="仿宋" w:eastAsia="仿宋" w:hAnsi="仿宋" w:hint="eastAsia"/>
          <w:color w:val="333333"/>
          <w:sz w:val="30"/>
          <w:szCs w:val="30"/>
        </w:rPr>
        <w:t>时</w:t>
      </w:r>
      <w:r w:rsidRPr="00A94AAF">
        <w:rPr>
          <w:rFonts w:ascii="仿宋" w:eastAsia="仿宋" w:hAnsi="仿宋" w:cs="Calibri" w:hint="eastAsia"/>
          <w:color w:val="333333"/>
          <w:sz w:val="30"/>
          <w:szCs w:val="30"/>
        </w:rPr>
        <w:t>22</w:t>
      </w:r>
      <w:r w:rsidRPr="00A94AAF">
        <w:rPr>
          <w:rFonts w:ascii="仿宋" w:eastAsia="仿宋" w:hAnsi="仿宋" w:hint="eastAsia"/>
          <w:color w:val="333333"/>
          <w:sz w:val="30"/>
          <w:szCs w:val="30"/>
        </w:rPr>
        <w:t>分，李小林步行至下放的集装箱下方，随后被集装箱碰倒、压住；</w:t>
      </w:r>
      <w:r w:rsidRPr="00A94AAF">
        <w:rPr>
          <w:rFonts w:ascii="仿宋" w:eastAsia="仿宋" w:hAnsi="仿宋" w:cs="Calibri" w:hint="eastAsia"/>
          <w:color w:val="333333"/>
          <w:sz w:val="30"/>
          <w:szCs w:val="30"/>
        </w:rPr>
        <w:t>7</w:t>
      </w:r>
      <w:r w:rsidRPr="00A94AAF">
        <w:rPr>
          <w:rFonts w:ascii="仿宋" w:eastAsia="仿宋" w:hAnsi="仿宋" w:hint="eastAsia"/>
          <w:color w:val="333333"/>
          <w:sz w:val="30"/>
          <w:szCs w:val="30"/>
        </w:rPr>
        <w:t>时</w:t>
      </w:r>
      <w:r w:rsidRPr="00A94AAF">
        <w:rPr>
          <w:rFonts w:ascii="仿宋" w:eastAsia="仿宋" w:hAnsi="仿宋" w:cs="Calibri" w:hint="eastAsia"/>
          <w:color w:val="333333"/>
          <w:sz w:val="30"/>
          <w:szCs w:val="30"/>
        </w:rPr>
        <w:t>23</w:t>
      </w:r>
      <w:r w:rsidRPr="00A94AAF">
        <w:rPr>
          <w:rFonts w:ascii="仿宋" w:eastAsia="仿宋" w:hAnsi="仿宋" w:hint="eastAsia"/>
          <w:color w:val="333333"/>
          <w:sz w:val="30"/>
          <w:szCs w:val="30"/>
        </w:rPr>
        <w:t>分，王大卫（拖车驾驶员）驾驶的拖车由东向西途径</w:t>
      </w:r>
      <w:r w:rsidRPr="00A94AAF">
        <w:rPr>
          <w:rFonts w:ascii="仿宋" w:eastAsia="仿宋" w:hAnsi="仿宋" w:cs="Calibri" w:hint="eastAsia"/>
          <w:color w:val="333333"/>
          <w:sz w:val="30"/>
          <w:szCs w:val="30"/>
        </w:rPr>
        <w:t>4#</w:t>
      </w:r>
      <w:r w:rsidRPr="00A94AAF">
        <w:rPr>
          <w:rFonts w:ascii="仿宋" w:eastAsia="仿宋" w:hAnsi="仿宋" w:hint="eastAsia"/>
          <w:color w:val="333333"/>
          <w:sz w:val="30"/>
          <w:szCs w:val="30"/>
        </w:rPr>
        <w:t>岸桥下方，发现该岸桥集装箱下有人，立即用对讲机通知蔡远方，蔡远方收到通知后立即提升集装箱，并将其</w:t>
      </w:r>
      <w:proofErr w:type="gramStart"/>
      <w:r w:rsidRPr="00A94AAF">
        <w:rPr>
          <w:rFonts w:ascii="仿宋" w:eastAsia="仿宋" w:hAnsi="仿宋" w:hint="eastAsia"/>
          <w:color w:val="333333"/>
          <w:sz w:val="30"/>
          <w:szCs w:val="30"/>
        </w:rPr>
        <w:t>移动至陆侧</w:t>
      </w:r>
      <w:proofErr w:type="gramEnd"/>
      <w:r w:rsidRPr="00A94AAF">
        <w:rPr>
          <w:rFonts w:ascii="仿宋" w:eastAsia="仿宋" w:hAnsi="仿宋" w:hint="eastAsia"/>
          <w:color w:val="333333"/>
          <w:sz w:val="30"/>
          <w:szCs w:val="30"/>
        </w:rPr>
        <w:t>过道，并下机查看情况。</w:t>
      </w:r>
      <w:r w:rsidRPr="00A94AAF">
        <w:rPr>
          <w:rFonts w:ascii="仿宋" w:eastAsia="仿宋" w:hAnsi="仿宋" w:cs="Calibri" w:hint="eastAsia"/>
          <w:color w:val="333333"/>
          <w:sz w:val="30"/>
          <w:szCs w:val="30"/>
        </w:rPr>
        <w:t>7</w:t>
      </w:r>
      <w:r w:rsidRPr="00A94AAF">
        <w:rPr>
          <w:rFonts w:ascii="仿宋" w:eastAsia="仿宋" w:hAnsi="仿宋" w:hint="eastAsia"/>
          <w:color w:val="333333"/>
          <w:sz w:val="30"/>
          <w:szCs w:val="30"/>
        </w:rPr>
        <w:t>时</w:t>
      </w:r>
      <w:r w:rsidRPr="00A94AAF">
        <w:rPr>
          <w:rFonts w:ascii="仿宋" w:eastAsia="仿宋" w:hAnsi="仿宋" w:cs="Calibri" w:hint="eastAsia"/>
          <w:color w:val="333333"/>
          <w:sz w:val="30"/>
          <w:szCs w:val="30"/>
        </w:rPr>
        <w:t>29</w:t>
      </w:r>
      <w:r w:rsidRPr="00A94AAF">
        <w:rPr>
          <w:rFonts w:ascii="仿宋" w:eastAsia="仿宋" w:hAnsi="仿宋" w:hint="eastAsia"/>
          <w:color w:val="333333"/>
          <w:sz w:val="30"/>
          <w:szCs w:val="30"/>
        </w:rPr>
        <w:t>分，在场工人将事故情况上报值班主管，值班主管立即拨打</w:t>
      </w:r>
      <w:r w:rsidRPr="00A94AAF">
        <w:rPr>
          <w:rFonts w:ascii="仿宋" w:eastAsia="仿宋" w:hAnsi="仿宋" w:cs="Calibri" w:hint="eastAsia"/>
          <w:color w:val="333333"/>
          <w:sz w:val="30"/>
          <w:szCs w:val="30"/>
        </w:rPr>
        <w:t>120</w:t>
      </w:r>
      <w:r w:rsidRPr="00A94AAF">
        <w:rPr>
          <w:rFonts w:ascii="仿宋" w:eastAsia="仿宋" w:hAnsi="仿宋" w:hint="eastAsia"/>
          <w:color w:val="333333"/>
          <w:sz w:val="30"/>
          <w:szCs w:val="30"/>
        </w:rPr>
        <w:t>急救电话。</w:t>
      </w:r>
      <w:r w:rsidRPr="00A94AAF">
        <w:rPr>
          <w:rFonts w:ascii="仿宋" w:eastAsia="仿宋" w:hAnsi="仿宋" w:cs="Calibri" w:hint="eastAsia"/>
          <w:color w:val="333333"/>
          <w:sz w:val="30"/>
          <w:szCs w:val="30"/>
        </w:rPr>
        <w:t>8</w:t>
      </w:r>
      <w:r w:rsidRPr="00A94AAF">
        <w:rPr>
          <w:rFonts w:ascii="仿宋" w:eastAsia="仿宋" w:hAnsi="仿宋" w:hint="eastAsia"/>
          <w:color w:val="333333"/>
          <w:sz w:val="30"/>
          <w:szCs w:val="30"/>
        </w:rPr>
        <w:t>时</w:t>
      </w:r>
      <w:r w:rsidRPr="00A94AAF">
        <w:rPr>
          <w:rFonts w:ascii="仿宋" w:eastAsia="仿宋" w:hAnsi="仿宋" w:cs="Calibri" w:hint="eastAsia"/>
          <w:color w:val="333333"/>
          <w:sz w:val="30"/>
          <w:szCs w:val="30"/>
        </w:rPr>
        <w:t>11</w:t>
      </w:r>
      <w:r w:rsidRPr="00A94AAF">
        <w:rPr>
          <w:rFonts w:ascii="仿宋" w:eastAsia="仿宋" w:hAnsi="仿宋" w:hint="eastAsia"/>
          <w:color w:val="333333"/>
          <w:sz w:val="30"/>
          <w:szCs w:val="30"/>
        </w:rPr>
        <w:t>分，</w:t>
      </w:r>
      <w:r w:rsidRPr="00A94AAF">
        <w:rPr>
          <w:rFonts w:ascii="仿宋" w:eastAsia="仿宋" w:hAnsi="仿宋" w:cs="Calibri" w:hint="eastAsia"/>
          <w:color w:val="333333"/>
          <w:sz w:val="30"/>
          <w:szCs w:val="30"/>
        </w:rPr>
        <w:t>120</w:t>
      </w:r>
      <w:r w:rsidRPr="00A94AAF">
        <w:rPr>
          <w:rFonts w:ascii="仿宋" w:eastAsia="仿宋" w:hAnsi="仿宋" w:hint="eastAsia"/>
          <w:color w:val="333333"/>
          <w:sz w:val="30"/>
          <w:szCs w:val="30"/>
        </w:rPr>
        <w:t>医护人员现场通过诊断确认李小林死亡。</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三、事故善后处理</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事故发生后，福清市委市政府高度重视,要求认真开展善后工作</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尽快查明事故原因并追究相关责任单位人员的事故责任，杜绝此类事故再次发生。市政府迅速成立事故调查组对事故原因进行调查，并要求属地认真做好事故善后工作。最终死者家属与</w:t>
      </w:r>
      <w:r w:rsidRPr="00A94AAF">
        <w:rPr>
          <w:rFonts w:ascii="仿宋" w:eastAsia="仿宋" w:hAnsi="仿宋" w:hint="eastAsia"/>
          <w:color w:val="333333"/>
          <w:sz w:val="30"/>
          <w:szCs w:val="30"/>
        </w:rPr>
        <w:lastRenderedPageBreak/>
        <w:t>福州经济技术开发区天泽劳动服务有限公司达成协议，双方达成谅解。</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四、事故造成的人员伤亡与经济损失</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本起事故共造成1人死亡，经济损失</w:t>
      </w:r>
      <w:r w:rsidRPr="00A94AAF">
        <w:rPr>
          <w:rFonts w:ascii="仿宋" w:eastAsia="仿宋" w:hAnsi="仿宋" w:cs="Calibri" w:hint="eastAsia"/>
          <w:color w:val="333333"/>
          <w:sz w:val="30"/>
          <w:szCs w:val="30"/>
        </w:rPr>
        <w:t>156</w:t>
      </w:r>
      <w:r w:rsidRPr="00A94AAF">
        <w:rPr>
          <w:rFonts w:ascii="仿宋" w:eastAsia="仿宋" w:hAnsi="仿宋" w:hint="eastAsia"/>
          <w:color w:val="333333"/>
          <w:sz w:val="30"/>
          <w:szCs w:val="30"/>
        </w:rPr>
        <w:t>万元。</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五、事故调查组调查的事实</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（一）福州经济技术开发区天泽劳动服务有限公司与福州新港国际集装箱码头有限公司的关系</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福州新港国际集装箱码头有限公司（甲方）与福州经济技术开发区天泽劳动服务有限公司（乙方）签订了《（江阴港区）港口装卸承包合同书》，承包范围为：乙方根据甲方生产需要，从事甲方港口船舶集装箱装卸、船舶靠离泊码头</w:t>
      </w:r>
      <w:proofErr w:type="gramStart"/>
      <w:r w:rsidRPr="00A94AAF">
        <w:rPr>
          <w:rFonts w:ascii="仿宋" w:eastAsia="仿宋" w:hAnsi="仿宋" w:hint="eastAsia"/>
          <w:color w:val="333333"/>
          <w:sz w:val="30"/>
          <w:szCs w:val="30"/>
        </w:rPr>
        <w:t>的带缆和</w:t>
      </w:r>
      <w:proofErr w:type="gramEnd"/>
      <w:r w:rsidRPr="00A94AAF">
        <w:rPr>
          <w:rFonts w:ascii="仿宋" w:eastAsia="仿宋" w:hAnsi="仿宋" w:hint="eastAsia"/>
          <w:color w:val="333333"/>
          <w:sz w:val="30"/>
          <w:szCs w:val="30"/>
        </w:rPr>
        <w:t>加水工作（系解缆船舶单证和供水签证工作由甲方负责）、其他辅助性和临时性作业任务。</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双方同时签订《安全生产管理协议》，该协议规定甲方职责主要有：制定并告知乙方港区安全作业管理相关制度和安全操作规程；甲方负责港区安全生产统一协调、管理，负责监督管理乙方在港区的现场生产作业，审核特种作业人员操作证，考核乙方的安全生产条件和作业管理情况。乙方的责任有：1.严格落实自身安全管理主体责任；</w:t>
      </w:r>
      <w:r w:rsidRPr="00A94AAF">
        <w:rPr>
          <w:rFonts w:ascii="仿宋" w:eastAsia="仿宋" w:hAnsi="仿宋" w:cs="Calibri" w:hint="eastAsia"/>
          <w:color w:val="333333"/>
          <w:sz w:val="30"/>
          <w:szCs w:val="30"/>
        </w:rPr>
        <w:t>2.</w:t>
      </w:r>
      <w:r w:rsidRPr="00A94AAF">
        <w:rPr>
          <w:rFonts w:ascii="仿宋" w:eastAsia="仿宋" w:hAnsi="仿宋" w:hint="eastAsia"/>
          <w:color w:val="333333"/>
          <w:sz w:val="30"/>
          <w:szCs w:val="30"/>
        </w:rPr>
        <w:t>严格遵守港区交通规定；</w:t>
      </w:r>
      <w:r w:rsidRPr="00A94AAF">
        <w:rPr>
          <w:rFonts w:ascii="仿宋" w:eastAsia="仿宋" w:hAnsi="仿宋" w:cs="Calibri" w:hint="eastAsia"/>
          <w:color w:val="333333"/>
          <w:sz w:val="30"/>
          <w:szCs w:val="30"/>
        </w:rPr>
        <w:t>3.</w:t>
      </w:r>
      <w:r w:rsidRPr="00A94AAF">
        <w:rPr>
          <w:rFonts w:ascii="仿宋" w:eastAsia="仿宋" w:hAnsi="仿宋" w:hint="eastAsia"/>
          <w:color w:val="333333"/>
          <w:sz w:val="30"/>
          <w:szCs w:val="30"/>
        </w:rPr>
        <w:t>严格遵守港区作业现场安全管理规定（该条细项第</w:t>
      </w:r>
      <w:r w:rsidRPr="00A94AAF">
        <w:rPr>
          <w:rFonts w:ascii="仿宋" w:eastAsia="仿宋" w:hAnsi="仿宋" w:cs="Calibri" w:hint="eastAsia"/>
          <w:color w:val="333333"/>
          <w:sz w:val="30"/>
          <w:szCs w:val="30"/>
        </w:rPr>
        <w:t>2</w:t>
      </w:r>
      <w:r w:rsidRPr="00A94AAF">
        <w:rPr>
          <w:rFonts w:ascii="仿宋" w:eastAsia="仿宋" w:hAnsi="仿宋" w:hint="eastAsia"/>
          <w:color w:val="333333"/>
          <w:sz w:val="30"/>
          <w:szCs w:val="30"/>
        </w:rPr>
        <w:t>项规定：乙方要责成所属人员在作业过程严格遵守安全操作规程，不得违章作业、强令冒险作业……。第</w:t>
      </w:r>
      <w:r w:rsidRPr="00A94AAF">
        <w:rPr>
          <w:rFonts w:ascii="仿宋" w:eastAsia="仿宋" w:hAnsi="仿宋" w:cs="Calibri" w:hint="eastAsia"/>
          <w:color w:val="333333"/>
          <w:sz w:val="30"/>
          <w:szCs w:val="30"/>
        </w:rPr>
        <w:t>4</w:t>
      </w:r>
      <w:r w:rsidRPr="00A94AAF">
        <w:rPr>
          <w:rFonts w:ascii="仿宋" w:eastAsia="仿宋" w:hAnsi="仿宋" w:hint="eastAsia"/>
          <w:color w:val="333333"/>
          <w:sz w:val="30"/>
          <w:szCs w:val="30"/>
        </w:rPr>
        <w:t>项规定：乙方所属人员现场作业时应保持专</w:t>
      </w:r>
      <w:r w:rsidRPr="00A94AAF">
        <w:rPr>
          <w:rFonts w:ascii="仿宋" w:eastAsia="仿宋" w:hAnsi="仿宋" w:hint="eastAsia"/>
          <w:color w:val="333333"/>
          <w:sz w:val="30"/>
          <w:szCs w:val="30"/>
        </w:rPr>
        <w:lastRenderedPageBreak/>
        <w:t>注，严格按规定站位；应密切关注周围环境变化，严禁在工作岗位上做与生产无关的事宜，严禁将头、身体探入集装箱或货物下方……）。</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（二）事故相关人员相关作业证持证情况</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李小林，男，系福州经济技术开发区天泽劳动服务有限公司岸桥指挥手（即看头），特种设备作业人员证档案编号：FJA2018270815，有效期自</w:t>
      </w:r>
      <w:r w:rsidRPr="00A94AAF">
        <w:rPr>
          <w:rFonts w:ascii="仿宋" w:eastAsia="仿宋" w:hAnsi="仿宋" w:cs="Calibri" w:hint="eastAsia"/>
          <w:color w:val="333333"/>
          <w:sz w:val="30"/>
          <w:szCs w:val="30"/>
        </w:rPr>
        <w:t>2018</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5</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17</w:t>
      </w:r>
      <w:r w:rsidRPr="00A94AAF">
        <w:rPr>
          <w:rFonts w:ascii="仿宋" w:eastAsia="仿宋" w:hAnsi="仿宋" w:hint="eastAsia"/>
          <w:color w:val="333333"/>
          <w:sz w:val="30"/>
          <w:szCs w:val="30"/>
        </w:rPr>
        <w:t>日至</w:t>
      </w:r>
      <w:r w:rsidRPr="00A94AAF">
        <w:rPr>
          <w:rFonts w:ascii="仿宋" w:eastAsia="仿宋" w:hAnsi="仿宋" w:cs="Calibri" w:hint="eastAsia"/>
          <w:color w:val="333333"/>
          <w:sz w:val="30"/>
          <w:szCs w:val="30"/>
        </w:rPr>
        <w:t>2022</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5</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16</w:t>
      </w:r>
      <w:r w:rsidRPr="00A94AAF">
        <w:rPr>
          <w:rFonts w:ascii="仿宋" w:eastAsia="仿宋" w:hAnsi="仿宋" w:hint="eastAsia"/>
          <w:color w:val="333333"/>
          <w:sz w:val="30"/>
          <w:szCs w:val="30"/>
        </w:rPr>
        <w:t>日，</w:t>
      </w:r>
      <w:r w:rsidRPr="00A94AAF">
        <w:rPr>
          <w:rFonts w:ascii="仿宋" w:eastAsia="仿宋" w:hAnsi="仿宋" w:cs="Calibri" w:hint="eastAsia"/>
          <w:color w:val="333333"/>
          <w:sz w:val="30"/>
          <w:szCs w:val="30"/>
        </w:rPr>
        <w:t>2018</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3</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w:t>
      </w:r>
      <w:r w:rsidRPr="00A94AAF">
        <w:rPr>
          <w:rFonts w:ascii="仿宋" w:eastAsia="仿宋" w:hAnsi="仿宋" w:hint="eastAsia"/>
          <w:color w:val="333333"/>
          <w:sz w:val="30"/>
          <w:szCs w:val="30"/>
        </w:rPr>
        <w:t>日入职福州经济技术开发区天泽劳动服务有限公司并签订劳动合同，在江阴港区从事指挥手。</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蔡远方，男，系福州新港国际集装箱码头有限公司岸桥司机（即操作手），特种设备作业人员证档案编号FJA2012031235，证件有效期至</w:t>
      </w:r>
      <w:r w:rsidRPr="00A94AAF">
        <w:rPr>
          <w:rFonts w:ascii="仿宋" w:eastAsia="仿宋" w:hAnsi="仿宋" w:cs="Calibri" w:hint="eastAsia"/>
          <w:color w:val="333333"/>
          <w:sz w:val="30"/>
          <w:szCs w:val="30"/>
        </w:rPr>
        <w:t>2020</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6</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24</w:t>
      </w:r>
      <w:r w:rsidRPr="00A94AAF">
        <w:rPr>
          <w:rFonts w:ascii="仿宋" w:eastAsia="仿宋" w:hAnsi="仿宋" w:hint="eastAsia"/>
          <w:color w:val="333333"/>
          <w:sz w:val="30"/>
          <w:szCs w:val="30"/>
        </w:rPr>
        <w:t>日，</w:t>
      </w:r>
      <w:r w:rsidRPr="00A94AAF">
        <w:rPr>
          <w:rFonts w:ascii="仿宋" w:eastAsia="仿宋" w:hAnsi="仿宋" w:cs="Calibri" w:hint="eastAsia"/>
          <w:color w:val="333333"/>
          <w:sz w:val="30"/>
          <w:szCs w:val="30"/>
        </w:rPr>
        <w:t>2008</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9</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w:t>
      </w:r>
      <w:r w:rsidRPr="00A94AAF">
        <w:rPr>
          <w:rFonts w:ascii="仿宋" w:eastAsia="仿宋" w:hAnsi="仿宋" w:hint="eastAsia"/>
          <w:color w:val="333333"/>
          <w:sz w:val="30"/>
          <w:szCs w:val="30"/>
        </w:rPr>
        <w:t>日入职，岸桥司机岗位培训期于</w:t>
      </w:r>
      <w:r w:rsidRPr="00A94AAF">
        <w:rPr>
          <w:rFonts w:ascii="仿宋" w:eastAsia="仿宋" w:hAnsi="仿宋" w:cs="Calibri" w:hint="eastAsia"/>
          <w:color w:val="333333"/>
          <w:sz w:val="30"/>
          <w:szCs w:val="30"/>
        </w:rPr>
        <w:t>2010</w:t>
      </w:r>
      <w:r w:rsidRPr="00A94AAF">
        <w:rPr>
          <w:rFonts w:ascii="仿宋" w:eastAsia="仿宋" w:hAnsi="仿宋" w:hint="eastAsia"/>
          <w:color w:val="333333"/>
          <w:sz w:val="30"/>
          <w:szCs w:val="30"/>
        </w:rPr>
        <w:t>年</w:t>
      </w:r>
      <w:r w:rsidRPr="00A94AAF">
        <w:rPr>
          <w:rFonts w:ascii="仿宋" w:eastAsia="仿宋" w:hAnsi="仿宋" w:cs="Calibri" w:hint="eastAsia"/>
          <w:color w:val="333333"/>
          <w:sz w:val="30"/>
          <w:szCs w:val="30"/>
        </w:rPr>
        <w:t>12</w:t>
      </w:r>
      <w:r w:rsidRPr="00A94AAF">
        <w:rPr>
          <w:rFonts w:ascii="仿宋" w:eastAsia="仿宋" w:hAnsi="仿宋" w:hint="eastAsia"/>
          <w:color w:val="333333"/>
          <w:sz w:val="30"/>
          <w:szCs w:val="30"/>
        </w:rPr>
        <w:t>月</w:t>
      </w:r>
      <w:r w:rsidRPr="00A94AAF">
        <w:rPr>
          <w:rFonts w:ascii="仿宋" w:eastAsia="仿宋" w:hAnsi="仿宋" w:cs="Calibri" w:hint="eastAsia"/>
          <w:color w:val="333333"/>
          <w:sz w:val="30"/>
          <w:szCs w:val="30"/>
        </w:rPr>
        <w:t>1</w:t>
      </w:r>
      <w:r w:rsidRPr="00A94AAF">
        <w:rPr>
          <w:rFonts w:ascii="仿宋" w:eastAsia="仿宋" w:hAnsi="仿宋" w:hint="eastAsia"/>
          <w:color w:val="333333"/>
          <w:sz w:val="30"/>
          <w:szCs w:val="30"/>
        </w:rPr>
        <w:t>日届满，并开始独立上岗。</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（三）事故发生作业现场的相关情况</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经现场勘查、询问调查并结合监控录像，获得以下关于事故作业现场的相关情况：本起事故发生时间为10月</w:t>
      </w:r>
      <w:r w:rsidRPr="00A94AAF">
        <w:rPr>
          <w:rFonts w:ascii="仿宋" w:eastAsia="仿宋" w:hAnsi="仿宋" w:cs="Calibri" w:hint="eastAsia"/>
          <w:color w:val="333333"/>
          <w:sz w:val="30"/>
          <w:szCs w:val="30"/>
        </w:rPr>
        <w:t>19</w:t>
      </w:r>
      <w:r w:rsidRPr="00A94AAF">
        <w:rPr>
          <w:rFonts w:ascii="仿宋" w:eastAsia="仿宋" w:hAnsi="仿宋" w:hint="eastAsia"/>
          <w:color w:val="333333"/>
          <w:sz w:val="30"/>
          <w:szCs w:val="30"/>
        </w:rPr>
        <w:t>日</w:t>
      </w:r>
      <w:r w:rsidRPr="00A94AAF">
        <w:rPr>
          <w:rFonts w:ascii="仿宋" w:eastAsia="仿宋" w:hAnsi="仿宋" w:cs="Calibri" w:hint="eastAsia"/>
          <w:color w:val="333333"/>
          <w:sz w:val="30"/>
          <w:szCs w:val="30"/>
        </w:rPr>
        <w:t>7</w:t>
      </w:r>
      <w:r w:rsidRPr="00A94AAF">
        <w:rPr>
          <w:rFonts w:ascii="仿宋" w:eastAsia="仿宋" w:hAnsi="仿宋" w:hint="eastAsia"/>
          <w:color w:val="333333"/>
          <w:sz w:val="30"/>
          <w:szCs w:val="30"/>
        </w:rPr>
        <w:t>时</w:t>
      </w:r>
      <w:r w:rsidRPr="00A94AAF">
        <w:rPr>
          <w:rFonts w:ascii="仿宋" w:eastAsia="仿宋" w:hAnsi="仿宋" w:cs="Calibri" w:hint="eastAsia"/>
          <w:color w:val="333333"/>
          <w:sz w:val="30"/>
          <w:szCs w:val="30"/>
        </w:rPr>
        <w:t>20</w:t>
      </w:r>
      <w:r w:rsidRPr="00A94AAF">
        <w:rPr>
          <w:rFonts w:ascii="仿宋" w:eastAsia="仿宋" w:hAnsi="仿宋" w:hint="eastAsia"/>
          <w:color w:val="333333"/>
          <w:sz w:val="30"/>
          <w:szCs w:val="30"/>
        </w:rPr>
        <w:t>分许，天气晴，作业现场光照及可见度良好；在操作手的视角内，指挥手李小林从</w:t>
      </w:r>
      <w:proofErr w:type="gramStart"/>
      <w:r w:rsidRPr="00A94AAF">
        <w:rPr>
          <w:rFonts w:ascii="仿宋" w:eastAsia="仿宋" w:hAnsi="仿宋" w:hint="eastAsia"/>
          <w:color w:val="333333"/>
          <w:sz w:val="30"/>
          <w:szCs w:val="30"/>
        </w:rPr>
        <w:t>岸桥外档穿入海</w:t>
      </w:r>
      <w:proofErr w:type="gramEnd"/>
      <w:r w:rsidRPr="00A94AAF">
        <w:rPr>
          <w:rFonts w:ascii="仿宋" w:eastAsia="仿宋" w:hAnsi="仿宋" w:hint="eastAsia"/>
          <w:color w:val="333333"/>
          <w:sz w:val="30"/>
          <w:szCs w:val="30"/>
        </w:rPr>
        <w:t>侧第一车道的过程，都被正在下放的集装箱遮挡，李小林处于操作手蔡远方的作业视觉盲区内，李小林从</w:t>
      </w:r>
      <w:proofErr w:type="gramStart"/>
      <w:r w:rsidRPr="00A94AAF">
        <w:rPr>
          <w:rFonts w:ascii="仿宋" w:eastAsia="仿宋" w:hAnsi="仿宋" w:hint="eastAsia"/>
          <w:color w:val="333333"/>
          <w:sz w:val="30"/>
          <w:szCs w:val="30"/>
        </w:rPr>
        <w:t>岸桥外档穿入海</w:t>
      </w:r>
      <w:proofErr w:type="gramEnd"/>
      <w:r w:rsidRPr="00A94AAF">
        <w:rPr>
          <w:rFonts w:ascii="仿宋" w:eastAsia="仿宋" w:hAnsi="仿宋" w:hint="eastAsia"/>
          <w:color w:val="333333"/>
          <w:sz w:val="30"/>
          <w:szCs w:val="30"/>
        </w:rPr>
        <w:t>侧第一车道前，未抬头观察岸桥吊具操作情况。</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（四）新港集装箱码头装卸船相关作业安全规定</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lastRenderedPageBreak/>
        <w:t xml:space="preserve">　　新港集装箱码头装卸船作业安全站位规定中有以下要求：1.在吊具运行轨迹下方左右各</w:t>
      </w:r>
      <w:r w:rsidRPr="00A94AAF">
        <w:rPr>
          <w:rFonts w:ascii="仿宋" w:eastAsia="仿宋" w:hAnsi="仿宋" w:cs="Calibri" w:hint="eastAsia"/>
          <w:color w:val="333333"/>
          <w:sz w:val="30"/>
          <w:szCs w:val="30"/>
        </w:rPr>
        <w:t>1</w:t>
      </w:r>
      <w:r w:rsidRPr="00A94AAF">
        <w:rPr>
          <w:rFonts w:ascii="仿宋" w:eastAsia="仿宋" w:hAnsi="仿宋" w:hint="eastAsia"/>
          <w:color w:val="333333"/>
          <w:sz w:val="30"/>
          <w:szCs w:val="30"/>
        </w:rPr>
        <w:t>米范围内严禁站人、任何车辆和作业人员严禁在岸桥轨道黄线区域内停留。指挥手李小林在吊具正在下放集装箱的过程中随意从</w:t>
      </w:r>
      <w:proofErr w:type="gramStart"/>
      <w:r w:rsidRPr="00A94AAF">
        <w:rPr>
          <w:rFonts w:ascii="仿宋" w:eastAsia="仿宋" w:hAnsi="仿宋" w:hint="eastAsia"/>
          <w:color w:val="333333"/>
          <w:sz w:val="30"/>
          <w:szCs w:val="30"/>
        </w:rPr>
        <w:t>岸桥外档穿入海</w:t>
      </w:r>
      <w:proofErr w:type="gramEnd"/>
      <w:r w:rsidRPr="00A94AAF">
        <w:rPr>
          <w:rFonts w:ascii="仿宋" w:eastAsia="仿宋" w:hAnsi="仿宋" w:hint="eastAsia"/>
          <w:color w:val="333333"/>
          <w:sz w:val="30"/>
          <w:szCs w:val="30"/>
        </w:rPr>
        <w:t>侧第一车道，均违反以上站位规定。</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六、事故原因和性质</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（一）事故直接原因</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经现场勘察和询问调查，福州经济技术开发区天泽劳动服务有限公司所属指挥手李小林违规作业，在吊装过程中随意进入处于操作手视觉盲区的岸桥下方作业车道，导致其被下放的集装箱撞倒并挤压，最终因伤势过重死亡，是事故发生的直接原因。</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（二）事故间接原因</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安全生产培训教育不到位。福州经济技术开发区天泽劳动服务有限公司对操作手李小林安全生产培训教育不到位，导致其安全意识淡薄，违规作业，最终导致事故发生，故福州经济技术开发区天泽劳动服务有限公司对操作手李小林安全生产培训教育不到位是事故发生的间接原因之一。</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（三）事故性质</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经调查认定，福州新港国际集装箱码头有限公司“</w:t>
      </w:r>
      <w:r w:rsidRPr="00A94AAF">
        <w:rPr>
          <w:rFonts w:ascii="仿宋" w:eastAsia="仿宋" w:hAnsi="仿宋" w:cs="Calibri" w:hint="eastAsia"/>
          <w:color w:val="333333"/>
          <w:sz w:val="30"/>
          <w:szCs w:val="30"/>
        </w:rPr>
        <w:t>10.19</w:t>
      </w:r>
      <w:r w:rsidRPr="00A94AAF">
        <w:rPr>
          <w:rFonts w:ascii="仿宋" w:eastAsia="仿宋" w:hAnsi="仿宋" w:hint="eastAsia"/>
          <w:color w:val="333333"/>
          <w:sz w:val="30"/>
          <w:szCs w:val="30"/>
        </w:rPr>
        <w:t>”一般物体打击死亡事故是一起一般生产安全责任事故。</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七、事故有关责任人员和单位的处理意见与建议</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lastRenderedPageBreak/>
        <w:t xml:space="preserve">　　（一）福州经济技术开发区天泽劳动服务有限公司。该公司作为福州新港国际集装箱码头港口装卸承包方，对员工对安全生产培训教育不到位，导致其安全意识淡薄，违规作业，最终导致事故发生，对该起事故负有主要责任，建议由福清市应急管理局依法对其进行行政处罚。</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二）李小林。作为福州经济技术开发区天泽劳动服务有限公司岸桥指挥手，违反码头岸桥作业站位规定，在吊装过程中随意进入处于操作手视觉盲区的岸桥下方作业车道，最终导致事故发生，对该起事故负有直接责任，鉴于其在本起事故中死亡，建议免于对其进行处理。</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八、防范措施</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一）福州经济技术开发区天泽劳动服务有限公司及福州新港国际集装箱码头有限公司要深刻反思，吸取事故教训，严格落实企业安全生产主体责任，认真做好总结反馈，针对本起事故，对员工进行有针对性地再培训、再教育，切实提升安全事故管控水平。要严格督促工人规范作业，对违章作为的行为要采取严厉措施，及时消除各类安全隐患，严格防范各类事故发生。</w:t>
      </w:r>
      <w:r w:rsidRPr="00A94AAF">
        <w:rPr>
          <w:rFonts w:hint="eastAsia"/>
          <w:color w:val="333333"/>
          <w:sz w:val="30"/>
          <w:szCs w:val="30"/>
        </w:rPr>
        <w:t> </w:t>
      </w:r>
    </w:p>
    <w:p w:rsidR="00A94AAF" w:rsidRPr="00A94AAF" w:rsidRDefault="00A94AAF" w:rsidP="00A94AAF">
      <w:pPr>
        <w:pStyle w:val="a3"/>
        <w:spacing w:before="0" w:beforeAutospacing="0" w:after="0" w:afterAutospacing="0"/>
        <w:rPr>
          <w:rFonts w:ascii="仿宋" w:eastAsia="仿宋" w:hAnsi="仿宋" w:hint="eastAsia"/>
          <w:color w:val="333333"/>
          <w:sz w:val="30"/>
          <w:szCs w:val="30"/>
        </w:rPr>
      </w:pPr>
      <w:r w:rsidRPr="00A94AAF">
        <w:rPr>
          <w:rFonts w:ascii="仿宋" w:eastAsia="仿宋" w:hAnsi="仿宋" w:hint="eastAsia"/>
          <w:color w:val="333333"/>
          <w:sz w:val="30"/>
          <w:szCs w:val="30"/>
        </w:rPr>
        <w:t xml:space="preserve">　　（二）进一步落实属地管理责任，夯实安全基础</w:t>
      </w:r>
      <w:r w:rsidRPr="00A94AAF">
        <w:rPr>
          <w:rFonts w:hint="eastAsia"/>
          <w:color w:val="333333"/>
          <w:sz w:val="30"/>
          <w:szCs w:val="30"/>
        </w:rPr>
        <w:t> </w:t>
      </w:r>
    </w:p>
    <w:p w:rsidR="00A94AAF" w:rsidRPr="00A94AAF" w:rsidRDefault="00A94AAF" w:rsidP="00A94AAF">
      <w:pPr>
        <w:pStyle w:val="a3"/>
        <w:spacing w:before="0" w:beforeAutospacing="0" w:after="0" w:afterAutospacing="0"/>
        <w:jc w:val="center"/>
        <w:rPr>
          <w:rFonts w:ascii="仿宋" w:eastAsia="仿宋" w:hAnsi="仿宋" w:hint="eastAsia"/>
          <w:color w:val="333333"/>
          <w:sz w:val="30"/>
          <w:szCs w:val="30"/>
        </w:rPr>
      </w:pPr>
      <w:r w:rsidRPr="00A94AAF">
        <w:rPr>
          <w:rFonts w:ascii="仿宋" w:eastAsia="仿宋" w:hAnsi="仿宋" w:hint="eastAsia"/>
          <w:color w:val="333333"/>
          <w:sz w:val="30"/>
          <w:szCs w:val="30"/>
        </w:rPr>
        <w:t xml:space="preserve">　　</w:t>
      </w:r>
      <w:proofErr w:type="gramStart"/>
      <w:r w:rsidRPr="00A94AAF">
        <w:rPr>
          <w:rFonts w:ascii="仿宋" w:eastAsia="仿宋" w:hAnsi="仿宋" w:hint="eastAsia"/>
          <w:color w:val="333333"/>
          <w:sz w:val="30"/>
          <w:szCs w:val="30"/>
        </w:rPr>
        <w:t>江阴港</w:t>
      </w:r>
      <w:proofErr w:type="gramEnd"/>
      <w:r w:rsidRPr="00A94AAF">
        <w:rPr>
          <w:rFonts w:ascii="仿宋" w:eastAsia="仿宋" w:hAnsi="仿宋" w:hint="eastAsia"/>
          <w:color w:val="333333"/>
          <w:sz w:val="30"/>
          <w:szCs w:val="30"/>
        </w:rPr>
        <w:t>城经济区管委会要全面落实安全生产属地管理责任，加强宣传教育和隐患排查力度，提高辖区内企业的安全意识；切实发挥第三方机构“购买服务”作用，强化对辖区内企业的监督</w:t>
      </w:r>
      <w:r w:rsidRPr="00A94AAF">
        <w:rPr>
          <w:rFonts w:ascii="仿宋" w:eastAsia="仿宋" w:hAnsi="仿宋" w:hint="eastAsia"/>
          <w:color w:val="333333"/>
          <w:sz w:val="30"/>
          <w:szCs w:val="30"/>
        </w:rPr>
        <w:lastRenderedPageBreak/>
        <w:t>检查工作，进一步加大安全生产检查力度，严格督促企业整改各类安全隐患</w:t>
      </w:r>
      <w:r w:rsidRPr="00A94AAF">
        <w:rPr>
          <w:rFonts w:ascii="仿宋" w:eastAsia="仿宋" w:hAnsi="仿宋" w:cs="Calibri" w:hint="eastAsia"/>
          <w:color w:val="333333"/>
          <w:sz w:val="30"/>
          <w:szCs w:val="30"/>
        </w:rPr>
        <w:t>,</w:t>
      </w:r>
      <w:r w:rsidRPr="00A94AAF">
        <w:rPr>
          <w:rFonts w:ascii="仿宋" w:eastAsia="仿宋" w:hAnsi="仿宋" w:hint="eastAsia"/>
          <w:color w:val="333333"/>
          <w:sz w:val="30"/>
          <w:szCs w:val="30"/>
        </w:rPr>
        <w:t>确保我市安全形势稳定向好。</w:t>
      </w:r>
    </w:p>
    <w:p w:rsidR="00A94AAF" w:rsidRPr="00A94AAF" w:rsidRDefault="00A94AAF" w:rsidP="00A94AAF">
      <w:pPr>
        <w:pStyle w:val="a3"/>
        <w:spacing w:before="0" w:beforeAutospacing="0" w:after="0" w:afterAutospacing="0"/>
        <w:jc w:val="center"/>
        <w:rPr>
          <w:rFonts w:ascii="仿宋" w:eastAsia="仿宋" w:hAnsi="仿宋" w:hint="eastAsia"/>
          <w:color w:val="333333"/>
          <w:sz w:val="30"/>
          <w:szCs w:val="30"/>
        </w:rPr>
      </w:pPr>
      <w:r w:rsidRPr="00A94AAF">
        <w:rPr>
          <w:rFonts w:hint="eastAsia"/>
          <w:color w:val="333333"/>
          <w:sz w:val="30"/>
          <w:szCs w:val="30"/>
        </w:rPr>
        <w:t> </w:t>
      </w:r>
    </w:p>
    <w:p w:rsidR="00A94AAF" w:rsidRPr="00A94AAF" w:rsidRDefault="00A94AAF" w:rsidP="00A94AAF">
      <w:pPr>
        <w:pStyle w:val="a3"/>
        <w:spacing w:before="0" w:beforeAutospacing="0" w:after="0" w:afterAutospacing="0"/>
        <w:jc w:val="center"/>
        <w:rPr>
          <w:rFonts w:ascii="仿宋" w:eastAsia="仿宋" w:hAnsi="仿宋" w:hint="eastAsia"/>
          <w:color w:val="333333"/>
          <w:sz w:val="30"/>
          <w:szCs w:val="30"/>
        </w:rPr>
      </w:pPr>
      <w:r w:rsidRPr="00A94AAF">
        <w:rPr>
          <w:rFonts w:hint="eastAsia"/>
          <w:color w:val="333333"/>
          <w:sz w:val="30"/>
          <w:szCs w:val="30"/>
        </w:rPr>
        <w:t> </w:t>
      </w:r>
      <w:r w:rsidRPr="00A94AAF">
        <w:rPr>
          <w:rFonts w:ascii="仿宋" w:eastAsia="仿宋" w:hAnsi="仿宋" w:hint="eastAsia"/>
          <w:color w:val="333333"/>
          <w:sz w:val="30"/>
          <w:szCs w:val="30"/>
        </w:rPr>
        <w:t>福州新港国际集装箱码头有限公司“</w:t>
      </w:r>
      <w:r w:rsidRPr="00A94AAF">
        <w:rPr>
          <w:rFonts w:ascii="仿宋" w:eastAsia="仿宋" w:hAnsi="仿宋" w:cs="Calibri" w:hint="eastAsia"/>
          <w:color w:val="333333"/>
          <w:sz w:val="30"/>
          <w:szCs w:val="30"/>
        </w:rPr>
        <w:t>10.19</w:t>
      </w:r>
      <w:r w:rsidRPr="00A94AAF">
        <w:rPr>
          <w:rFonts w:ascii="仿宋" w:eastAsia="仿宋" w:hAnsi="仿宋" w:hint="eastAsia"/>
          <w:color w:val="333333"/>
          <w:sz w:val="30"/>
          <w:szCs w:val="30"/>
        </w:rPr>
        <w:t>”</w:t>
      </w:r>
      <w:r w:rsidRPr="00A94AAF">
        <w:rPr>
          <w:rFonts w:hint="eastAsia"/>
          <w:color w:val="333333"/>
          <w:sz w:val="30"/>
          <w:szCs w:val="30"/>
        </w:rPr>
        <w:t> </w:t>
      </w:r>
    </w:p>
    <w:p w:rsidR="00A94AAF" w:rsidRPr="00A94AAF" w:rsidRDefault="00A94AAF" w:rsidP="00A94AAF">
      <w:pPr>
        <w:pStyle w:val="a3"/>
        <w:spacing w:before="0" w:beforeAutospacing="0" w:after="0" w:afterAutospacing="0"/>
        <w:jc w:val="center"/>
        <w:rPr>
          <w:rFonts w:ascii="仿宋" w:eastAsia="仿宋" w:hAnsi="仿宋" w:hint="eastAsia"/>
          <w:color w:val="333333"/>
          <w:sz w:val="30"/>
          <w:szCs w:val="30"/>
        </w:rPr>
      </w:pPr>
      <w:r>
        <w:rPr>
          <w:rFonts w:ascii="仿宋" w:eastAsia="仿宋" w:hAnsi="仿宋" w:hint="eastAsia"/>
          <w:color w:val="333333"/>
          <w:sz w:val="30"/>
          <w:szCs w:val="30"/>
        </w:rPr>
        <w:t xml:space="preserve">  </w:t>
      </w:r>
      <w:r w:rsidRPr="00A94AAF">
        <w:rPr>
          <w:rFonts w:ascii="仿宋" w:eastAsia="仿宋" w:hAnsi="仿宋" w:hint="eastAsia"/>
          <w:color w:val="333333"/>
          <w:sz w:val="30"/>
          <w:szCs w:val="30"/>
        </w:rPr>
        <w:t>一般物体打击死亡事故调查组</w:t>
      </w:r>
      <w:r w:rsidRPr="00A94AAF">
        <w:rPr>
          <w:rFonts w:hint="eastAsia"/>
          <w:color w:val="333333"/>
          <w:sz w:val="30"/>
          <w:szCs w:val="30"/>
        </w:rPr>
        <w:t> </w:t>
      </w:r>
    </w:p>
    <w:p w:rsidR="00A94AAF" w:rsidRPr="00A94AAF" w:rsidRDefault="00A94AAF" w:rsidP="00A94AAF">
      <w:pPr>
        <w:pStyle w:val="a3"/>
        <w:spacing w:before="0" w:beforeAutospacing="0" w:after="0" w:afterAutospacing="0"/>
        <w:jc w:val="center"/>
        <w:rPr>
          <w:rFonts w:ascii="仿宋" w:eastAsia="仿宋" w:hAnsi="仿宋" w:hint="eastAsia"/>
          <w:color w:val="333333"/>
          <w:sz w:val="30"/>
          <w:szCs w:val="30"/>
        </w:rPr>
      </w:pPr>
      <w:r w:rsidRPr="00A94AAF">
        <w:rPr>
          <w:rFonts w:hint="eastAsia"/>
          <w:color w:val="333333"/>
          <w:sz w:val="30"/>
          <w:szCs w:val="30"/>
        </w:rPr>
        <w:t>  </w:t>
      </w:r>
      <w:r w:rsidRPr="00A94AAF">
        <w:rPr>
          <w:rFonts w:ascii="仿宋" w:eastAsia="仿宋" w:hAnsi="仿宋" w:hint="eastAsia"/>
          <w:color w:val="333333"/>
          <w:sz w:val="30"/>
          <w:szCs w:val="30"/>
        </w:rPr>
        <w:t>2020年3月23日</w:t>
      </w:r>
      <w:r w:rsidRPr="00A94AAF">
        <w:rPr>
          <w:rFonts w:hint="eastAsia"/>
          <w:color w:val="333333"/>
          <w:sz w:val="30"/>
          <w:szCs w:val="30"/>
        </w:rPr>
        <w:t> </w:t>
      </w:r>
    </w:p>
    <w:p w:rsidR="00136028" w:rsidRPr="00A94AAF" w:rsidRDefault="00136028">
      <w:pPr>
        <w:rPr>
          <w:rFonts w:ascii="仿宋" w:eastAsia="仿宋" w:hAnsi="仿宋"/>
          <w:sz w:val="30"/>
          <w:szCs w:val="30"/>
        </w:rPr>
      </w:pPr>
    </w:p>
    <w:sectPr w:rsidR="00136028" w:rsidRPr="00A94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A8"/>
    <w:rsid w:val="00136028"/>
    <w:rsid w:val="00A94AAF"/>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94A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94AAF"/>
    <w:rPr>
      <w:rFonts w:ascii="宋体" w:eastAsia="宋体" w:hAnsi="宋体" w:cs="宋体"/>
      <w:b/>
      <w:bCs/>
      <w:kern w:val="0"/>
      <w:sz w:val="36"/>
      <w:szCs w:val="36"/>
    </w:rPr>
  </w:style>
  <w:style w:type="paragraph" w:styleId="a3">
    <w:name w:val="Normal (Web)"/>
    <w:basedOn w:val="a"/>
    <w:uiPriority w:val="99"/>
    <w:semiHidden/>
    <w:unhideWhenUsed/>
    <w:rsid w:val="00A94A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94A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94AAF"/>
    <w:rPr>
      <w:rFonts w:ascii="宋体" w:eastAsia="宋体" w:hAnsi="宋体" w:cs="宋体"/>
      <w:b/>
      <w:bCs/>
      <w:kern w:val="0"/>
      <w:sz w:val="36"/>
      <w:szCs w:val="36"/>
    </w:rPr>
  </w:style>
  <w:style w:type="paragraph" w:styleId="a3">
    <w:name w:val="Normal (Web)"/>
    <w:basedOn w:val="a"/>
    <w:uiPriority w:val="99"/>
    <w:semiHidden/>
    <w:unhideWhenUsed/>
    <w:rsid w:val="00A94A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57013">
      <w:bodyDiv w:val="1"/>
      <w:marLeft w:val="0"/>
      <w:marRight w:val="0"/>
      <w:marTop w:val="0"/>
      <w:marBottom w:val="0"/>
      <w:divBdr>
        <w:top w:val="none" w:sz="0" w:space="0" w:color="auto"/>
        <w:left w:val="none" w:sz="0" w:space="0" w:color="auto"/>
        <w:bottom w:val="none" w:sz="0" w:space="0" w:color="auto"/>
        <w:right w:val="none" w:sz="0" w:space="0" w:color="auto"/>
      </w:divBdr>
    </w:div>
    <w:div w:id="20341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578</Words>
  <Characters>3300</Characters>
  <Application>Microsoft Office Word</Application>
  <DocSecurity>0</DocSecurity>
  <Lines>27</Lines>
  <Paragraphs>7</Paragraphs>
  <ScaleCrop>false</ScaleCrop>
  <Company>微软中国</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2021-03-05T19:06:00Z</dcterms:created>
  <dcterms:modified xsi:type="dcterms:W3CDTF">2021-03-05T19:07:00Z</dcterms:modified>
</cp:coreProperties>
</file>