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36A" w:rsidRPr="00F2636A" w:rsidRDefault="00F2636A" w:rsidP="00F2636A">
      <w:pPr>
        <w:widowControl/>
        <w:shd w:val="clear" w:color="auto" w:fill="FFFFFF"/>
        <w:spacing w:line="720" w:lineRule="atLeast"/>
        <w:jc w:val="center"/>
        <w:outlineLvl w:val="0"/>
        <w:rPr>
          <w:rFonts w:ascii="仿宋" w:eastAsia="仿宋" w:hAnsi="仿宋" w:cs="宋体"/>
          <w:b/>
          <w:color w:val="333333"/>
          <w:kern w:val="36"/>
          <w:sz w:val="32"/>
          <w:szCs w:val="32"/>
        </w:rPr>
      </w:pPr>
      <w:proofErr w:type="gramStart"/>
      <w:r w:rsidRPr="00F2636A">
        <w:rPr>
          <w:rFonts w:ascii="仿宋" w:eastAsia="仿宋" w:hAnsi="仿宋" w:cs="宋体" w:hint="eastAsia"/>
          <w:b/>
          <w:color w:val="333333"/>
          <w:kern w:val="36"/>
          <w:sz w:val="32"/>
          <w:szCs w:val="32"/>
        </w:rPr>
        <w:t>浐灞</w:t>
      </w:r>
      <w:proofErr w:type="gramEnd"/>
      <w:r w:rsidRPr="00F2636A">
        <w:rPr>
          <w:rFonts w:ascii="仿宋" w:eastAsia="仿宋" w:hAnsi="仿宋" w:cs="宋体" w:hint="eastAsia"/>
          <w:b/>
          <w:color w:val="333333"/>
          <w:kern w:val="36"/>
          <w:sz w:val="32"/>
          <w:szCs w:val="32"/>
        </w:rPr>
        <w:t>生态区华远</w:t>
      </w:r>
      <w:proofErr w:type="gramStart"/>
      <w:r w:rsidRPr="00F2636A">
        <w:rPr>
          <w:rFonts w:ascii="仿宋" w:eastAsia="仿宋" w:hAnsi="仿宋" w:cs="宋体" w:hint="eastAsia"/>
          <w:b/>
          <w:color w:val="333333"/>
          <w:kern w:val="36"/>
          <w:sz w:val="32"/>
          <w:szCs w:val="32"/>
        </w:rPr>
        <w:t>海蓝城</w:t>
      </w:r>
      <w:proofErr w:type="gramEnd"/>
      <w:r w:rsidRPr="00F2636A">
        <w:rPr>
          <w:rFonts w:ascii="仿宋" w:eastAsia="仿宋" w:hAnsi="仿宋" w:cs="宋体" w:hint="eastAsia"/>
          <w:b/>
          <w:color w:val="333333"/>
          <w:kern w:val="36"/>
          <w:sz w:val="32"/>
          <w:szCs w:val="32"/>
        </w:rPr>
        <w:t>六期“5.28”事故调查报告</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color w:val="333333"/>
          <w:sz w:val="30"/>
          <w:szCs w:val="30"/>
        </w:rPr>
      </w:pPr>
      <w:r w:rsidRPr="00F2636A">
        <w:rPr>
          <w:rFonts w:ascii="仿宋" w:eastAsia="仿宋" w:hAnsi="仿宋" w:hint="eastAsia"/>
          <w:color w:val="333333"/>
          <w:sz w:val="30"/>
          <w:szCs w:val="30"/>
        </w:rPr>
        <w:t>2018年5月28日12时40分许，</w:t>
      </w:r>
      <w:proofErr w:type="gramStart"/>
      <w:r w:rsidRPr="00F2636A">
        <w:rPr>
          <w:rFonts w:ascii="仿宋" w:eastAsia="仿宋" w:hAnsi="仿宋" w:hint="eastAsia"/>
          <w:color w:val="333333"/>
          <w:sz w:val="30"/>
          <w:szCs w:val="30"/>
        </w:rPr>
        <w:t>浐灞</w:t>
      </w:r>
      <w:proofErr w:type="gramEnd"/>
      <w:r w:rsidRPr="00F2636A">
        <w:rPr>
          <w:rFonts w:ascii="仿宋" w:eastAsia="仿宋" w:hAnsi="仿宋" w:hint="eastAsia"/>
          <w:color w:val="333333"/>
          <w:sz w:val="30"/>
          <w:szCs w:val="30"/>
        </w:rPr>
        <w:t>生态区</w:t>
      </w:r>
      <w:proofErr w:type="gramStart"/>
      <w:r w:rsidRPr="00F2636A">
        <w:rPr>
          <w:rFonts w:ascii="仿宋" w:eastAsia="仿宋" w:hAnsi="仿宋" w:hint="eastAsia"/>
          <w:color w:val="333333"/>
          <w:sz w:val="30"/>
          <w:szCs w:val="30"/>
        </w:rPr>
        <w:t>海蓝城</w:t>
      </w:r>
      <w:proofErr w:type="gramEnd"/>
      <w:r w:rsidRPr="00F2636A">
        <w:rPr>
          <w:rFonts w:ascii="仿宋" w:eastAsia="仿宋" w:hAnsi="仿宋" w:hint="eastAsia"/>
          <w:color w:val="333333"/>
          <w:sz w:val="30"/>
          <w:szCs w:val="30"/>
        </w:rPr>
        <w:t>六期2号楼2号塔吊在吊运铝模板拉片时，被吊物空中散体、坠落，坠落的铝</w:t>
      </w:r>
      <w:proofErr w:type="gramStart"/>
      <w:r w:rsidRPr="00F2636A">
        <w:rPr>
          <w:rFonts w:ascii="仿宋" w:eastAsia="仿宋" w:hAnsi="仿宋" w:hint="eastAsia"/>
          <w:color w:val="333333"/>
          <w:sz w:val="30"/>
          <w:szCs w:val="30"/>
        </w:rPr>
        <w:t>模板拉片击中</w:t>
      </w:r>
      <w:proofErr w:type="gramEnd"/>
      <w:r w:rsidRPr="00F2636A">
        <w:rPr>
          <w:rFonts w:ascii="仿宋" w:eastAsia="仿宋" w:hAnsi="仿宋" w:hint="eastAsia"/>
          <w:color w:val="333333"/>
          <w:sz w:val="30"/>
          <w:szCs w:val="30"/>
        </w:rPr>
        <w:t>擅自进入作业场所熟悉工作环境的工人朱某某，导致其受伤，后经送医医治无效死亡。</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事故发生后，经市政府批示同意，依据《安全生产法》、《生产安全事故报告和调查处理条例》等规定，市安监局会同市监委、市城建委、市质监局、市总工会、市公安局、</w:t>
      </w:r>
      <w:proofErr w:type="gramStart"/>
      <w:r w:rsidRPr="00F2636A">
        <w:rPr>
          <w:rFonts w:ascii="仿宋" w:eastAsia="仿宋" w:hAnsi="仿宋" w:hint="eastAsia"/>
          <w:color w:val="333333"/>
          <w:sz w:val="30"/>
          <w:szCs w:val="30"/>
        </w:rPr>
        <w:t>浐灞</w:t>
      </w:r>
      <w:proofErr w:type="gramEnd"/>
      <w:r w:rsidRPr="00F2636A">
        <w:rPr>
          <w:rFonts w:ascii="仿宋" w:eastAsia="仿宋" w:hAnsi="仿宋" w:hint="eastAsia"/>
          <w:color w:val="333333"/>
          <w:sz w:val="30"/>
          <w:szCs w:val="30"/>
        </w:rPr>
        <w:t>生态区管委会等部门组成</w:t>
      </w:r>
      <w:proofErr w:type="gramStart"/>
      <w:r w:rsidRPr="00F2636A">
        <w:rPr>
          <w:rFonts w:ascii="仿宋" w:eastAsia="仿宋" w:hAnsi="仿宋" w:hint="eastAsia"/>
          <w:color w:val="333333"/>
          <w:sz w:val="30"/>
          <w:szCs w:val="30"/>
        </w:rPr>
        <w:t>浐灞</w:t>
      </w:r>
      <w:proofErr w:type="gramEnd"/>
      <w:r w:rsidRPr="00F2636A">
        <w:rPr>
          <w:rFonts w:ascii="仿宋" w:eastAsia="仿宋" w:hAnsi="仿宋" w:hint="eastAsia"/>
          <w:color w:val="333333"/>
          <w:sz w:val="30"/>
          <w:szCs w:val="30"/>
        </w:rPr>
        <w:t>生态区华远</w:t>
      </w:r>
      <w:proofErr w:type="gramStart"/>
      <w:r w:rsidRPr="00F2636A">
        <w:rPr>
          <w:rFonts w:ascii="仿宋" w:eastAsia="仿宋" w:hAnsi="仿宋" w:hint="eastAsia"/>
          <w:color w:val="333333"/>
          <w:sz w:val="30"/>
          <w:szCs w:val="30"/>
        </w:rPr>
        <w:t>海蓝城</w:t>
      </w:r>
      <w:proofErr w:type="gramEnd"/>
      <w:r w:rsidRPr="00F2636A">
        <w:rPr>
          <w:rFonts w:ascii="仿宋" w:eastAsia="仿宋" w:hAnsi="仿宋" w:hint="eastAsia"/>
          <w:color w:val="333333"/>
          <w:sz w:val="30"/>
          <w:szCs w:val="30"/>
        </w:rPr>
        <w:t>六期“5.28”事故事故调查组（以下简称：事故调查组），聘请建筑施工方面的专家参加，对该起事故展开了全面调查认定。</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事故调查组按照“科学严谨、依法依规、实事求是、注重实效”和“四不放过”原则，通过现场勘验、调查取证、专家论证，查明了事故发生的经过、原因和人员伤亡情况，认定了事故性质和责任，提出了对有关责任单位和责任人员的处理建议，并针对事故原因及暴露出的突出问题，提出了事故防范和整改措施。现将有关情况报告如下：</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一、基本情况</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（一）项目概况</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lastRenderedPageBreak/>
        <w:t>华远</w:t>
      </w:r>
      <w:proofErr w:type="gramStart"/>
      <w:r w:rsidRPr="00F2636A">
        <w:rPr>
          <w:rFonts w:ascii="仿宋" w:eastAsia="仿宋" w:hAnsi="仿宋" w:hint="eastAsia"/>
          <w:color w:val="333333"/>
          <w:sz w:val="30"/>
          <w:szCs w:val="30"/>
        </w:rPr>
        <w:t>海蓝城</w:t>
      </w:r>
      <w:proofErr w:type="gramEnd"/>
      <w:r w:rsidRPr="00F2636A">
        <w:rPr>
          <w:rFonts w:ascii="仿宋" w:eastAsia="仿宋" w:hAnsi="仿宋" w:hint="eastAsia"/>
          <w:color w:val="333333"/>
          <w:sz w:val="30"/>
          <w:szCs w:val="30"/>
        </w:rPr>
        <w:t>六期项目建设单位于2017年6月14日取得西安市城乡建设委员会核发的《建筑工程施工许可证》，建设单位为西安骏华房地产开发有限公司，施工单位为中建二局第一建筑工程有限公司，监理单位为陕西环宇建设工程项目管理有限公司。</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本工程位于陕西省西安市灞桥区玄武东路，北邻中铁二十局住宅小区，西临华远</w:t>
      </w:r>
      <w:proofErr w:type="gramStart"/>
      <w:r w:rsidRPr="00F2636A">
        <w:rPr>
          <w:rFonts w:ascii="仿宋" w:eastAsia="仿宋" w:hAnsi="仿宋" w:hint="eastAsia"/>
          <w:color w:val="333333"/>
          <w:sz w:val="30"/>
          <w:szCs w:val="30"/>
        </w:rPr>
        <w:t>海蓝城</w:t>
      </w:r>
      <w:proofErr w:type="gramEnd"/>
      <w:r w:rsidRPr="00F2636A">
        <w:rPr>
          <w:rFonts w:ascii="仿宋" w:eastAsia="仿宋" w:hAnsi="仿宋" w:hint="eastAsia"/>
          <w:color w:val="333333"/>
          <w:sz w:val="30"/>
          <w:szCs w:val="30"/>
        </w:rPr>
        <w:t>三期住宅小区，南邻罗马嘉园住宅小区，东临西岸国际住宅小区；本工程由5栋商品住宅楼以及一栋小学、一栋幼儿园和地下车库、沿街商铺组成，规划用地面积53610.36㎡，总建筑面积196047.64㎡；主楼1#楼地上34层，地下1层；主楼2#楼地上34、16层，地下1层，住宅3#楼地上31、34层，地下1层；住宅4#楼地上34层，地下1层；住宅5#楼地上18、34层，地下1层；小学校地上4层，幼儿园地上3层；住宅楼为剪力墙结构，小学、幼儿园、车库为框架结构；抗震烈度为8度抗震设防，结构设计使用年限为50年。</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2#楼由四川省三台县金峰建筑劳务开发有限公司作为劳务分包单位承建，楼层建筑自西向东分别为34层，16层和34层，事故发生时分别施工到32层，12层和30层。</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（二）事故相关单位及人员情况</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1.西安骏华房地产开发有限公司（以下简称：</w:t>
      </w:r>
      <w:proofErr w:type="gramStart"/>
      <w:r w:rsidRPr="00F2636A">
        <w:rPr>
          <w:rFonts w:ascii="仿宋" w:eastAsia="仿宋" w:hAnsi="仿宋" w:hint="eastAsia"/>
          <w:color w:val="333333"/>
          <w:sz w:val="30"/>
          <w:szCs w:val="30"/>
        </w:rPr>
        <w:t>骏华房产</w:t>
      </w:r>
      <w:proofErr w:type="gramEnd"/>
      <w:r w:rsidRPr="00F2636A">
        <w:rPr>
          <w:rFonts w:ascii="仿宋" w:eastAsia="仿宋" w:hAnsi="仿宋" w:hint="eastAsia"/>
          <w:color w:val="333333"/>
          <w:sz w:val="30"/>
          <w:szCs w:val="30"/>
        </w:rPr>
        <w:t>公司）住所为西安市</w:t>
      </w:r>
      <w:proofErr w:type="gramStart"/>
      <w:r w:rsidRPr="00F2636A">
        <w:rPr>
          <w:rFonts w:ascii="仿宋" w:eastAsia="仿宋" w:hAnsi="仿宋" w:hint="eastAsia"/>
          <w:color w:val="333333"/>
          <w:sz w:val="30"/>
          <w:szCs w:val="30"/>
        </w:rPr>
        <w:t>浐灞</w:t>
      </w:r>
      <w:proofErr w:type="gramEnd"/>
      <w:r w:rsidRPr="00F2636A">
        <w:rPr>
          <w:rFonts w:ascii="仿宋" w:eastAsia="仿宋" w:hAnsi="仿宋" w:hint="eastAsia"/>
          <w:color w:val="333333"/>
          <w:sz w:val="30"/>
          <w:szCs w:val="30"/>
        </w:rPr>
        <w:t>生态区东二环路东侧玄武东路华远</w:t>
      </w:r>
      <w:proofErr w:type="gramStart"/>
      <w:r w:rsidRPr="00F2636A">
        <w:rPr>
          <w:rFonts w:ascii="仿宋" w:eastAsia="仿宋" w:hAnsi="仿宋" w:hint="eastAsia"/>
          <w:color w:val="333333"/>
          <w:sz w:val="30"/>
          <w:szCs w:val="30"/>
        </w:rPr>
        <w:t>海蓝城</w:t>
      </w:r>
      <w:proofErr w:type="gramEnd"/>
      <w:r w:rsidRPr="00F2636A">
        <w:rPr>
          <w:rFonts w:ascii="仿宋" w:eastAsia="仿宋" w:hAnsi="仿宋" w:hint="eastAsia"/>
          <w:color w:val="333333"/>
          <w:sz w:val="30"/>
          <w:szCs w:val="30"/>
        </w:rPr>
        <w:t>小区1#楼售楼部，成立于2012年1月17日。</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lastRenderedPageBreak/>
        <w:t>2018年1月29日，</w:t>
      </w:r>
      <w:proofErr w:type="gramStart"/>
      <w:r w:rsidRPr="00F2636A">
        <w:rPr>
          <w:rFonts w:ascii="仿宋" w:eastAsia="仿宋" w:hAnsi="仿宋" w:hint="eastAsia"/>
          <w:color w:val="333333"/>
          <w:sz w:val="30"/>
          <w:szCs w:val="30"/>
        </w:rPr>
        <w:t>骏华房产</w:t>
      </w:r>
      <w:proofErr w:type="gramEnd"/>
      <w:r w:rsidRPr="00F2636A">
        <w:rPr>
          <w:rFonts w:ascii="仿宋" w:eastAsia="仿宋" w:hAnsi="仿宋" w:hint="eastAsia"/>
          <w:color w:val="333333"/>
          <w:sz w:val="30"/>
          <w:szCs w:val="30"/>
        </w:rPr>
        <w:t>公司任命杨某为该项目的项目经理。</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2.中建二局第一建筑工程有限公司（以下简称：中建二局</w:t>
      </w:r>
      <w:proofErr w:type="gramStart"/>
      <w:r w:rsidRPr="00F2636A">
        <w:rPr>
          <w:rFonts w:ascii="仿宋" w:eastAsia="仿宋" w:hAnsi="仿宋" w:hint="eastAsia"/>
          <w:color w:val="333333"/>
          <w:sz w:val="30"/>
          <w:szCs w:val="30"/>
        </w:rPr>
        <w:t>一</w:t>
      </w:r>
      <w:proofErr w:type="gramEnd"/>
      <w:r w:rsidRPr="00F2636A">
        <w:rPr>
          <w:rFonts w:ascii="仿宋" w:eastAsia="仿宋" w:hAnsi="仿宋" w:hint="eastAsia"/>
          <w:color w:val="333333"/>
          <w:sz w:val="30"/>
          <w:szCs w:val="30"/>
        </w:rPr>
        <w:t>公司）住所为北京市丰台区永定门</w:t>
      </w:r>
      <w:proofErr w:type="gramStart"/>
      <w:r w:rsidRPr="00F2636A">
        <w:rPr>
          <w:rFonts w:ascii="仿宋" w:eastAsia="仿宋" w:hAnsi="仿宋" w:hint="eastAsia"/>
          <w:color w:val="333333"/>
          <w:sz w:val="30"/>
          <w:szCs w:val="30"/>
        </w:rPr>
        <w:t>外海户屯</w:t>
      </w:r>
      <w:proofErr w:type="gramEnd"/>
      <w:r w:rsidRPr="00F2636A">
        <w:rPr>
          <w:rFonts w:ascii="仿宋" w:eastAsia="仿宋" w:hAnsi="仿宋" w:hint="eastAsia"/>
          <w:color w:val="333333"/>
          <w:sz w:val="30"/>
          <w:szCs w:val="30"/>
        </w:rPr>
        <w:t>165号，成立于1988年6月10日。该公司于2017年2月23日取得中华人民共和国住房和城乡建设部核发的《建筑业企业资质证书》，具备建筑工程施工总承包特级资质；于2016年12月12日取得北京市住房和城乡建设委员会核发的《安全生产许可证》。</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中建二局</w:t>
      </w:r>
      <w:proofErr w:type="gramStart"/>
      <w:r w:rsidRPr="00F2636A">
        <w:rPr>
          <w:rFonts w:ascii="仿宋" w:eastAsia="仿宋" w:hAnsi="仿宋" w:hint="eastAsia"/>
          <w:color w:val="333333"/>
          <w:sz w:val="30"/>
          <w:szCs w:val="30"/>
        </w:rPr>
        <w:t>一</w:t>
      </w:r>
      <w:proofErr w:type="gramEnd"/>
      <w:r w:rsidRPr="00F2636A">
        <w:rPr>
          <w:rFonts w:ascii="仿宋" w:eastAsia="仿宋" w:hAnsi="仿宋" w:hint="eastAsia"/>
          <w:color w:val="333333"/>
          <w:sz w:val="30"/>
          <w:szCs w:val="30"/>
        </w:rPr>
        <w:t>公司于2017年3月9日组建华远</w:t>
      </w:r>
      <w:proofErr w:type="gramStart"/>
      <w:r w:rsidRPr="00F2636A">
        <w:rPr>
          <w:rFonts w:ascii="仿宋" w:eastAsia="仿宋" w:hAnsi="仿宋" w:hint="eastAsia"/>
          <w:color w:val="333333"/>
          <w:sz w:val="30"/>
          <w:szCs w:val="30"/>
        </w:rPr>
        <w:t>海蓝城</w:t>
      </w:r>
      <w:proofErr w:type="gramEnd"/>
      <w:r w:rsidRPr="00F2636A">
        <w:rPr>
          <w:rFonts w:ascii="仿宋" w:eastAsia="仿宋" w:hAnsi="仿宋" w:hint="eastAsia"/>
          <w:color w:val="333333"/>
          <w:sz w:val="30"/>
          <w:szCs w:val="30"/>
        </w:rPr>
        <w:t>六期项目部，并任命张某为该项目部项目经理。张某于2017年8月1日取得中华人民共和国住房和城乡建设部核发的一级建造师资格证。</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3.四川省三台县金峰建筑劳务开发有限公司（以下简称：金峰劳务公司）住所为三台县</w:t>
      </w:r>
      <w:proofErr w:type="gramStart"/>
      <w:r w:rsidRPr="00F2636A">
        <w:rPr>
          <w:rFonts w:ascii="仿宋" w:eastAsia="仿宋" w:hAnsi="仿宋" w:hint="eastAsia"/>
          <w:color w:val="333333"/>
          <w:sz w:val="30"/>
          <w:szCs w:val="30"/>
        </w:rPr>
        <w:t>潼</w:t>
      </w:r>
      <w:proofErr w:type="gramEnd"/>
      <w:r w:rsidRPr="00F2636A">
        <w:rPr>
          <w:rFonts w:ascii="仿宋" w:eastAsia="仿宋" w:hAnsi="仿宋" w:hint="eastAsia"/>
          <w:color w:val="333333"/>
          <w:sz w:val="30"/>
          <w:szCs w:val="30"/>
        </w:rPr>
        <w:t>川镇上东街3号，成立于2004年1月16日。该公司于2016年8月10日取得三台县城乡规划建设和住房保障局核发的《建筑业企业资质证书》,具备模板脚手架专业承包不分等级、施工劳务不分等级资质；于2017年7月3日取得四川省住房和城乡建设厅核发的《安全生产许可证》。</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2017年5月5日，金峰劳务公司任命刘某某为该项目部项目经理。</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lastRenderedPageBreak/>
        <w:t>4.陕西环宇建设工程项目管理有限公司（以下简称：环宇监理公司)住所为陕西省西安市新</w:t>
      </w:r>
      <w:proofErr w:type="gramStart"/>
      <w:r w:rsidRPr="00F2636A">
        <w:rPr>
          <w:rFonts w:ascii="仿宋" w:eastAsia="仿宋" w:hAnsi="仿宋" w:hint="eastAsia"/>
          <w:color w:val="333333"/>
          <w:sz w:val="30"/>
          <w:szCs w:val="30"/>
        </w:rPr>
        <w:t>城区金</w:t>
      </w:r>
      <w:proofErr w:type="gramEnd"/>
      <w:r w:rsidRPr="00F2636A">
        <w:rPr>
          <w:rFonts w:ascii="仿宋" w:eastAsia="仿宋" w:hAnsi="仿宋" w:hint="eastAsia"/>
          <w:color w:val="333333"/>
          <w:sz w:val="30"/>
          <w:szCs w:val="30"/>
        </w:rPr>
        <w:t>华北路369号新兴骏景园新兴商务大厦11511室，成立于2006年1月16日。该公司于2014年8月26日取得中华人民共和国住房和城乡建设部核发的资质证书，具备房屋建筑工程监理甲级资质。</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二、事故经过、救援及其报告情况</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（一）事故经过及其救援情况</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2018年5月8日、9</w:t>
      </w:r>
      <w:proofErr w:type="gramStart"/>
      <w:r w:rsidRPr="00F2636A">
        <w:rPr>
          <w:rFonts w:ascii="仿宋" w:eastAsia="仿宋" w:hAnsi="仿宋" w:hint="eastAsia"/>
          <w:color w:val="333333"/>
          <w:sz w:val="30"/>
          <w:szCs w:val="30"/>
        </w:rPr>
        <w:t>日中建</w:t>
      </w:r>
      <w:proofErr w:type="gramEnd"/>
      <w:r w:rsidRPr="00F2636A">
        <w:rPr>
          <w:rFonts w:ascii="仿宋" w:eastAsia="仿宋" w:hAnsi="仿宋" w:hint="eastAsia"/>
          <w:color w:val="333333"/>
          <w:sz w:val="30"/>
          <w:szCs w:val="30"/>
        </w:rPr>
        <w:t>二局</w:t>
      </w:r>
      <w:proofErr w:type="gramStart"/>
      <w:r w:rsidRPr="00F2636A">
        <w:rPr>
          <w:rFonts w:ascii="仿宋" w:eastAsia="仿宋" w:hAnsi="仿宋" w:hint="eastAsia"/>
          <w:color w:val="333333"/>
          <w:sz w:val="30"/>
          <w:szCs w:val="30"/>
        </w:rPr>
        <w:t>一</w:t>
      </w:r>
      <w:proofErr w:type="gramEnd"/>
      <w:r w:rsidRPr="00F2636A">
        <w:rPr>
          <w:rFonts w:ascii="仿宋" w:eastAsia="仿宋" w:hAnsi="仿宋" w:hint="eastAsia"/>
          <w:color w:val="333333"/>
          <w:sz w:val="30"/>
          <w:szCs w:val="30"/>
        </w:rPr>
        <w:t>公司机械员解某某分别对起重司机赵某某、信号</w:t>
      </w:r>
      <w:proofErr w:type="gramStart"/>
      <w:r w:rsidRPr="00F2636A">
        <w:rPr>
          <w:rFonts w:ascii="仿宋" w:eastAsia="仿宋" w:hAnsi="仿宋" w:hint="eastAsia"/>
          <w:color w:val="333333"/>
          <w:sz w:val="30"/>
          <w:szCs w:val="30"/>
        </w:rPr>
        <w:t>司索工</w:t>
      </w:r>
      <w:proofErr w:type="gramEnd"/>
      <w:r w:rsidRPr="00F2636A">
        <w:rPr>
          <w:rFonts w:ascii="仿宋" w:eastAsia="仿宋" w:hAnsi="仿宋" w:hint="eastAsia"/>
          <w:color w:val="333333"/>
          <w:sz w:val="30"/>
          <w:szCs w:val="30"/>
        </w:rPr>
        <w:t>刘某进行安全技术交底。</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2018年5月28日11时许，金峰劳务公司安全员魏某安排信号</w:t>
      </w:r>
      <w:proofErr w:type="gramStart"/>
      <w:r w:rsidRPr="00F2636A">
        <w:rPr>
          <w:rFonts w:ascii="仿宋" w:eastAsia="仿宋" w:hAnsi="仿宋" w:hint="eastAsia"/>
          <w:color w:val="333333"/>
          <w:sz w:val="30"/>
          <w:szCs w:val="30"/>
        </w:rPr>
        <w:t>司索工</w:t>
      </w:r>
      <w:proofErr w:type="gramEnd"/>
      <w:r w:rsidRPr="00F2636A">
        <w:rPr>
          <w:rFonts w:ascii="仿宋" w:eastAsia="仿宋" w:hAnsi="仿宋" w:hint="eastAsia"/>
          <w:color w:val="333333"/>
          <w:sz w:val="30"/>
          <w:szCs w:val="30"/>
        </w:rPr>
        <w:t>刘某于午饭后配合木工班长丁某某将上午运至项目的六包拉片（铝膜配件）从2号楼南侧吊运至2号楼北侧入库。12时许，起重司机赵某某在信号</w:t>
      </w:r>
      <w:proofErr w:type="gramStart"/>
      <w:r w:rsidRPr="00F2636A">
        <w:rPr>
          <w:rFonts w:ascii="仿宋" w:eastAsia="仿宋" w:hAnsi="仿宋" w:hint="eastAsia"/>
          <w:color w:val="333333"/>
          <w:sz w:val="30"/>
          <w:szCs w:val="30"/>
        </w:rPr>
        <w:t>司索工</w:t>
      </w:r>
      <w:proofErr w:type="gramEnd"/>
      <w:r w:rsidRPr="00F2636A">
        <w:rPr>
          <w:rFonts w:ascii="仿宋" w:eastAsia="仿宋" w:hAnsi="仿宋" w:hint="eastAsia"/>
          <w:color w:val="333333"/>
          <w:sz w:val="30"/>
          <w:szCs w:val="30"/>
        </w:rPr>
        <w:t>刘某的配合下，在未对不符合吊运条件的出厂包装重新打包的情况下进行吊运。12时40分许，在吊运第</w:t>
      </w:r>
      <w:proofErr w:type="gramStart"/>
      <w:r w:rsidRPr="00F2636A">
        <w:rPr>
          <w:rFonts w:ascii="仿宋" w:eastAsia="仿宋" w:hAnsi="仿宋" w:hint="eastAsia"/>
          <w:color w:val="333333"/>
          <w:sz w:val="30"/>
          <w:szCs w:val="30"/>
        </w:rPr>
        <w:t>三包拉片</w:t>
      </w:r>
      <w:proofErr w:type="gramEnd"/>
      <w:r w:rsidRPr="00F2636A">
        <w:rPr>
          <w:rFonts w:ascii="仿宋" w:eastAsia="仿宋" w:hAnsi="仿宋" w:hint="eastAsia"/>
          <w:color w:val="333333"/>
          <w:sz w:val="30"/>
          <w:szCs w:val="30"/>
        </w:rPr>
        <w:t>，吊钩降落至2号楼北侧第10层高度时，</w:t>
      </w:r>
      <w:proofErr w:type="gramStart"/>
      <w:r w:rsidRPr="00F2636A">
        <w:rPr>
          <w:rFonts w:ascii="仿宋" w:eastAsia="仿宋" w:hAnsi="仿宋" w:hint="eastAsia"/>
          <w:color w:val="333333"/>
          <w:sz w:val="30"/>
          <w:szCs w:val="30"/>
        </w:rPr>
        <w:t>拉片在</w:t>
      </w:r>
      <w:proofErr w:type="gramEnd"/>
      <w:r w:rsidRPr="00F2636A">
        <w:rPr>
          <w:rFonts w:ascii="仿宋" w:eastAsia="仿宋" w:hAnsi="仿宋" w:hint="eastAsia"/>
          <w:color w:val="333333"/>
          <w:sz w:val="30"/>
          <w:szCs w:val="30"/>
        </w:rPr>
        <w:t>空中解体、坠落，将正在2号楼北侧擅自进入作业场所熟悉工作环境的工人朱某某砸伤。</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事故发生后，现场作业工人拨打“120”急救电话，将朱某某送至北环医院，经抢救无效，于当日下午17时30分许死亡。</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（二）死亡人员基本情况</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lastRenderedPageBreak/>
        <w:t>朱某某，男，生前系金峰劳务公司员工。</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（三）事故报告情况</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2018年5月28日18时许，中建二局</w:t>
      </w:r>
      <w:proofErr w:type="gramStart"/>
      <w:r w:rsidRPr="00F2636A">
        <w:rPr>
          <w:rFonts w:ascii="仿宋" w:eastAsia="仿宋" w:hAnsi="仿宋" w:hint="eastAsia"/>
          <w:color w:val="333333"/>
          <w:sz w:val="30"/>
          <w:szCs w:val="30"/>
        </w:rPr>
        <w:t>一</w:t>
      </w:r>
      <w:proofErr w:type="gramEnd"/>
      <w:r w:rsidRPr="00F2636A">
        <w:rPr>
          <w:rFonts w:ascii="仿宋" w:eastAsia="仿宋" w:hAnsi="仿宋" w:hint="eastAsia"/>
          <w:color w:val="333333"/>
          <w:sz w:val="30"/>
          <w:szCs w:val="30"/>
        </w:rPr>
        <w:t>公司项目经理张某将该事故情况</w:t>
      </w:r>
      <w:proofErr w:type="gramStart"/>
      <w:r w:rsidRPr="00F2636A">
        <w:rPr>
          <w:rFonts w:ascii="仿宋" w:eastAsia="仿宋" w:hAnsi="仿宋" w:hint="eastAsia"/>
          <w:color w:val="333333"/>
          <w:sz w:val="30"/>
          <w:szCs w:val="30"/>
        </w:rPr>
        <w:t>报告骏华房产</w:t>
      </w:r>
      <w:proofErr w:type="gramEnd"/>
      <w:r w:rsidRPr="00F2636A">
        <w:rPr>
          <w:rFonts w:ascii="仿宋" w:eastAsia="仿宋" w:hAnsi="仿宋" w:hint="eastAsia"/>
          <w:color w:val="333333"/>
          <w:sz w:val="30"/>
          <w:szCs w:val="30"/>
        </w:rPr>
        <w:t>公司项目经理杨某，随后组织相关单位召开紧急会议，初步核查事故经过、事故相关人员去向，并要求环宇监理下发施工暂停令，同时明确</w:t>
      </w:r>
      <w:proofErr w:type="gramStart"/>
      <w:r w:rsidRPr="00F2636A">
        <w:rPr>
          <w:rFonts w:ascii="仿宋" w:eastAsia="仿宋" w:hAnsi="仿宋" w:hint="eastAsia"/>
          <w:color w:val="333333"/>
          <w:sz w:val="30"/>
          <w:szCs w:val="30"/>
        </w:rPr>
        <w:t>由骏华房产</w:t>
      </w:r>
      <w:proofErr w:type="gramEnd"/>
      <w:r w:rsidRPr="00F2636A">
        <w:rPr>
          <w:rFonts w:ascii="仿宋" w:eastAsia="仿宋" w:hAnsi="仿宋" w:hint="eastAsia"/>
          <w:color w:val="333333"/>
          <w:sz w:val="30"/>
          <w:szCs w:val="30"/>
        </w:rPr>
        <w:t>公司负责上报该事故。21时40分许，</w:t>
      </w:r>
      <w:proofErr w:type="gramStart"/>
      <w:r w:rsidRPr="00F2636A">
        <w:rPr>
          <w:rFonts w:ascii="仿宋" w:eastAsia="仿宋" w:hAnsi="仿宋" w:hint="eastAsia"/>
          <w:color w:val="333333"/>
          <w:sz w:val="30"/>
          <w:szCs w:val="30"/>
        </w:rPr>
        <w:t>骏华房产</w:t>
      </w:r>
      <w:proofErr w:type="gramEnd"/>
      <w:r w:rsidRPr="00F2636A">
        <w:rPr>
          <w:rFonts w:ascii="仿宋" w:eastAsia="仿宋" w:hAnsi="仿宋" w:hint="eastAsia"/>
          <w:color w:val="333333"/>
          <w:sz w:val="30"/>
          <w:szCs w:val="30"/>
        </w:rPr>
        <w:t>公司杨某上报西安</w:t>
      </w:r>
      <w:proofErr w:type="gramStart"/>
      <w:r w:rsidRPr="00F2636A">
        <w:rPr>
          <w:rFonts w:ascii="仿宋" w:eastAsia="仿宋" w:hAnsi="仿宋" w:hint="eastAsia"/>
          <w:color w:val="333333"/>
          <w:sz w:val="30"/>
          <w:szCs w:val="30"/>
        </w:rPr>
        <w:t>浐灞</w:t>
      </w:r>
      <w:proofErr w:type="gramEnd"/>
      <w:r w:rsidRPr="00F2636A">
        <w:rPr>
          <w:rFonts w:ascii="仿宋" w:eastAsia="仿宋" w:hAnsi="仿宋" w:hint="eastAsia"/>
          <w:color w:val="333333"/>
          <w:sz w:val="30"/>
          <w:szCs w:val="30"/>
        </w:rPr>
        <w:t>生态区规划建设局；21时50分，区规划建设局上报区安委办；22时许，区安委办上报市安监局值班室。</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三、现场勘查分析及其有关调查情况的说明</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事故调查组技术组对事故现场进行了现场勘察，听取施工单位介绍了事故经过，询问了施工单位有关人员,核查了事故发生时塔式起重机的设备状况和使用出租单位提供的相关资料。通过勘察、调查和分析,技术组掌握了以下情况：</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（一）塔式起重机的基本信息</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现场施工选用的2#塔机型号为QTZ80（6012-6），最大起重量为6000kg，60m臂长时起重量1200kg。生产厂家为：长沙中联重工科技发展股份有限公司；产权单位：西安创联建筑机械设备有限公司。使用单位：中建二局第一建筑工程有限公司。</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（二）事故现场勘察情况</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lastRenderedPageBreak/>
        <w:t>整捆</w:t>
      </w:r>
      <w:proofErr w:type="gramStart"/>
      <w:r w:rsidRPr="00F2636A">
        <w:rPr>
          <w:rFonts w:ascii="仿宋" w:eastAsia="仿宋" w:hAnsi="仿宋" w:hint="eastAsia"/>
          <w:color w:val="333333"/>
          <w:sz w:val="30"/>
          <w:szCs w:val="30"/>
        </w:rPr>
        <w:t>铝模拉片</w:t>
      </w:r>
      <w:proofErr w:type="gramEnd"/>
      <w:r w:rsidRPr="00F2636A">
        <w:rPr>
          <w:rFonts w:ascii="仿宋" w:eastAsia="仿宋" w:hAnsi="仿宋" w:hint="eastAsia"/>
          <w:color w:val="333333"/>
          <w:sz w:val="30"/>
          <w:szCs w:val="30"/>
        </w:rPr>
        <w:t>从汽车上起吊，钢丝绳从木质底座下面穿过绕到包装袋上面用卡环捆绑，吊运至2号楼北侧时，木质底座及包装物损坏，</w:t>
      </w:r>
      <w:proofErr w:type="gramStart"/>
      <w:r w:rsidRPr="00F2636A">
        <w:rPr>
          <w:rFonts w:ascii="仿宋" w:eastAsia="仿宋" w:hAnsi="仿宋" w:hint="eastAsia"/>
          <w:color w:val="333333"/>
          <w:sz w:val="30"/>
          <w:szCs w:val="30"/>
        </w:rPr>
        <w:t>拉片部分</w:t>
      </w:r>
      <w:proofErr w:type="gramEnd"/>
      <w:r w:rsidRPr="00F2636A">
        <w:rPr>
          <w:rFonts w:ascii="仿宋" w:eastAsia="仿宋" w:hAnsi="仿宋" w:hint="eastAsia"/>
          <w:color w:val="333333"/>
          <w:sz w:val="30"/>
          <w:szCs w:val="30"/>
        </w:rPr>
        <w:t>散落，</w:t>
      </w:r>
      <w:proofErr w:type="gramStart"/>
      <w:r w:rsidRPr="00F2636A">
        <w:rPr>
          <w:rFonts w:ascii="仿宋" w:eastAsia="仿宋" w:hAnsi="仿宋" w:hint="eastAsia"/>
          <w:color w:val="333333"/>
          <w:sz w:val="30"/>
          <w:szCs w:val="30"/>
        </w:rPr>
        <w:t>散落拉片砸中</w:t>
      </w:r>
      <w:proofErr w:type="gramEnd"/>
      <w:r w:rsidRPr="00F2636A">
        <w:rPr>
          <w:rFonts w:ascii="仿宋" w:eastAsia="仿宋" w:hAnsi="仿宋" w:hint="eastAsia"/>
          <w:color w:val="333333"/>
          <w:sz w:val="30"/>
          <w:szCs w:val="30"/>
        </w:rPr>
        <w:t>地面1人，导致其死亡。</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1.事故现场平面、立面示意图及相关尺寸见下图：</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塔机中心距离</w:t>
      </w:r>
      <w:proofErr w:type="gramStart"/>
      <w:r w:rsidRPr="00F2636A">
        <w:rPr>
          <w:rFonts w:ascii="仿宋" w:eastAsia="仿宋" w:hAnsi="仿宋" w:hint="eastAsia"/>
          <w:color w:val="333333"/>
          <w:sz w:val="30"/>
          <w:szCs w:val="30"/>
        </w:rPr>
        <w:t>吊物起吊</w:t>
      </w:r>
      <w:proofErr w:type="gramEnd"/>
      <w:r w:rsidRPr="00F2636A">
        <w:rPr>
          <w:rFonts w:ascii="仿宋" w:eastAsia="仿宋" w:hAnsi="仿宋" w:hint="eastAsia"/>
          <w:color w:val="333333"/>
          <w:sz w:val="30"/>
          <w:szCs w:val="30"/>
        </w:rPr>
        <w:t>点尺寸为38m，塔机中心</w:t>
      </w:r>
      <w:proofErr w:type="gramStart"/>
      <w:r w:rsidRPr="00F2636A">
        <w:rPr>
          <w:rFonts w:ascii="仿宋" w:eastAsia="仿宋" w:hAnsi="仿宋" w:hint="eastAsia"/>
          <w:color w:val="333333"/>
          <w:sz w:val="30"/>
          <w:szCs w:val="30"/>
        </w:rPr>
        <w:t>距离吊物事故</w:t>
      </w:r>
      <w:proofErr w:type="gramEnd"/>
      <w:r w:rsidRPr="00F2636A">
        <w:rPr>
          <w:rFonts w:ascii="仿宋" w:eastAsia="仿宋" w:hAnsi="仿宋" w:hint="eastAsia"/>
          <w:color w:val="333333"/>
          <w:sz w:val="30"/>
          <w:szCs w:val="30"/>
        </w:rPr>
        <w:t>点尺寸为47m。</w:t>
      </w:r>
      <w:proofErr w:type="gramStart"/>
      <w:r w:rsidRPr="00F2636A">
        <w:rPr>
          <w:rFonts w:ascii="仿宋" w:eastAsia="仿宋" w:hAnsi="仿宋" w:hint="eastAsia"/>
          <w:color w:val="333333"/>
          <w:sz w:val="30"/>
          <w:szCs w:val="30"/>
        </w:rPr>
        <w:t>吊物起吊</w:t>
      </w:r>
      <w:proofErr w:type="gramEnd"/>
      <w:r w:rsidRPr="00F2636A">
        <w:rPr>
          <w:rFonts w:ascii="仿宋" w:eastAsia="仿宋" w:hAnsi="仿宋" w:hint="eastAsia"/>
          <w:color w:val="333333"/>
          <w:sz w:val="30"/>
          <w:szCs w:val="30"/>
        </w:rPr>
        <w:t>点距离2#楼南边14m，事故点距离2#楼北边16m。塔机距离地面起升高度110m，</w:t>
      </w:r>
      <w:proofErr w:type="gramStart"/>
      <w:r w:rsidRPr="00F2636A">
        <w:rPr>
          <w:rFonts w:ascii="仿宋" w:eastAsia="仿宋" w:hAnsi="仿宋" w:hint="eastAsia"/>
          <w:color w:val="333333"/>
          <w:sz w:val="30"/>
          <w:szCs w:val="30"/>
        </w:rPr>
        <w:t>吊物坠落</w:t>
      </w:r>
      <w:proofErr w:type="gramEnd"/>
      <w:r w:rsidRPr="00F2636A">
        <w:rPr>
          <w:rFonts w:ascii="仿宋" w:eastAsia="仿宋" w:hAnsi="仿宋" w:hint="eastAsia"/>
          <w:color w:val="333333"/>
          <w:sz w:val="30"/>
          <w:szCs w:val="30"/>
        </w:rPr>
        <w:t>高度32m。塔机吊运过程不超载。</w:t>
      </w:r>
    </w:p>
    <w:p w:rsidR="00F2636A" w:rsidRPr="00F2636A" w:rsidRDefault="00F2636A" w:rsidP="00F2636A">
      <w:pPr>
        <w:pStyle w:val="a3"/>
        <w:shd w:val="clear" w:color="auto" w:fill="FFFFFF"/>
        <w:spacing w:before="0" w:beforeAutospacing="0" w:after="210" w:afterAutospacing="0" w:line="510" w:lineRule="atLeast"/>
        <w:jc w:val="center"/>
        <w:rPr>
          <w:rFonts w:ascii="仿宋" w:eastAsia="仿宋" w:hAnsi="仿宋" w:hint="eastAsia"/>
          <w:color w:val="333333"/>
          <w:sz w:val="30"/>
          <w:szCs w:val="30"/>
        </w:rPr>
      </w:pPr>
      <w:r w:rsidRPr="00F2636A">
        <w:rPr>
          <w:rFonts w:ascii="仿宋" w:eastAsia="仿宋" w:hAnsi="仿宋"/>
          <w:noProof/>
          <w:color w:val="333333"/>
          <w:sz w:val="30"/>
          <w:szCs w:val="30"/>
        </w:rPr>
        <w:drawing>
          <wp:inline distT="0" distB="0" distL="0" distR="0" wp14:anchorId="73FD725C" wp14:editId="5D192D8E">
            <wp:extent cx="6543675" cy="4867275"/>
            <wp:effectExtent l="0" t="0" r="9525" b="9525"/>
            <wp:docPr id="8" name="图片 8" descr="http://www.xa.gov.cn/web_files/picture/201912/06/201912060210652512274975690752.png?x-oss-process=image/resize,w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xa.gov.cn/web_files/picture/201912/06/201912060210652512274975690752.png?x-oss-process=image/resize,w_8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43675" cy="4867275"/>
                    </a:xfrm>
                    <a:prstGeom prst="rect">
                      <a:avLst/>
                    </a:prstGeom>
                    <a:noFill/>
                    <a:ln>
                      <a:noFill/>
                    </a:ln>
                  </pic:spPr>
                </pic:pic>
              </a:graphicData>
            </a:graphic>
          </wp:inline>
        </w:drawing>
      </w:r>
    </w:p>
    <w:p w:rsidR="00F2636A" w:rsidRPr="00F2636A" w:rsidRDefault="00F2636A" w:rsidP="00F2636A">
      <w:pPr>
        <w:pStyle w:val="a3"/>
        <w:shd w:val="clear" w:color="auto" w:fill="FFFFFF"/>
        <w:spacing w:before="0" w:beforeAutospacing="0" w:after="210" w:afterAutospacing="0" w:line="510" w:lineRule="atLeast"/>
        <w:jc w:val="center"/>
        <w:rPr>
          <w:rFonts w:ascii="仿宋" w:eastAsia="仿宋" w:hAnsi="仿宋" w:hint="eastAsia"/>
          <w:color w:val="333333"/>
          <w:sz w:val="30"/>
          <w:szCs w:val="30"/>
        </w:rPr>
      </w:pPr>
      <w:r w:rsidRPr="00F2636A">
        <w:rPr>
          <w:rFonts w:ascii="仿宋" w:eastAsia="仿宋" w:hAnsi="仿宋"/>
          <w:noProof/>
          <w:color w:val="333333"/>
          <w:sz w:val="30"/>
          <w:szCs w:val="30"/>
        </w:rPr>
        <w:lastRenderedPageBreak/>
        <w:drawing>
          <wp:inline distT="0" distB="0" distL="0" distR="0" wp14:anchorId="29F57D46" wp14:editId="49D3B45B">
            <wp:extent cx="5762625" cy="4152900"/>
            <wp:effectExtent l="0" t="0" r="9525" b="0"/>
            <wp:docPr id="7" name="图片 7" descr="http://www.xa.gov.cn/web_files/picture/201912/06/201912060214652513103761772544.png?x-oss-process=image/resize,w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xa.gov.cn/web_files/picture/201912/06/201912060214652513103761772544.png?x-oss-process=image/resize,w_8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2625" cy="4152900"/>
                    </a:xfrm>
                    <a:prstGeom prst="rect">
                      <a:avLst/>
                    </a:prstGeom>
                    <a:noFill/>
                    <a:ln>
                      <a:noFill/>
                    </a:ln>
                  </pic:spPr>
                </pic:pic>
              </a:graphicData>
            </a:graphic>
          </wp:inline>
        </w:drawing>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2.施工现场2#楼及塔机位置尺寸如下图：塔机距离地面高度110m，建筑物29层。事故后塔机状况完好。</w:t>
      </w:r>
    </w:p>
    <w:p w:rsidR="00F2636A" w:rsidRPr="00F2636A" w:rsidRDefault="00F2636A" w:rsidP="00F2636A">
      <w:pPr>
        <w:pStyle w:val="a3"/>
        <w:shd w:val="clear" w:color="auto" w:fill="FFFFFF"/>
        <w:spacing w:before="0" w:beforeAutospacing="0" w:after="210" w:afterAutospacing="0" w:line="510" w:lineRule="atLeast"/>
        <w:jc w:val="center"/>
        <w:rPr>
          <w:rFonts w:ascii="仿宋" w:eastAsia="仿宋" w:hAnsi="仿宋" w:hint="eastAsia"/>
          <w:color w:val="333333"/>
          <w:sz w:val="30"/>
          <w:szCs w:val="30"/>
        </w:rPr>
      </w:pPr>
      <w:r w:rsidRPr="00F2636A">
        <w:rPr>
          <w:rFonts w:ascii="仿宋" w:eastAsia="仿宋" w:hAnsi="仿宋"/>
          <w:noProof/>
          <w:color w:val="333333"/>
          <w:sz w:val="30"/>
          <w:szCs w:val="30"/>
        </w:rPr>
        <w:lastRenderedPageBreak/>
        <w:drawing>
          <wp:inline distT="0" distB="0" distL="0" distR="0" wp14:anchorId="59BADD4D" wp14:editId="70C8AF6E">
            <wp:extent cx="4810125" cy="4286250"/>
            <wp:effectExtent l="0" t="0" r="9525" b="0"/>
            <wp:docPr id="6" name="图片 6" descr="http://www.xa.gov.cn/web_files/picture/201912/06/201912060211652512327639371776.png?x-oss-process=image/resize,w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xa.gov.cn/web_files/picture/201912/06/201912060211652512327639371776.png?x-oss-process=image/resize,w_8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10125" cy="4286250"/>
                    </a:xfrm>
                    <a:prstGeom prst="rect">
                      <a:avLst/>
                    </a:prstGeom>
                    <a:noFill/>
                    <a:ln>
                      <a:noFill/>
                    </a:ln>
                  </pic:spPr>
                </pic:pic>
              </a:graphicData>
            </a:graphic>
          </wp:inline>
        </w:drawing>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3.</w:t>
      </w:r>
      <w:proofErr w:type="gramStart"/>
      <w:r w:rsidRPr="00F2636A">
        <w:rPr>
          <w:rFonts w:ascii="仿宋" w:eastAsia="仿宋" w:hAnsi="仿宋" w:hint="eastAsia"/>
          <w:color w:val="333333"/>
          <w:sz w:val="30"/>
          <w:szCs w:val="30"/>
        </w:rPr>
        <w:t>吊物起吊</w:t>
      </w:r>
      <w:proofErr w:type="gramEnd"/>
      <w:r w:rsidRPr="00F2636A">
        <w:rPr>
          <w:rFonts w:ascii="仿宋" w:eastAsia="仿宋" w:hAnsi="仿宋" w:hint="eastAsia"/>
          <w:color w:val="333333"/>
          <w:sz w:val="30"/>
          <w:szCs w:val="30"/>
        </w:rPr>
        <w:t>点位置图《1》 ；事故点位图《2》。</w:t>
      </w:r>
    </w:p>
    <w:p w:rsidR="00F2636A" w:rsidRPr="00F2636A" w:rsidRDefault="00F2636A" w:rsidP="00F2636A">
      <w:pPr>
        <w:pStyle w:val="a3"/>
        <w:shd w:val="clear" w:color="auto" w:fill="FFFFFF"/>
        <w:spacing w:before="0" w:beforeAutospacing="0" w:after="210" w:afterAutospacing="0" w:line="510" w:lineRule="atLeast"/>
        <w:jc w:val="center"/>
        <w:rPr>
          <w:rFonts w:ascii="仿宋" w:eastAsia="仿宋" w:hAnsi="仿宋" w:hint="eastAsia"/>
          <w:color w:val="333333"/>
          <w:sz w:val="30"/>
          <w:szCs w:val="30"/>
        </w:rPr>
      </w:pPr>
      <w:r w:rsidRPr="00F2636A">
        <w:rPr>
          <w:rFonts w:ascii="仿宋" w:eastAsia="仿宋" w:hAnsi="仿宋"/>
          <w:noProof/>
          <w:color w:val="333333"/>
          <w:sz w:val="30"/>
          <w:szCs w:val="30"/>
        </w:rPr>
        <w:drawing>
          <wp:inline distT="0" distB="0" distL="0" distR="0" wp14:anchorId="5DFF14B5" wp14:editId="1DCA4670">
            <wp:extent cx="6257925" cy="3048000"/>
            <wp:effectExtent l="0" t="0" r="9525" b="0"/>
            <wp:docPr id="5" name="图片 5" descr="http://www.xa.gov.cn/web_files/picture/201912/06/201912060211652512355141423104.png?x-oss-process=image/resize,w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xa.gov.cn/web_files/picture/201912/06/201912060211652512355141423104.png?x-oss-process=image/resize,w_8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7925" cy="3048000"/>
                    </a:xfrm>
                    <a:prstGeom prst="rect">
                      <a:avLst/>
                    </a:prstGeom>
                    <a:noFill/>
                    <a:ln>
                      <a:noFill/>
                    </a:ln>
                  </pic:spPr>
                </pic:pic>
              </a:graphicData>
            </a:graphic>
          </wp:inline>
        </w:drawing>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lastRenderedPageBreak/>
        <w:t>4.</w:t>
      </w:r>
      <w:proofErr w:type="gramStart"/>
      <w:r w:rsidRPr="00F2636A">
        <w:rPr>
          <w:rFonts w:ascii="仿宋" w:eastAsia="仿宋" w:hAnsi="仿宋" w:hint="eastAsia"/>
          <w:color w:val="333333"/>
          <w:sz w:val="30"/>
          <w:szCs w:val="30"/>
        </w:rPr>
        <w:t>吊物为</w:t>
      </w:r>
      <w:proofErr w:type="gramEnd"/>
      <w:r w:rsidRPr="00F2636A">
        <w:rPr>
          <w:rFonts w:ascii="仿宋" w:eastAsia="仿宋" w:hAnsi="仿宋" w:hint="eastAsia"/>
          <w:color w:val="333333"/>
          <w:sz w:val="30"/>
          <w:szCs w:val="30"/>
        </w:rPr>
        <w:t>整捆的</w:t>
      </w:r>
      <w:proofErr w:type="gramStart"/>
      <w:r w:rsidRPr="00F2636A">
        <w:rPr>
          <w:rFonts w:ascii="仿宋" w:eastAsia="仿宋" w:hAnsi="仿宋" w:hint="eastAsia"/>
          <w:color w:val="333333"/>
          <w:sz w:val="30"/>
          <w:szCs w:val="30"/>
        </w:rPr>
        <w:t>铝模拉片</w:t>
      </w:r>
      <w:proofErr w:type="gramEnd"/>
      <w:r w:rsidRPr="00F2636A">
        <w:rPr>
          <w:rFonts w:ascii="仿宋" w:eastAsia="仿宋" w:hAnsi="仿宋" w:hint="eastAsia"/>
          <w:color w:val="333333"/>
          <w:sz w:val="30"/>
          <w:szCs w:val="30"/>
        </w:rPr>
        <w:t>，每捆约10000片，重量1000kg。《1》</w:t>
      </w:r>
      <w:proofErr w:type="gramStart"/>
      <w:r w:rsidRPr="00F2636A">
        <w:rPr>
          <w:rFonts w:ascii="仿宋" w:eastAsia="仿宋" w:hAnsi="仿宋" w:hint="eastAsia"/>
          <w:color w:val="333333"/>
          <w:sz w:val="30"/>
          <w:szCs w:val="30"/>
        </w:rPr>
        <w:t>整捆拉片底座</w:t>
      </w:r>
      <w:proofErr w:type="gramEnd"/>
      <w:r w:rsidRPr="00F2636A">
        <w:rPr>
          <w:rFonts w:ascii="仿宋" w:eastAsia="仿宋" w:hAnsi="仿宋" w:hint="eastAsia"/>
          <w:color w:val="333333"/>
          <w:sz w:val="30"/>
          <w:szCs w:val="30"/>
        </w:rPr>
        <w:t>为木质结构，几何尺寸：1100mm×1000mm×500mm，形状见下图。</w:t>
      </w:r>
    </w:p>
    <w:p w:rsidR="00F2636A" w:rsidRPr="00F2636A" w:rsidRDefault="00F2636A" w:rsidP="00F2636A">
      <w:pPr>
        <w:pStyle w:val="a3"/>
        <w:shd w:val="clear" w:color="auto" w:fill="FFFFFF"/>
        <w:spacing w:before="0" w:beforeAutospacing="0" w:after="210" w:afterAutospacing="0" w:line="510" w:lineRule="atLeast"/>
        <w:jc w:val="center"/>
        <w:rPr>
          <w:rFonts w:ascii="仿宋" w:eastAsia="仿宋" w:hAnsi="仿宋" w:hint="eastAsia"/>
          <w:color w:val="333333"/>
          <w:sz w:val="30"/>
          <w:szCs w:val="30"/>
        </w:rPr>
      </w:pPr>
      <w:r w:rsidRPr="00F2636A">
        <w:rPr>
          <w:rFonts w:ascii="仿宋" w:eastAsia="仿宋" w:hAnsi="仿宋"/>
          <w:noProof/>
          <w:color w:val="333333"/>
          <w:sz w:val="30"/>
          <w:szCs w:val="30"/>
        </w:rPr>
        <w:drawing>
          <wp:inline distT="0" distB="0" distL="0" distR="0" wp14:anchorId="73FCF2A1" wp14:editId="49F4F051">
            <wp:extent cx="6562725" cy="6477000"/>
            <wp:effectExtent l="0" t="0" r="9525" b="0"/>
            <wp:docPr id="4" name="图片 4" descr="http://www.xa.gov.cn/web_files/picture/201912/06/201912060211652512562939826176.png?x-oss-process=image/resize,w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xa.gov.cn/web_files/picture/201912/06/201912060211652512562939826176.png?x-oss-process=image/resize,w_8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62725" cy="6477000"/>
                    </a:xfrm>
                    <a:prstGeom prst="rect">
                      <a:avLst/>
                    </a:prstGeom>
                    <a:noFill/>
                    <a:ln>
                      <a:noFill/>
                    </a:ln>
                  </pic:spPr>
                </pic:pic>
              </a:graphicData>
            </a:graphic>
          </wp:inline>
        </w:drawing>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《2》单个</w:t>
      </w:r>
      <w:proofErr w:type="gramStart"/>
      <w:r w:rsidRPr="00F2636A">
        <w:rPr>
          <w:rFonts w:ascii="仿宋" w:eastAsia="仿宋" w:hAnsi="仿宋" w:hint="eastAsia"/>
          <w:color w:val="333333"/>
          <w:sz w:val="30"/>
          <w:szCs w:val="30"/>
        </w:rPr>
        <w:t>铝模拉片</w:t>
      </w:r>
      <w:proofErr w:type="gramEnd"/>
      <w:r w:rsidRPr="00F2636A">
        <w:rPr>
          <w:rFonts w:ascii="仿宋" w:eastAsia="仿宋" w:hAnsi="仿宋" w:hint="eastAsia"/>
          <w:color w:val="333333"/>
          <w:sz w:val="30"/>
          <w:szCs w:val="30"/>
        </w:rPr>
        <w:t>形状几何尺寸：250×25×3mm，重量0.1kg/片。</w:t>
      </w:r>
    </w:p>
    <w:p w:rsidR="00F2636A" w:rsidRPr="00F2636A" w:rsidRDefault="00F2636A" w:rsidP="00F2636A">
      <w:pPr>
        <w:pStyle w:val="a3"/>
        <w:shd w:val="clear" w:color="auto" w:fill="FFFFFF"/>
        <w:spacing w:before="0" w:beforeAutospacing="0" w:after="210" w:afterAutospacing="0" w:line="510" w:lineRule="atLeast"/>
        <w:jc w:val="center"/>
        <w:rPr>
          <w:rFonts w:ascii="仿宋" w:eastAsia="仿宋" w:hAnsi="仿宋" w:hint="eastAsia"/>
          <w:color w:val="333333"/>
          <w:sz w:val="30"/>
          <w:szCs w:val="30"/>
        </w:rPr>
      </w:pPr>
      <w:r w:rsidRPr="00F2636A">
        <w:rPr>
          <w:rFonts w:ascii="仿宋" w:eastAsia="仿宋" w:hAnsi="仿宋"/>
          <w:noProof/>
          <w:color w:val="333333"/>
          <w:sz w:val="30"/>
          <w:szCs w:val="30"/>
        </w:rPr>
        <w:lastRenderedPageBreak/>
        <w:drawing>
          <wp:inline distT="0" distB="0" distL="0" distR="0" wp14:anchorId="54B42792" wp14:editId="1E5EE535">
            <wp:extent cx="6248400" cy="1038225"/>
            <wp:effectExtent l="0" t="0" r="0" b="9525"/>
            <wp:docPr id="3" name="图片 3" descr="http://www.xa.gov.cn/web_files/picture/201912/06/201912060212652512595189829632.png?x-oss-process=image/resize,w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xa.gov.cn/web_files/picture/201912/06/201912060212652512595189829632.png?x-oss-process=image/resize,w_8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8400" cy="1038225"/>
                    </a:xfrm>
                    <a:prstGeom prst="rect">
                      <a:avLst/>
                    </a:prstGeom>
                    <a:noFill/>
                    <a:ln>
                      <a:noFill/>
                    </a:ln>
                  </pic:spPr>
                </pic:pic>
              </a:graphicData>
            </a:graphic>
          </wp:inline>
        </w:drawing>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《3》入库堆放</w:t>
      </w:r>
      <w:proofErr w:type="gramStart"/>
      <w:r w:rsidRPr="00F2636A">
        <w:rPr>
          <w:rFonts w:ascii="仿宋" w:eastAsia="仿宋" w:hAnsi="仿宋" w:hint="eastAsia"/>
          <w:color w:val="333333"/>
          <w:sz w:val="30"/>
          <w:szCs w:val="30"/>
        </w:rPr>
        <w:t>好的拉片</w:t>
      </w:r>
      <w:proofErr w:type="gramEnd"/>
      <w:r w:rsidRPr="00F2636A">
        <w:rPr>
          <w:rFonts w:ascii="仿宋" w:eastAsia="仿宋" w:hAnsi="仿宋" w:hint="eastAsia"/>
          <w:color w:val="333333"/>
          <w:sz w:val="30"/>
          <w:szCs w:val="30"/>
        </w:rPr>
        <w:t>见下图。</w:t>
      </w:r>
    </w:p>
    <w:p w:rsidR="00F2636A" w:rsidRPr="00F2636A" w:rsidRDefault="00F2636A" w:rsidP="00F2636A">
      <w:pPr>
        <w:pStyle w:val="a3"/>
        <w:shd w:val="clear" w:color="auto" w:fill="FFFFFF"/>
        <w:spacing w:before="0" w:beforeAutospacing="0" w:after="210" w:afterAutospacing="0" w:line="510" w:lineRule="atLeast"/>
        <w:jc w:val="center"/>
        <w:rPr>
          <w:rFonts w:ascii="仿宋" w:eastAsia="仿宋" w:hAnsi="仿宋" w:hint="eastAsia"/>
          <w:color w:val="333333"/>
          <w:sz w:val="30"/>
          <w:szCs w:val="30"/>
        </w:rPr>
      </w:pPr>
      <w:r w:rsidRPr="00F2636A">
        <w:rPr>
          <w:rFonts w:ascii="仿宋" w:eastAsia="仿宋" w:hAnsi="仿宋"/>
          <w:noProof/>
          <w:color w:val="333333"/>
          <w:sz w:val="30"/>
          <w:szCs w:val="30"/>
        </w:rPr>
        <w:drawing>
          <wp:inline distT="0" distB="0" distL="0" distR="0" wp14:anchorId="398BDB93" wp14:editId="45736E85">
            <wp:extent cx="4829175" cy="2762250"/>
            <wp:effectExtent l="0" t="0" r="9525" b="0"/>
            <wp:docPr id="2" name="图片 2" descr="http://www.xa.gov.cn/web_files/picture/201912/06/201912060212652512626621943808.png?x-oss-process=image/resize,w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xa.gov.cn/web_files/picture/201912/06/201912060212652512626621943808.png?x-oss-process=image/resize,w_8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9175" cy="2762250"/>
                    </a:xfrm>
                    <a:prstGeom prst="rect">
                      <a:avLst/>
                    </a:prstGeom>
                    <a:noFill/>
                    <a:ln>
                      <a:noFill/>
                    </a:ln>
                  </pic:spPr>
                </pic:pic>
              </a:graphicData>
            </a:graphic>
          </wp:inline>
        </w:drawing>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5.起吊所用吊索、吊具完好，见下图。</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《1》钢丝绳6×37---1550--15.0mm，长度6m，允许荷载13.2kN;</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《2》卡环d—M20mm；允许荷载1450kg；</w:t>
      </w:r>
    </w:p>
    <w:p w:rsidR="00F2636A" w:rsidRPr="00F2636A" w:rsidRDefault="00F2636A" w:rsidP="00F2636A">
      <w:pPr>
        <w:pStyle w:val="a3"/>
        <w:shd w:val="clear" w:color="auto" w:fill="FFFFFF"/>
        <w:spacing w:before="0" w:beforeAutospacing="0" w:after="210" w:afterAutospacing="0" w:line="510" w:lineRule="atLeast"/>
        <w:jc w:val="center"/>
        <w:rPr>
          <w:rFonts w:ascii="仿宋" w:eastAsia="仿宋" w:hAnsi="仿宋" w:hint="eastAsia"/>
          <w:color w:val="333333"/>
          <w:sz w:val="30"/>
          <w:szCs w:val="30"/>
        </w:rPr>
      </w:pPr>
      <w:r w:rsidRPr="00F2636A">
        <w:rPr>
          <w:rFonts w:ascii="仿宋" w:eastAsia="仿宋" w:hAnsi="仿宋"/>
          <w:noProof/>
          <w:color w:val="333333"/>
          <w:sz w:val="30"/>
          <w:szCs w:val="30"/>
        </w:rPr>
        <w:lastRenderedPageBreak/>
        <w:drawing>
          <wp:inline distT="0" distB="0" distL="0" distR="0" wp14:anchorId="7863AF2B" wp14:editId="2343F012">
            <wp:extent cx="4343400" cy="3019425"/>
            <wp:effectExtent l="0" t="0" r="0" b="9525"/>
            <wp:docPr id="1" name="图片 1" descr="http://www.xa.gov.cn/web_files/picture/201912/06/201912060212652512661623410688.png?x-oss-process=image/resize,w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gov.cn/web_files/picture/201912/06/201912060212652512661623410688.png?x-oss-process=image/resize,w_8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3400" cy="3019425"/>
                    </a:xfrm>
                    <a:prstGeom prst="rect">
                      <a:avLst/>
                    </a:prstGeom>
                    <a:noFill/>
                    <a:ln>
                      <a:noFill/>
                    </a:ln>
                  </pic:spPr>
                </pic:pic>
              </a:graphicData>
            </a:graphic>
          </wp:inline>
        </w:drawing>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6.起吊、绑扎方法：作业人员用钢丝绳绕过</w:t>
      </w:r>
      <w:proofErr w:type="gramStart"/>
      <w:r w:rsidRPr="00F2636A">
        <w:rPr>
          <w:rFonts w:ascii="仿宋" w:eastAsia="仿宋" w:hAnsi="仿宋" w:hint="eastAsia"/>
          <w:color w:val="333333"/>
          <w:sz w:val="30"/>
          <w:szCs w:val="30"/>
        </w:rPr>
        <w:t>整捆拉片底座</w:t>
      </w:r>
      <w:proofErr w:type="gramEnd"/>
      <w:r w:rsidRPr="00F2636A">
        <w:rPr>
          <w:rFonts w:ascii="仿宋" w:eastAsia="仿宋" w:hAnsi="仿宋" w:hint="eastAsia"/>
          <w:color w:val="333333"/>
          <w:sz w:val="30"/>
          <w:szCs w:val="30"/>
        </w:rPr>
        <w:t>下面用卡环捆绑后，从汽车上用塔机直接吊运。</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四、事故原因分析</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（一）直接原因</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1.金峰劳务公司未能有效辨识吊运</w:t>
      </w:r>
      <w:proofErr w:type="gramStart"/>
      <w:r w:rsidRPr="00F2636A">
        <w:rPr>
          <w:rFonts w:ascii="仿宋" w:eastAsia="仿宋" w:hAnsi="仿宋" w:hint="eastAsia"/>
          <w:color w:val="333333"/>
          <w:sz w:val="30"/>
          <w:szCs w:val="30"/>
        </w:rPr>
        <w:t>整捆拉片可能</w:t>
      </w:r>
      <w:proofErr w:type="gramEnd"/>
      <w:r w:rsidRPr="00F2636A">
        <w:rPr>
          <w:rFonts w:ascii="仿宋" w:eastAsia="仿宋" w:hAnsi="仿宋" w:hint="eastAsia"/>
          <w:color w:val="333333"/>
          <w:sz w:val="30"/>
          <w:szCs w:val="30"/>
        </w:rPr>
        <w:t>存在的散落风险，吊装时未按规范要求对不符合吊运条件的出厂包装重新打包或使用专用吊笼吊装，直接用钢丝绳捆绑易散落的物件，吊运过程中木质底座及包装物损坏，部分</w:t>
      </w:r>
      <w:proofErr w:type="gramStart"/>
      <w:r w:rsidRPr="00F2636A">
        <w:rPr>
          <w:rFonts w:ascii="仿宋" w:eastAsia="仿宋" w:hAnsi="仿宋" w:hint="eastAsia"/>
          <w:color w:val="333333"/>
          <w:sz w:val="30"/>
          <w:szCs w:val="30"/>
        </w:rPr>
        <w:t>铝模拉片高空</w:t>
      </w:r>
      <w:proofErr w:type="gramEnd"/>
      <w:r w:rsidRPr="00F2636A">
        <w:rPr>
          <w:rFonts w:ascii="仿宋" w:eastAsia="仿宋" w:hAnsi="仿宋" w:hint="eastAsia"/>
          <w:color w:val="333333"/>
          <w:sz w:val="30"/>
          <w:szCs w:val="30"/>
        </w:rPr>
        <w:t>散落砸中地面人员致其身亡，是造成此次事故的直接原因和主要原因。</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2.金峰劳务公司工人朱某某安全意识淡薄，在刚入职并且尚接受安全教育培训的情况下擅自进入吊装区域熟悉工作环境，是造成此次事故的直接原因和重要原因。</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lastRenderedPageBreak/>
        <w:t>（二）间接原因</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1.金峰劳务公司疏于对施工现场安全管理，安全教育流于形式，吊装作业时未设置作业警戒区亦无专人负责警戒工作，导致擅自进入作业区熟悉工作的工人被砸身亡，是造成此次事故的间接原因和重要原因。</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2.中建二局</w:t>
      </w:r>
      <w:proofErr w:type="gramStart"/>
      <w:r w:rsidRPr="00F2636A">
        <w:rPr>
          <w:rFonts w:ascii="仿宋" w:eastAsia="仿宋" w:hAnsi="仿宋" w:hint="eastAsia"/>
          <w:color w:val="333333"/>
          <w:sz w:val="30"/>
          <w:szCs w:val="30"/>
        </w:rPr>
        <w:t>一</w:t>
      </w:r>
      <w:proofErr w:type="gramEnd"/>
      <w:r w:rsidRPr="00F2636A">
        <w:rPr>
          <w:rFonts w:ascii="仿宋" w:eastAsia="仿宋" w:hAnsi="仿宋" w:hint="eastAsia"/>
          <w:color w:val="333333"/>
          <w:sz w:val="30"/>
          <w:szCs w:val="30"/>
        </w:rPr>
        <w:t>公司在金峰劳务公司使用新型建筑材料时，未能对该材料存在的安全风险进行辨识，未能针对性进行安全技术交底，疏于现场安全管理，也是造成该事故发生的间接原因。</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（三）事故性质</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经调查认定，</w:t>
      </w:r>
      <w:proofErr w:type="gramStart"/>
      <w:r w:rsidRPr="00F2636A">
        <w:rPr>
          <w:rFonts w:ascii="仿宋" w:eastAsia="仿宋" w:hAnsi="仿宋" w:hint="eastAsia"/>
          <w:color w:val="333333"/>
          <w:sz w:val="30"/>
          <w:szCs w:val="30"/>
        </w:rPr>
        <w:t>浐灞</w:t>
      </w:r>
      <w:proofErr w:type="gramEnd"/>
      <w:r w:rsidRPr="00F2636A">
        <w:rPr>
          <w:rFonts w:ascii="仿宋" w:eastAsia="仿宋" w:hAnsi="仿宋" w:hint="eastAsia"/>
          <w:color w:val="333333"/>
          <w:sz w:val="30"/>
          <w:szCs w:val="30"/>
        </w:rPr>
        <w:t>生态区华远</w:t>
      </w:r>
      <w:proofErr w:type="gramStart"/>
      <w:r w:rsidRPr="00F2636A">
        <w:rPr>
          <w:rFonts w:ascii="仿宋" w:eastAsia="仿宋" w:hAnsi="仿宋" w:hint="eastAsia"/>
          <w:color w:val="333333"/>
          <w:sz w:val="30"/>
          <w:szCs w:val="30"/>
        </w:rPr>
        <w:t>海蓝城</w:t>
      </w:r>
      <w:proofErr w:type="gramEnd"/>
      <w:r w:rsidRPr="00F2636A">
        <w:rPr>
          <w:rFonts w:ascii="仿宋" w:eastAsia="仿宋" w:hAnsi="仿宋" w:hint="eastAsia"/>
          <w:color w:val="333333"/>
          <w:sz w:val="30"/>
          <w:szCs w:val="30"/>
        </w:rPr>
        <w:t>六期“5.28”事故是一起因生产经营单位安全管理不到位，安全教育流于形式，新型建筑材料吊运过程存在安全风险辨识不清，现场作业人员违章作业，未接受安全教育的工人擅自进入吊装区域导致的生产安全责任事故。</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五、对相关单位和人员的责任认定及处理建议</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1.金峰劳务公司员工朱某某安全意识淡薄，擅自进入吊装区域熟悉工作环境，导致被砸身亡，应对事故发生负主要责任。</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鉴于其在事故中死亡，免于追究其责任。</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lastRenderedPageBreak/>
        <w:t>2.中建二局</w:t>
      </w:r>
      <w:proofErr w:type="gramStart"/>
      <w:r w:rsidRPr="00F2636A">
        <w:rPr>
          <w:rFonts w:ascii="仿宋" w:eastAsia="仿宋" w:hAnsi="仿宋" w:hint="eastAsia"/>
          <w:color w:val="333333"/>
          <w:sz w:val="30"/>
          <w:szCs w:val="30"/>
        </w:rPr>
        <w:t>一</w:t>
      </w:r>
      <w:proofErr w:type="gramEnd"/>
      <w:r w:rsidRPr="00F2636A">
        <w:rPr>
          <w:rFonts w:ascii="仿宋" w:eastAsia="仿宋" w:hAnsi="仿宋" w:hint="eastAsia"/>
          <w:color w:val="333333"/>
          <w:sz w:val="30"/>
          <w:szCs w:val="30"/>
        </w:rPr>
        <w:t>公司作为该项目的总承包单位，根据《建设工程安全生产管理条例》第二十四条</w:t>
      </w:r>
      <w:bookmarkStart w:id="0" w:name="_ftnref1"/>
      <w:r w:rsidRPr="00F2636A">
        <w:rPr>
          <w:rFonts w:ascii="仿宋" w:eastAsia="仿宋" w:hAnsi="仿宋"/>
          <w:color w:val="333333"/>
          <w:sz w:val="30"/>
          <w:szCs w:val="30"/>
        </w:rPr>
        <w:fldChar w:fldCharType="begin"/>
      </w:r>
      <w:r w:rsidRPr="00F2636A">
        <w:rPr>
          <w:rFonts w:ascii="仿宋" w:eastAsia="仿宋" w:hAnsi="仿宋"/>
          <w:color w:val="333333"/>
          <w:sz w:val="30"/>
          <w:szCs w:val="30"/>
        </w:rPr>
        <w:instrText xml:space="preserve"> HYPERLINK "http://yjglj.xa.gov.cn/template/" \l "_ftn1" </w:instrText>
      </w:r>
      <w:r w:rsidRPr="00F2636A">
        <w:rPr>
          <w:rFonts w:ascii="仿宋" w:eastAsia="仿宋" w:hAnsi="仿宋"/>
          <w:color w:val="333333"/>
          <w:sz w:val="30"/>
          <w:szCs w:val="30"/>
        </w:rPr>
        <w:fldChar w:fldCharType="separate"/>
      </w:r>
      <w:r w:rsidRPr="00F2636A">
        <w:rPr>
          <w:rStyle w:val="a4"/>
          <w:rFonts w:ascii="仿宋" w:eastAsia="仿宋" w:hAnsi="仿宋" w:hint="eastAsia"/>
          <w:b/>
          <w:bCs/>
          <w:color w:val="226EBC"/>
          <w:sz w:val="30"/>
          <w:szCs w:val="30"/>
        </w:rPr>
        <w:t>[1]</w:t>
      </w:r>
      <w:r w:rsidRPr="00F2636A">
        <w:rPr>
          <w:rFonts w:ascii="仿宋" w:eastAsia="仿宋" w:hAnsi="仿宋"/>
          <w:color w:val="333333"/>
          <w:sz w:val="30"/>
          <w:szCs w:val="30"/>
        </w:rPr>
        <w:fldChar w:fldCharType="end"/>
      </w:r>
      <w:bookmarkEnd w:id="0"/>
      <w:r w:rsidRPr="00F2636A">
        <w:rPr>
          <w:rFonts w:ascii="仿宋" w:eastAsia="仿宋" w:hAnsi="仿宋" w:hint="eastAsia"/>
          <w:color w:val="333333"/>
          <w:sz w:val="30"/>
          <w:szCs w:val="30"/>
        </w:rPr>
        <w:t>之规定，其系该项目的安全生产总负责，在金峰劳务公司使用新型建筑材料时，未能对该材料存在的安全风险进行辨识，未能针对性进行安全技术交底，疏于现场安全管理，导致事故发生，应对此次事故发生负重要责任。</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建议西安市安全生产监督管理局根据《安全生产法》第一百零九条</w:t>
      </w:r>
      <w:bookmarkStart w:id="1" w:name="_ftnref2"/>
      <w:r w:rsidRPr="00F2636A">
        <w:rPr>
          <w:rFonts w:ascii="仿宋" w:eastAsia="仿宋" w:hAnsi="仿宋"/>
          <w:color w:val="333333"/>
          <w:sz w:val="30"/>
          <w:szCs w:val="30"/>
        </w:rPr>
        <w:fldChar w:fldCharType="begin"/>
      </w:r>
      <w:r w:rsidRPr="00F2636A">
        <w:rPr>
          <w:rFonts w:ascii="仿宋" w:eastAsia="仿宋" w:hAnsi="仿宋"/>
          <w:color w:val="333333"/>
          <w:sz w:val="30"/>
          <w:szCs w:val="30"/>
        </w:rPr>
        <w:instrText xml:space="preserve"> HYPERLINK "http://yjglj.xa.gov.cn/template/" \l "_ftn2" </w:instrText>
      </w:r>
      <w:r w:rsidRPr="00F2636A">
        <w:rPr>
          <w:rFonts w:ascii="仿宋" w:eastAsia="仿宋" w:hAnsi="仿宋"/>
          <w:color w:val="333333"/>
          <w:sz w:val="30"/>
          <w:szCs w:val="30"/>
        </w:rPr>
        <w:fldChar w:fldCharType="separate"/>
      </w:r>
      <w:r w:rsidRPr="00F2636A">
        <w:rPr>
          <w:rStyle w:val="a4"/>
          <w:rFonts w:ascii="仿宋" w:eastAsia="仿宋" w:hAnsi="仿宋" w:hint="eastAsia"/>
          <w:b/>
          <w:bCs/>
          <w:color w:val="226EBC"/>
          <w:sz w:val="30"/>
          <w:szCs w:val="30"/>
        </w:rPr>
        <w:t>[2]</w:t>
      </w:r>
      <w:r w:rsidRPr="00F2636A">
        <w:rPr>
          <w:rFonts w:ascii="仿宋" w:eastAsia="仿宋" w:hAnsi="仿宋"/>
          <w:color w:val="333333"/>
          <w:sz w:val="30"/>
          <w:szCs w:val="30"/>
        </w:rPr>
        <w:fldChar w:fldCharType="end"/>
      </w:r>
      <w:bookmarkEnd w:id="1"/>
      <w:r w:rsidRPr="00F2636A">
        <w:rPr>
          <w:rFonts w:ascii="仿宋" w:eastAsia="仿宋" w:hAnsi="仿宋" w:hint="eastAsia"/>
          <w:color w:val="333333"/>
          <w:sz w:val="30"/>
          <w:szCs w:val="30"/>
        </w:rPr>
        <w:t>之规定对中建二局</w:t>
      </w:r>
      <w:proofErr w:type="gramStart"/>
      <w:r w:rsidRPr="00F2636A">
        <w:rPr>
          <w:rFonts w:ascii="仿宋" w:eastAsia="仿宋" w:hAnsi="仿宋" w:hint="eastAsia"/>
          <w:color w:val="333333"/>
          <w:sz w:val="30"/>
          <w:szCs w:val="30"/>
        </w:rPr>
        <w:t>一</w:t>
      </w:r>
      <w:proofErr w:type="gramEnd"/>
      <w:r w:rsidRPr="00F2636A">
        <w:rPr>
          <w:rFonts w:ascii="仿宋" w:eastAsia="仿宋" w:hAnsi="仿宋" w:hint="eastAsia"/>
          <w:color w:val="333333"/>
          <w:sz w:val="30"/>
          <w:szCs w:val="30"/>
        </w:rPr>
        <w:t>公司给予行政处罚。</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3.金峰劳务公司违反《安全生产法》第二十五条</w:t>
      </w:r>
      <w:bookmarkStart w:id="2" w:name="_ftnref3"/>
      <w:r w:rsidRPr="00F2636A">
        <w:rPr>
          <w:rFonts w:ascii="仿宋" w:eastAsia="仿宋" w:hAnsi="仿宋"/>
          <w:color w:val="333333"/>
          <w:sz w:val="30"/>
          <w:szCs w:val="30"/>
        </w:rPr>
        <w:fldChar w:fldCharType="begin"/>
      </w:r>
      <w:r w:rsidRPr="00F2636A">
        <w:rPr>
          <w:rFonts w:ascii="仿宋" w:eastAsia="仿宋" w:hAnsi="仿宋"/>
          <w:color w:val="333333"/>
          <w:sz w:val="30"/>
          <w:szCs w:val="30"/>
        </w:rPr>
        <w:instrText xml:space="preserve"> HYPERLINK "http://yjglj.xa.gov.cn/template/" \l "_ftn3" </w:instrText>
      </w:r>
      <w:r w:rsidRPr="00F2636A">
        <w:rPr>
          <w:rFonts w:ascii="仿宋" w:eastAsia="仿宋" w:hAnsi="仿宋"/>
          <w:color w:val="333333"/>
          <w:sz w:val="30"/>
          <w:szCs w:val="30"/>
        </w:rPr>
        <w:fldChar w:fldCharType="separate"/>
      </w:r>
      <w:r w:rsidRPr="00F2636A">
        <w:rPr>
          <w:rStyle w:val="a4"/>
          <w:rFonts w:ascii="仿宋" w:eastAsia="仿宋" w:hAnsi="仿宋" w:hint="eastAsia"/>
          <w:b/>
          <w:bCs/>
          <w:color w:val="226EBC"/>
          <w:sz w:val="30"/>
          <w:szCs w:val="30"/>
        </w:rPr>
        <w:t>[3]</w:t>
      </w:r>
      <w:r w:rsidRPr="00F2636A">
        <w:rPr>
          <w:rFonts w:ascii="仿宋" w:eastAsia="仿宋" w:hAnsi="仿宋"/>
          <w:color w:val="333333"/>
          <w:sz w:val="30"/>
          <w:szCs w:val="30"/>
        </w:rPr>
        <w:fldChar w:fldCharType="end"/>
      </w:r>
      <w:bookmarkEnd w:id="2"/>
      <w:r w:rsidRPr="00F2636A">
        <w:rPr>
          <w:rFonts w:ascii="仿宋" w:eastAsia="仿宋" w:hAnsi="仿宋" w:hint="eastAsia"/>
          <w:color w:val="333333"/>
          <w:sz w:val="30"/>
          <w:szCs w:val="30"/>
        </w:rPr>
        <w:t>，未对从业人员进行有效的安全教育和培训，违反《建筑施工安全技术统一规范》（GB50870--2013）第3.18条</w:t>
      </w:r>
      <w:bookmarkStart w:id="3" w:name="_ftnref4"/>
      <w:r w:rsidRPr="00F2636A">
        <w:rPr>
          <w:rFonts w:ascii="仿宋" w:eastAsia="仿宋" w:hAnsi="仿宋"/>
          <w:color w:val="333333"/>
          <w:sz w:val="30"/>
          <w:szCs w:val="30"/>
        </w:rPr>
        <w:fldChar w:fldCharType="begin"/>
      </w:r>
      <w:r w:rsidRPr="00F2636A">
        <w:rPr>
          <w:rFonts w:ascii="仿宋" w:eastAsia="仿宋" w:hAnsi="仿宋"/>
          <w:color w:val="333333"/>
          <w:sz w:val="30"/>
          <w:szCs w:val="30"/>
        </w:rPr>
        <w:instrText xml:space="preserve"> HYPERLINK "http://yjglj.xa.gov.cn/template/" \l "_ftn4" </w:instrText>
      </w:r>
      <w:r w:rsidRPr="00F2636A">
        <w:rPr>
          <w:rFonts w:ascii="仿宋" w:eastAsia="仿宋" w:hAnsi="仿宋"/>
          <w:color w:val="333333"/>
          <w:sz w:val="30"/>
          <w:szCs w:val="30"/>
        </w:rPr>
        <w:fldChar w:fldCharType="separate"/>
      </w:r>
      <w:r w:rsidRPr="00F2636A">
        <w:rPr>
          <w:rStyle w:val="a4"/>
          <w:rFonts w:ascii="仿宋" w:eastAsia="仿宋" w:hAnsi="仿宋" w:hint="eastAsia"/>
          <w:b/>
          <w:bCs/>
          <w:color w:val="226EBC"/>
          <w:sz w:val="30"/>
          <w:szCs w:val="30"/>
        </w:rPr>
        <w:t>[4]</w:t>
      </w:r>
      <w:r w:rsidRPr="00F2636A">
        <w:rPr>
          <w:rFonts w:ascii="仿宋" w:eastAsia="仿宋" w:hAnsi="仿宋"/>
          <w:color w:val="333333"/>
          <w:sz w:val="30"/>
          <w:szCs w:val="30"/>
        </w:rPr>
        <w:fldChar w:fldCharType="end"/>
      </w:r>
      <w:bookmarkEnd w:id="3"/>
      <w:r w:rsidRPr="00F2636A">
        <w:rPr>
          <w:rFonts w:ascii="仿宋" w:eastAsia="仿宋" w:hAnsi="仿宋" w:hint="eastAsia"/>
          <w:color w:val="333333"/>
          <w:sz w:val="30"/>
          <w:szCs w:val="30"/>
        </w:rPr>
        <w:t>，吊装时未使用吊笼吊运易散落物件，未按规定设置警戒区域，导致事故发生，造成一人死亡的严重后果，应对此事故发生负连带责任。</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4.事故调查中发现中建二局</w:t>
      </w:r>
      <w:proofErr w:type="gramStart"/>
      <w:r w:rsidRPr="00F2636A">
        <w:rPr>
          <w:rFonts w:ascii="仿宋" w:eastAsia="仿宋" w:hAnsi="仿宋" w:hint="eastAsia"/>
          <w:color w:val="333333"/>
          <w:sz w:val="30"/>
          <w:szCs w:val="30"/>
        </w:rPr>
        <w:t>一</w:t>
      </w:r>
      <w:proofErr w:type="gramEnd"/>
      <w:r w:rsidRPr="00F2636A">
        <w:rPr>
          <w:rFonts w:ascii="仿宋" w:eastAsia="仿宋" w:hAnsi="仿宋" w:hint="eastAsia"/>
          <w:color w:val="333333"/>
          <w:sz w:val="30"/>
          <w:szCs w:val="30"/>
        </w:rPr>
        <w:t>公司项目经理张某、金峰劳务公司项目经理刘某某、安全员魏某存在安全教育、安全检查等履职不到位的情形。</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建议中建二局</w:t>
      </w:r>
      <w:proofErr w:type="gramStart"/>
      <w:r w:rsidRPr="00F2636A">
        <w:rPr>
          <w:rFonts w:ascii="仿宋" w:eastAsia="仿宋" w:hAnsi="仿宋" w:hint="eastAsia"/>
          <w:color w:val="333333"/>
          <w:sz w:val="30"/>
          <w:szCs w:val="30"/>
        </w:rPr>
        <w:t>一</w:t>
      </w:r>
      <w:proofErr w:type="gramEnd"/>
      <w:r w:rsidRPr="00F2636A">
        <w:rPr>
          <w:rFonts w:ascii="仿宋" w:eastAsia="仿宋" w:hAnsi="仿宋" w:hint="eastAsia"/>
          <w:color w:val="333333"/>
          <w:sz w:val="30"/>
          <w:szCs w:val="30"/>
        </w:rPr>
        <w:t>公司按照公司规章制度进行内部处理，并将处理结果函告市安监局。</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六、整改措施及建议</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lastRenderedPageBreak/>
        <w:t>（一）金峰劳务公司要切实汲取事故教训，“举一反三”排除安全隐患，落实安全生产主体责任，进一步健全完善安全生产责任制和各项规章制度，强化安全管理机构，充实安全监管力量，深入开展安全生产教育、培训和隐患排查治理，严格制度执行，保证安全生产投入有效实施，确保安全生产。</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（二）中建二局</w:t>
      </w:r>
      <w:proofErr w:type="gramStart"/>
      <w:r w:rsidRPr="00F2636A">
        <w:rPr>
          <w:rFonts w:ascii="仿宋" w:eastAsia="仿宋" w:hAnsi="仿宋" w:hint="eastAsia"/>
          <w:color w:val="333333"/>
          <w:sz w:val="30"/>
          <w:szCs w:val="30"/>
        </w:rPr>
        <w:t>一</w:t>
      </w:r>
      <w:proofErr w:type="gramEnd"/>
      <w:r w:rsidRPr="00F2636A">
        <w:rPr>
          <w:rFonts w:ascii="仿宋" w:eastAsia="仿宋" w:hAnsi="仿宋" w:hint="eastAsia"/>
          <w:color w:val="333333"/>
          <w:sz w:val="30"/>
          <w:szCs w:val="30"/>
        </w:rPr>
        <w:t>公司要积极主动承担总承包单位安全管理职责，针对性的进行安全生产教育和技术交底，指导分包单位完善安全生产责任制、各项规章制度的建立，督促其落实安全生产教育、培训，隐患排查治理的安全生产主体责任。</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三）建设行业主管部门要落实行业部门监管责任，要针对建筑行业中存在的各种新型材料、新型工艺中存在的安全风险进行有效辨识，组织制定相应安全生产制度和操作规程，并对建设单位进行安全警示教育，严防类似事故再次发生。</w:t>
      </w:r>
    </w:p>
    <w:bookmarkStart w:id="4" w:name="_ftn1"/>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color w:val="333333"/>
          <w:sz w:val="30"/>
          <w:szCs w:val="30"/>
        </w:rPr>
        <w:fldChar w:fldCharType="begin"/>
      </w:r>
      <w:r w:rsidRPr="00F2636A">
        <w:rPr>
          <w:rFonts w:ascii="仿宋" w:eastAsia="仿宋" w:hAnsi="仿宋"/>
          <w:color w:val="333333"/>
          <w:sz w:val="30"/>
          <w:szCs w:val="30"/>
        </w:rPr>
        <w:instrText xml:space="preserve"> HYPERLINK "http://yjglj.xa.gov.cn/template/" \l "_ftnref1" </w:instrText>
      </w:r>
      <w:r w:rsidRPr="00F2636A">
        <w:rPr>
          <w:rFonts w:ascii="仿宋" w:eastAsia="仿宋" w:hAnsi="仿宋"/>
          <w:color w:val="333333"/>
          <w:sz w:val="30"/>
          <w:szCs w:val="30"/>
        </w:rPr>
        <w:fldChar w:fldCharType="separate"/>
      </w:r>
      <w:r w:rsidRPr="00F2636A">
        <w:rPr>
          <w:rStyle w:val="a4"/>
          <w:rFonts w:ascii="仿宋" w:eastAsia="仿宋" w:hAnsi="仿宋" w:hint="eastAsia"/>
          <w:b/>
          <w:bCs/>
          <w:color w:val="226EBC"/>
          <w:sz w:val="30"/>
          <w:szCs w:val="30"/>
        </w:rPr>
        <w:t>[1]</w:t>
      </w:r>
      <w:r w:rsidRPr="00F2636A">
        <w:rPr>
          <w:rFonts w:ascii="仿宋" w:eastAsia="仿宋" w:hAnsi="仿宋"/>
          <w:color w:val="333333"/>
          <w:sz w:val="30"/>
          <w:szCs w:val="30"/>
        </w:rPr>
        <w:fldChar w:fldCharType="end"/>
      </w:r>
      <w:bookmarkEnd w:id="4"/>
      <w:r w:rsidRPr="00F2636A">
        <w:rPr>
          <w:rFonts w:ascii="仿宋" w:eastAsia="仿宋" w:hAnsi="仿宋" w:hint="eastAsia"/>
          <w:color w:val="333333"/>
          <w:sz w:val="30"/>
          <w:szCs w:val="30"/>
        </w:rPr>
        <w:t>《建设工程安全生产管理条例》第二十四条　建设工程实行施工总承包的，由总承包单位对施工现场的安全生产负总责。</w:t>
      </w:r>
    </w:p>
    <w:bookmarkStart w:id="5" w:name="_ftn2"/>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color w:val="333333"/>
          <w:sz w:val="30"/>
          <w:szCs w:val="30"/>
        </w:rPr>
        <w:fldChar w:fldCharType="begin"/>
      </w:r>
      <w:r w:rsidRPr="00F2636A">
        <w:rPr>
          <w:rFonts w:ascii="仿宋" w:eastAsia="仿宋" w:hAnsi="仿宋"/>
          <w:color w:val="333333"/>
          <w:sz w:val="30"/>
          <w:szCs w:val="30"/>
        </w:rPr>
        <w:instrText xml:space="preserve"> HYPERLINK "http://yjglj.xa.gov.cn/template/" \l "_ftnref2" </w:instrText>
      </w:r>
      <w:r w:rsidRPr="00F2636A">
        <w:rPr>
          <w:rFonts w:ascii="仿宋" w:eastAsia="仿宋" w:hAnsi="仿宋"/>
          <w:color w:val="333333"/>
          <w:sz w:val="30"/>
          <w:szCs w:val="30"/>
        </w:rPr>
        <w:fldChar w:fldCharType="separate"/>
      </w:r>
      <w:r w:rsidRPr="00F2636A">
        <w:rPr>
          <w:rStyle w:val="a4"/>
          <w:rFonts w:ascii="仿宋" w:eastAsia="仿宋" w:hAnsi="仿宋" w:hint="eastAsia"/>
          <w:b/>
          <w:bCs/>
          <w:color w:val="226EBC"/>
          <w:sz w:val="30"/>
          <w:szCs w:val="30"/>
        </w:rPr>
        <w:t>[2]</w:t>
      </w:r>
      <w:r w:rsidRPr="00F2636A">
        <w:rPr>
          <w:rFonts w:ascii="仿宋" w:eastAsia="仿宋" w:hAnsi="仿宋"/>
          <w:color w:val="333333"/>
          <w:sz w:val="30"/>
          <w:szCs w:val="30"/>
        </w:rPr>
        <w:fldChar w:fldCharType="end"/>
      </w:r>
      <w:bookmarkEnd w:id="5"/>
      <w:r w:rsidRPr="00F2636A">
        <w:rPr>
          <w:rFonts w:ascii="仿宋" w:eastAsia="仿宋" w:hAnsi="仿宋" w:hint="eastAsia"/>
          <w:color w:val="333333"/>
          <w:sz w:val="30"/>
          <w:szCs w:val="30"/>
        </w:rPr>
        <w:t>《安全生产法》第一百零九条 发生生产安全事故，对负有责任的生产经营单位除要求其依法承担相应的赔偿等责任外，由安全生产监督管理部门依照下列规定处以罚款:</w:t>
      </w:r>
    </w:p>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hint="eastAsia"/>
          <w:color w:val="333333"/>
          <w:sz w:val="30"/>
          <w:szCs w:val="30"/>
        </w:rPr>
        <w:t>（一）发生一般事故的，处二十万元以上五十万元以下的罚款；</w:t>
      </w:r>
    </w:p>
    <w:bookmarkStart w:id="6" w:name="_ftn3"/>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color w:val="333333"/>
          <w:sz w:val="30"/>
          <w:szCs w:val="30"/>
        </w:rPr>
        <w:lastRenderedPageBreak/>
        <w:fldChar w:fldCharType="begin"/>
      </w:r>
      <w:r w:rsidRPr="00F2636A">
        <w:rPr>
          <w:rFonts w:ascii="仿宋" w:eastAsia="仿宋" w:hAnsi="仿宋"/>
          <w:color w:val="333333"/>
          <w:sz w:val="30"/>
          <w:szCs w:val="30"/>
        </w:rPr>
        <w:instrText xml:space="preserve"> HYPERLINK "http://yjglj.xa.gov.cn/template/" \l "_ftnref3" </w:instrText>
      </w:r>
      <w:r w:rsidRPr="00F2636A">
        <w:rPr>
          <w:rFonts w:ascii="仿宋" w:eastAsia="仿宋" w:hAnsi="仿宋"/>
          <w:color w:val="333333"/>
          <w:sz w:val="30"/>
          <w:szCs w:val="30"/>
        </w:rPr>
        <w:fldChar w:fldCharType="separate"/>
      </w:r>
      <w:r w:rsidRPr="00F2636A">
        <w:rPr>
          <w:rStyle w:val="a4"/>
          <w:rFonts w:ascii="仿宋" w:eastAsia="仿宋" w:hAnsi="仿宋" w:hint="eastAsia"/>
          <w:b/>
          <w:bCs/>
          <w:color w:val="226EBC"/>
          <w:sz w:val="30"/>
          <w:szCs w:val="30"/>
        </w:rPr>
        <w:t>[3]</w:t>
      </w:r>
      <w:r w:rsidRPr="00F2636A">
        <w:rPr>
          <w:rFonts w:ascii="仿宋" w:eastAsia="仿宋" w:hAnsi="仿宋"/>
          <w:color w:val="333333"/>
          <w:sz w:val="30"/>
          <w:szCs w:val="30"/>
        </w:rPr>
        <w:fldChar w:fldCharType="end"/>
      </w:r>
      <w:bookmarkEnd w:id="6"/>
      <w:r w:rsidRPr="00F2636A">
        <w:rPr>
          <w:rFonts w:ascii="仿宋" w:eastAsia="仿宋" w:hAnsi="仿宋" w:hint="eastAsia"/>
          <w:color w:val="333333"/>
          <w:sz w:val="30"/>
          <w:szCs w:val="30"/>
        </w:rPr>
        <w:t>《安全生产法》第二十五条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bookmarkStart w:id="7" w:name="_ftn4"/>
    <w:p w:rsidR="00F2636A" w:rsidRPr="00F2636A" w:rsidRDefault="00F2636A" w:rsidP="00F2636A">
      <w:pPr>
        <w:pStyle w:val="a3"/>
        <w:shd w:val="clear" w:color="auto" w:fill="FFFFFF"/>
        <w:spacing w:before="0" w:beforeAutospacing="0" w:after="210" w:afterAutospacing="0" w:line="510" w:lineRule="atLeast"/>
        <w:ind w:firstLine="480"/>
        <w:rPr>
          <w:rFonts w:ascii="仿宋" w:eastAsia="仿宋" w:hAnsi="仿宋" w:hint="eastAsia"/>
          <w:color w:val="333333"/>
          <w:sz w:val="30"/>
          <w:szCs w:val="30"/>
        </w:rPr>
      </w:pPr>
      <w:r w:rsidRPr="00F2636A">
        <w:rPr>
          <w:rFonts w:ascii="仿宋" w:eastAsia="仿宋" w:hAnsi="仿宋"/>
          <w:color w:val="333333"/>
          <w:sz w:val="30"/>
          <w:szCs w:val="30"/>
        </w:rPr>
        <w:fldChar w:fldCharType="begin"/>
      </w:r>
      <w:r w:rsidRPr="00F2636A">
        <w:rPr>
          <w:rFonts w:ascii="仿宋" w:eastAsia="仿宋" w:hAnsi="仿宋"/>
          <w:color w:val="333333"/>
          <w:sz w:val="30"/>
          <w:szCs w:val="30"/>
        </w:rPr>
        <w:instrText xml:space="preserve"> HYPERLINK "http://yjglj.xa.gov.cn/template/" \l "_ftnref4" </w:instrText>
      </w:r>
      <w:r w:rsidRPr="00F2636A">
        <w:rPr>
          <w:rFonts w:ascii="仿宋" w:eastAsia="仿宋" w:hAnsi="仿宋"/>
          <w:color w:val="333333"/>
          <w:sz w:val="30"/>
          <w:szCs w:val="30"/>
        </w:rPr>
        <w:fldChar w:fldCharType="separate"/>
      </w:r>
      <w:r w:rsidRPr="00F2636A">
        <w:rPr>
          <w:rStyle w:val="a4"/>
          <w:rFonts w:ascii="仿宋" w:eastAsia="仿宋" w:hAnsi="仿宋" w:hint="eastAsia"/>
          <w:b/>
          <w:bCs/>
          <w:color w:val="226EBC"/>
          <w:sz w:val="30"/>
          <w:szCs w:val="30"/>
        </w:rPr>
        <w:t>[4]</w:t>
      </w:r>
      <w:r w:rsidRPr="00F2636A">
        <w:rPr>
          <w:rFonts w:ascii="仿宋" w:eastAsia="仿宋" w:hAnsi="仿宋"/>
          <w:color w:val="333333"/>
          <w:sz w:val="30"/>
          <w:szCs w:val="30"/>
        </w:rPr>
        <w:fldChar w:fldCharType="end"/>
      </w:r>
      <w:bookmarkEnd w:id="7"/>
      <w:r w:rsidRPr="00F2636A">
        <w:rPr>
          <w:rFonts w:ascii="仿宋" w:eastAsia="仿宋" w:hAnsi="仿宋" w:hint="eastAsia"/>
          <w:color w:val="333333"/>
          <w:sz w:val="30"/>
          <w:szCs w:val="30"/>
        </w:rPr>
        <w:t>《建筑施工安全技术统一规范》起重吊装3.18.4-5）当吊运易散落物件时，应使用专用吊笼。3.18.4-3）起重机作业时，任何人不应停留在起重臂下方，被吊物</w:t>
      </w:r>
      <w:proofErr w:type="gramStart"/>
      <w:r w:rsidRPr="00F2636A">
        <w:rPr>
          <w:rFonts w:ascii="仿宋" w:eastAsia="仿宋" w:hAnsi="仿宋" w:hint="eastAsia"/>
          <w:color w:val="333333"/>
          <w:sz w:val="30"/>
          <w:szCs w:val="30"/>
        </w:rPr>
        <w:t>不</w:t>
      </w:r>
      <w:proofErr w:type="gramEnd"/>
      <w:r w:rsidRPr="00F2636A">
        <w:rPr>
          <w:rFonts w:ascii="仿宋" w:eastAsia="仿宋" w:hAnsi="仿宋" w:hint="eastAsia"/>
          <w:color w:val="333333"/>
          <w:sz w:val="30"/>
          <w:szCs w:val="30"/>
        </w:rPr>
        <w:t>应从人的正上方通过。起重吊装3.18.3-4警戒监护：1）应按规定设置作业警戒区；2）警戒区应设专人监护。</w:t>
      </w:r>
      <w:bookmarkStart w:id="8" w:name="_GoBack"/>
      <w:bookmarkEnd w:id="8"/>
    </w:p>
    <w:p w:rsidR="009A1CD5" w:rsidRPr="00F2636A" w:rsidRDefault="00F2636A" w:rsidP="00F2636A">
      <w:pPr>
        <w:jc w:val="right"/>
        <w:rPr>
          <w:rFonts w:ascii="仿宋" w:eastAsia="仿宋" w:hAnsi="仿宋"/>
          <w:sz w:val="30"/>
          <w:szCs w:val="30"/>
        </w:rPr>
      </w:pPr>
      <w:r w:rsidRPr="00F2636A">
        <w:rPr>
          <w:rFonts w:ascii="仿宋" w:eastAsia="仿宋" w:hAnsi="仿宋" w:hint="eastAsia"/>
          <w:sz w:val="30"/>
          <w:szCs w:val="30"/>
        </w:rPr>
        <w:t>发布日期</w:t>
      </w:r>
      <w:r w:rsidRPr="00F2636A">
        <w:rPr>
          <w:rFonts w:ascii="仿宋" w:eastAsia="仿宋" w:hAnsi="仿宋" w:hint="eastAsia"/>
          <w:sz w:val="30"/>
          <w:szCs w:val="30"/>
        </w:rPr>
        <w:tab/>
        <w:t>2018-08-17</w:t>
      </w:r>
    </w:p>
    <w:sectPr w:rsidR="009A1CD5" w:rsidRPr="00F2636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2FC"/>
    <w:rsid w:val="007D12FC"/>
    <w:rsid w:val="009A1CD5"/>
    <w:rsid w:val="00F263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F2636A"/>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F2636A"/>
    <w:rPr>
      <w:rFonts w:ascii="宋体" w:eastAsia="宋体" w:hAnsi="宋体" w:cs="宋体"/>
      <w:b/>
      <w:bCs/>
      <w:kern w:val="36"/>
      <w:sz w:val="48"/>
      <w:szCs w:val="48"/>
    </w:rPr>
  </w:style>
  <w:style w:type="paragraph" w:styleId="a3">
    <w:name w:val="Normal (Web)"/>
    <w:basedOn w:val="a"/>
    <w:uiPriority w:val="99"/>
    <w:semiHidden/>
    <w:unhideWhenUsed/>
    <w:rsid w:val="00F2636A"/>
    <w:pPr>
      <w:widowControl/>
      <w:spacing w:before="100" w:beforeAutospacing="1" w:after="100" w:afterAutospacing="1"/>
      <w:jc w:val="left"/>
    </w:pPr>
    <w:rPr>
      <w:rFonts w:ascii="宋体" w:eastAsia="宋体" w:hAnsi="宋体" w:cs="宋体"/>
      <w:kern w:val="0"/>
      <w:sz w:val="24"/>
      <w:szCs w:val="24"/>
    </w:rPr>
  </w:style>
  <w:style w:type="character" w:styleId="a4">
    <w:name w:val="Hyperlink"/>
    <w:basedOn w:val="a0"/>
    <w:uiPriority w:val="99"/>
    <w:semiHidden/>
    <w:unhideWhenUsed/>
    <w:rsid w:val="00F2636A"/>
    <w:rPr>
      <w:color w:val="0000FF"/>
      <w:u w:val="single"/>
    </w:rPr>
  </w:style>
  <w:style w:type="paragraph" w:styleId="a5">
    <w:name w:val="Balloon Text"/>
    <w:basedOn w:val="a"/>
    <w:link w:val="Char"/>
    <w:uiPriority w:val="99"/>
    <w:semiHidden/>
    <w:unhideWhenUsed/>
    <w:rsid w:val="00F2636A"/>
    <w:rPr>
      <w:sz w:val="18"/>
      <w:szCs w:val="18"/>
    </w:rPr>
  </w:style>
  <w:style w:type="character" w:customStyle="1" w:styleId="Char">
    <w:name w:val="批注框文本 Char"/>
    <w:basedOn w:val="a0"/>
    <w:link w:val="a5"/>
    <w:uiPriority w:val="99"/>
    <w:semiHidden/>
    <w:rsid w:val="00F2636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F2636A"/>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F2636A"/>
    <w:rPr>
      <w:rFonts w:ascii="宋体" w:eastAsia="宋体" w:hAnsi="宋体" w:cs="宋体"/>
      <w:b/>
      <w:bCs/>
      <w:kern w:val="36"/>
      <w:sz w:val="48"/>
      <w:szCs w:val="48"/>
    </w:rPr>
  </w:style>
  <w:style w:type="paragraph" w:styleId="a3">
    <w:name w:val="Normal (Web)"/>
    <w:basedOn w:val="a"/>
    <w:uiPriority w:val="99"/>
    <w:semiHidden/>
    <w:unhideWhenUsed/>
    <w:rsid w:val="00F2636A"/>
    <w:pPr>
      <w:widowControl/>
      <w:spacing w:before="100" w:beforeAutospacing="1" w:after="100" w:afterAutospacing="1"/>
      <w:jc w:val="left"/>
    </w:pPr>
    <w:rPr>
      <w:rFonts w:ascii="宋体" w:eastAsia="宋体" w:hAnsi="宋体" w:cs="宋体"/>
      <w:kern w:val="0"/>
      <w:sz w:val="24"/>
      <w:szCs w:val="24"/>
    </w:rPr>
  </w:style>
  <w:style w:type="character" w:styleId="a4">
    <w:name w:val="Hyperlink"/>
    <w:basedOn w:val="a0"/>
    <w:uiPriority w:val="99"/>
    <w:semiHidden/>
    <w:unhideWhenUsed/>
    <w:rsid w:val="00F2636A"/>
    <w:rPr>
      <w:color w:val="0000FF"/>
      <w:u w:val="single"/>
    </w:rPr>
  </w:style>
  <w:style w:type="paragraph" w:styleId="a5">
    <w:name w:val="Balloon Text"/>
    <w:basedOn w:val="a"/>
    <w:link w:val="Char"/>
    <w:uiPriority w:val="99"/>
    <w:semiHidden/>
    <w:unhideWhenUsed/>
    <w:rsid w:val="00F2636A"/>
    <w:rPr>
      <w:sz w:val="18"/>
      <w:szCs w:val="18"/>
    </w:rPr>
  </w:style>
  <w:style w:type="character" w:customStyle="1" w:styleId="Char">
    <w:name w:val="批注框文本 Char"/>
    <w:basedOn w:val="a0"/>
    <w:link w:val="a5"/>
    <w:uiPriority w:val="99"/>
    <w:semiHidden/>
    <w:rsid w:val="00F2636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112744">
      <w:bodyDiv w:val="1"/>
      <w:marLeft w:val="0"/>
      <w:marRight w:val="0"/>
      <w:marTop w:val="0"/>
      <w:marBottom w:val="0"/>
      <w:divBdr>
        <w:top w:val="none" w:sz="0" w:space="0" w:color="auto"/>
        <w:left w:val="none" w:sz="0" w:space="0" w:color="auto"/>
        <w:bottom w:val="none" w:sz="0" w:space="0" w:color="auto"/>
        <w:right w:val="none" w:sz="0" w:space="0" w:color="auto"/>
      </w:divBdr>
    </w:div>
    <w:div w:id="1369524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814</Words>
  <Characters>4646</Characters>
  <Application>Microsoft Office Word</Application>
  <DocSecurity>0</DocSecurity>
  <Lines>38</Lines>
  <Paragraphs>10</Paragraphs>
  <ScaleCrop>false</ScaleCrop>
  <Company>微软中国</Company>
  <LinksUpToDate>false</LinksUpToDate>
  <CharactersWithSpaces>5450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kly</dc:creator>
  <cp:keywords/>
  <dc:description/>
  <cp:lastModifiedBy>kly</cp:lastModifiedBy>
  <cp:revision>2</cp:revision>
  <dcterms:created xsi:type="dcterms:W3CDTF">2021-03-11T09:22:00Z</dcterms:created>
  <dcterms:modified xsi:type="dcterms:W3CDTF">2021-03-11T09:23:00Z</dcterms:modified>
</cp:coreProperties>
</file>