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D5" w:rsidRPr="005E67D5" w:rsidRDefault="005E67D5" w:rsidP="005E67D5">
      <w:pPr>
        <w:widowControl/>
        <w:pBdr>
          <w:bottom w:val="single" w:sz="6" w:space="8" w:color="717171"/>
        </w:pBdr>
        <w:shd w:val="clear" w:color="auto" w:fill="FFFFFF"/>
        <w:spacing w:before="150" w:after="150" w:line="750" w:lineRule="atLeast"/>
        <w:jc w:val="center"/>
        <w:outlineLvl w:val="2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 w:rsidRPr="005E67D5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济南市济阳区山东平安建设集团有限公司“3</w:t>
      </w:r>
      <w:r w:rsidRPr="005E67D5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</w:rPr>
        <w:t>•</w:t>
      </w:r>
      <w:r w:rsidRPr="005E67D5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11”一般物体</w:t>
      </w:r>
      <w:bookmarkStart w:id="0" w:name="_GoBack"/>
      <w:bookmarkEnd w:id="0"/>
      <w:r w:rsidRPr="005E67D5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打击事故调查报告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2020年3月11日上午10时47分左右，山东平安建设集团有限公司在位于济南市济阳区力高·未来城一期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天悦二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标段工程项目3号楼施工过程中发生物体打击事故，造成周建波、王建涛2人受伤。周建波经抢救无效死亡，王建涛左小臂骨折。事故直接经济损失约160万元。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根据《中华人民共和国安全生产法》《生产安全事故报告和调查处理条例》（国务院令第493号）等法律法规规定， 3月18日，区政府成立了山东平安建设集团有限公司“3·11”一般物体打击事故调查组。事故调查组由区应急管理局、区总工会、济南市公安局济阳分局、区住房和城乡建设局、济阳街道办事处成员单位，并邀请区监察委和区人民检察院派员参加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事故调查组按照“四不放过”和“科学严谨、依法依规、实事求是、注重实效”的原则，通过组织现场勘察、检测论证、调查取证和综合分析，查明了事故发生的经过、原因、人员伤亡、应急救援和直接经济损失情况，认定了事故性质，提出了事故防范整改措施建议。现将事故调查情况报告如下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一、事故发生单位及项目情况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（一）事故发生单位情况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lastRenderedPageBreak/>
        <w:t>山东平安建设集团有限公司。法定代表人：邹宁；统一社会信用代码：913701137207358306;类型：有限责任公司；住所：山东省济南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市长清区济南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经济开发区经十西路7888号；注册资本：三亿陆仟玖佰万元整；成立日期：1998年10月26日；经营范围：房屋建筑工程施工总承包（特级）。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建筑业企业资质证书编号：D137015183；有效期至2021年01月05日；资质类别及等级：建筑工程总承包特级；发证机关为中华人民共和国住房和城乡建设部。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安全生产许可证编号：(鲁)JZ安许可证字［2018］012045-01；有效期：2018年08月18日至2020年08月17日；许可范围：建筑施工；发证机关为山东省住房和城乡建设厅。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（二）相关单位基本情况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1、建设单位：山东力高凯立房地产有限公司。统一社会信用代码：91370125MA3F6FDX26;类型：有限责任公司（台港澳与境内合资）；住所：山东省济南市济阳区济阳街道办事处榆梁居民委员会大院108室；法定代表人：蓝善斌；注册资本：美元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贰仟三佰伍拾贰万玖仟肆佰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元整；成立日期：2017年7月5日；经营期限：2017年7月5日至2047年7月4日；经营范围：房地产开发、销售；物业管理及配套服务。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2、监理单位：山东鼎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晟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工程项目管理有限公司。统一社会信用代码：91371002166739374R；类型：有限责任公司（自然人投资或控股）；住所：威海市海滨北路136号；法定代表人：汪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涛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lastRenderedPageBreak/>
        <w:t>注册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资本：陆佰零伍万元整；成立日期：2001年4月25日；经营范围：建设监理，工程造价咨询。“力高·未来城”项目总监为吴连弟。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资质证书编号：E137008895-4/4；有效期至2022年12月27日；业务范围：房屋建筑工程监理甲级；可以开展相应类别建设工程的项目管理、技术咨询等业务。发证单位为中华人民共和国住房和城乡建设部。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（三）事故项目基本情况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项目名称：“力高·未来城一期天悦二标段工程施工”。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项目地址：该项目位于济阳区纬三路以南、纬二路以北、经三路以东、经二路以西，共78297.52平米。于2019年3月7日取得了区住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建部门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发放的《建设工程规划许可证》（建字第37[2019]01-09-0301号）；3月29日取得了区住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建部门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发放的《建筑工程施工许可证》（编号370125201903290101）。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山东力高凯立房地产有限公司于2018年5月25日与山东平安建设集团有限公司签订了《建设工程施工合同》将力高·未来城一期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天悦二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标段建设工程总包给了山东平安建设集团有限公司。现该项目3号楼主体分部工程已验收，正在进行二次结构施工。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山东力高凯立房地产有限公司于2018年5月25日与山东鼎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晟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工程项目管理有限公司签订了力高·未来城一期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天悦二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标段《建设工程监理合同》。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lastRenderedPageBreak/>
        <w:t>二、事故经过及救援情况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（一）事故发生经过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2020年3月11日，按照分包人崔荣祥的安排，上料工周建波从劳务市场找来王建涛，从送料卡车上卸3号楼内饰用袋装石膏粉约8吨。上午7:00左右，周建波、王建涛先在项目办公室测试体温，然后用小推车开始卸车。10时45分，2人卸完石膏粉，周建波在前引领王建涛将小推车放置到3号楼东单元、东4户南侧阳台外，靠近楼房主体外应有隔离危险区域，10时47分，王建涛放下小推车准备起身时，突然从3号楼24层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东单元东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4户空调外机造型墙坠落的一块60×24×10（单位：厘米）的蒸压加气混凝土砌块砸到周建波头部，砌块破碎后击中王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建波左小臂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（二）事故救援情况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事故发生后，正在事故现场附近从事清理作业的陈加美（周建波之妻）立即停止作业，到3号楼西侧报告了施工员庞维彬，现场人员拔打“120”急救电话，庞维彬也打电话给项目副经理梁刚报告情况。10时50分，梁刚和其他管理人员一起都到了事发现场，10时54分左右，王震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震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开车将周建波送往区人民医院，赵林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林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开车将王建涛送往区中医院抢救治疗。梁刚向住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建部门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报告了事故情况。11时32分，周建波经抢救无效在区人民医院死亡。王建涛现出院在家静养。事故善后工作已处理完毕。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三、人员伤亡及直接经济损失情况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lastRenderedPageBreak/>
        <w:t>事故造成1人死亡，1人受伤，直接经济损失约160万元。死伤人员详情附后。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四、事故原因及性质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（一）直接原因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1、由于24层东单元、东4户室外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造型墙蒸压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加气混凝土砌块粘结不牢，受环境等因素影响造成砌块坠落；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2、施工单位未按照《建筑施工高处作业安全技术规范》（JGJ 80-2016）等标准规范，采取临边防护隔离措施；且周建波、王建涛违规进入交叉作业危险区域。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（二）间接原因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1、山东平安建设集团有限公司安全生产主体责任落实不到位。安全生产责任体系不完善，安全生产责任分级落实不到位，未按有关规定配齐配全专职安全管理人员，及时发现安全事故隐患和制止违规作业。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2、山东平安建设集团有限公司现场管理混乱。忽视现场安全管理，安全隐患排查治理不到位。未根据施工阶段和环境及季节变化，在施工现场采取相应的安全施工措施。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3、山东平安建设集团有限公司安全生产教育培训不到位。未严格落实安全生产教育培训有关规定，加强对作业人员安全生产的教育培训，未经培训的人员上岗作业。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4、山东鼎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晟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工程项目管理有限公司未按规定严格落实监理职责。未按照法律、法规和工程强制性标准对施工单位和施工过程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lastRenderedPageBreak/>
        <w:t>实时进行工程施工监理，开工复工监理人员没有按时到位，未能及时发现安全隐患、督促施工单位消除安全隐患。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5、施工人员安全意识淡薄。施工人员在上岗作业前未接受专门的安全生产教育培训；在施工过程中不了解作业环境和存在的危险因素，未认真观察现场环境就随意走动和放置工具。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（三）事故性质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经调查认定，此事故是一起一般生产安全责任事故。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五、事故责任认定及处理建议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（一）对相关单位的责任认定及处理建议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1、山东平安建设集团有限公司。作为施工单位未严格落实安全生产主体责任，未根据施工阶段和环境及季节变化，在施工现场采取相应的安全施工措施，未按规定对从业人员进行专门安全生产教育培训，保证从业人员具备必要的安全生产知识，熟悉作业生产环境存在的危险因素及注意事项；违反了《中华人民共和国建筑法》第四十六条，《建设工程安全生产条例》第二十八条第二款和《中华人民共和国安全生产法》第二十二条第二项、第五项，第二十五条第一款的规定，对事故发生负有责任，建议由区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应急局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依据《中华人民共和国安全生产法》第一百零九条第一项之规定对其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作出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行政处罚。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2、山东鼎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晟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工程项目管理有限公司。作为项目监理单位没有结合疫情实际合理调配监理人员，该项目开工复工监理人员没有及时到位，在监理过程中未按照法律、法规和工程强制性标准对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lastRenderedPageBreak/>
        <w:t>施工单位和施工过程实时进行工程施工监理，未能及时发现安全隐患、督促施工单位消除安全隐患。对事故发生负有一定责任，建议责成其向区住建局和济阳街道办事处做出深刻书面检查。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（二）对相关人员的责任认定及处理建议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1、霍新杰，男，38岁，身份证号：3729241982</w:t>
      </w:r>
      <w:r w:rsidRPr="005E67D5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******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>30，</w:t>
      </w:r>
      <w:r w:rsidRPr="005E67D5">
        <w:rPr>
          <w:rFonts w:hint="eastAsia"/>
          <w:color w:val="333333"/>
          <w:sz w:val="30"/>
          <w:szCs w:val="30"/>
        </w:rPr>
        <w:t>     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 xml:space="preserve"> 山东平安建设有限公司力高·未来城一期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天悦二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标段项目经理。作为项目负责人未严格落实安全生产职责，未及时督促、检查安全生产工作，及时消除生产安全事故隐患。违反了《建设工程安全生产管理条例》第二十一条第二款、第二十八条第二款，《中华人民共和国安全生产法》第二十二条第二项、第五项之规定，对事故发生负有责任。建议由区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应急局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依据《中华人民共和国安全生产法》第九十二条第一项之规定对其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作出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行政处罚。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2、刘继圣，男，23岁，身份证号：3701231996</w:t>
      </w:r>
      <w:r w:rsidRPr="005E67D5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******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>36，</w:t>
      </w:r>
      <w:r w:rsidRPr="005E67D5">
        <w:rPr>
          <w:rFonts w:hint="eastAsia"/>
          <w:color w:val="333333"/>
          <w:sz w:val="30"/>
          <w:szCs w:val="30"/>
        </w:rPr>
        <w:t>    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 xml:space="preserve"> 山东平安建设集团有限公司力高·未来城一期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天悦二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标段项目3号楼栋号长。安全生产职责落实不到位，未及时督促、检查安全生产工作，及时消除生产安全事故隐患，违反了《中华人民共和国安全生产法》第二十二条第五项之规定，对事故发生负有责任。建议由区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应急局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依据《中华人民共和国安全生产法》第九十二条第一项之规定对其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作出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行政处罚。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lastRenderedPageBreak/>
        <w:t>3、韩建国，男，43岁，身份证号：3710021977</w:t>
      </w:r>
      <w:r w:rsidRPr="005E67D5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******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>12，</w:t>
      </w:r>
      <w:r w:rsidRPr="005E67D5">
        <w:rPr>
          <w:rFonts w:hint="eastAsia"/>
          <w:color w:val="333333"/>
          <w:sz w:val="30"/>
          <w:szCs w:val="30"/>
        </w:rPr>
        <w:t> 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 xml:space="preserve"> 山东鼎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晟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工程项目管理有限公司力高·未来城一期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天悦二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标段项目专业监理工程师。未严格履行专业监理工程师职责，复工后未及时到岗开展工作且未按单位规定逐级请假，致使在安全监理工作岗位上存有漏洞，违反了《中华人民共和国安全生产法》第二十三条第一款、《建设工程安全生产管理条例》第十四条第三款之规定，对事故发生负有责任。建议由区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应急局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依据《中华人民共和国安全生产法》第九十二条第一项之规定对其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作出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行政处罚。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4、周建波，男，46岁，身份证号：3701251974</w:t>
      </w:r>
      <w:r w:rsidRPr="005E67D5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******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>15，鉴于已在事故中死亡，不再追究其责任。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六、事故防范措施和建议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为深刻吸取事故教训，有效预防类似事故的发生，建议重点抓好以下几方面工作：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区住建、城市管理等部门要认真履行行业监管职责，通过严格监管执法，督促指导建设施工单位、监理单位进一步健全完善工程项目部安全生产责任体系，严格落实安全生产责任制，明确各级管理人员的安全职责，确定责任目标和考核指标，强化管理人员的责任意识，切实加强施工现场管理，强化安全生产领导带班、安全员日常巡查、全员培训、班前提醒“四项”制度和安全技术交底，杜绝“三违”现象，有效管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控安全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风险、消除安全隐患，提升安全管理水平。济阳街道要健全完善安全生产监管机构及队伍，切实落实属地管理职责，加强对辖区内建设施工项目落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lastRenderedPageBreak/>
        <w:t>实有关法律法规情况的督促指导，督促企业落实安全生产主体责任。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（二）建设施工单位要举一反三，警钟长鸣，严格按照有关法律法规安全文明施工有关规定，加强施工现场的安全管理，对于施工现场危险性较大部位，做好安全防护措施和警示标志，及时排查生产安全事故隐患，落实风险管控和隐患治理整改措施，消除事故隐患；加强对施工人员的安全教育和技术培训，增强施工人员的安全意识，遵守各项安全生产规章制度，掌握安全操作技能以及了解作业中的危险因素，确保施工人员具备必要的安全生产知识，从根本上避免施工人员的危险作业行为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ascii="仿宋" w:eastAsia="仿宋" w:hAnsi="仿宋" w:hint="eastAsia"/>
          <w:color w:val="333333"/>
          <w:sz w:val="30"/>
          <w:szCs w:val="30"/>
        </w:rPr>
        <w:t>（三）各镇（街道）、各有关部门、各企业要结合新冠肺炎疫情防控期间复产复工的特点，清醒认识当前安全生产面临的严峻形势，进一步压实属地管理和行业监管安全生产责任制，狠抓安全防范各项措施的落实，进一步强化红</w:t>
      </w:r>
      <w:proofErr w:type="gramStart"/>
      <w:r w:rsidRPr="005E67D5">
        <w:rPr>
          <w:rFonts w:ascii="仿宋" w:eastAsia="仿宋" w:hAnsi="仿宋" w:hint="eastAsia"/>
          <w:color w:val="333333"/>
          <w:sz w:val="30"/>
          <w:szCs w:val="30"/>
        </w:rPr>
        <w:t>线意识</w:t>
      </w:r>
      <w:proofErr w:type="gramEnd"/>
      <w:r w:rsidRPr="005E67D5">
        <w:rPr>
          <w:rFonts w:ascii="仿宋" w:eastAsia="仿宋" w:hAnsi="仿宋" w:hint="eastAsia"/>
          <w:color w:val="333333"/>
          <w:sz w:val="30"/>
          <w:szCs w:val="30"/>
        </w:rPr>
        <w:t>和底线思维，切实增强紧迫感、责任感和使命感，采取更有力的针对措施，做好当前安全生产工作。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hint="eastAsia"/>
          <w:color w:val="333333"/>
          <w:sz w:val="30"/>
          <w:szCs w:val="30"/>
        </w:rPr>
        <w:t> 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hint="eastAsia"/>
          <w:color w:val="333333"/>
          <w:sz w:val="30"/>
          <w:szCs w:val="30"/>
        </w:rPr>
        <w:t>  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 w:rsidRPr="005E67D5">
        <w:rPr>
          <w:rFonts w:hint="eastAsia"/>
          <w:color w:val="333333"/>
          <w:sz w:val="30"/>
          <w:szCs w:val="30"/>
        </w:rPr>
        <w:t> 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 w:rsidRPr="005E67D5">
        <w:rPr>
          <w:rFonts w:hint="eastAsia"/>
          <w:color w:val="333333"/>
          <w:sz w:val="30"/>
          <w:szCs w:val="30"/>
        </w:rPr>
        <w:t> 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 w:rsidRPr="005E67D5">
        <w:rPr>
          <w:rFonts w:hint="eastAsia"/>
          <w:color w:val="333333"/>
          <w:sz w:val="30"/>
          <w:szCs w:val="30"/>
        </w:rPr>
        <w:t> 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 w:rsidRPr="005E67D5">
        <w:rPr>
          <w:rFonts w:hint="eastAsia"/>
          <w:color w:val="333333"/>
          <w:sz w:val="30"/>
          <w:szCs w:val="30"/>
        </w:rPr>
        <w:t> 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 w:rsidRPr="005E67D5">
        <w:rPr>
          <w:rFonts w:hint="eastAsia"/>
          <w:color w:val="333333"/>
          <w:sz w:val="30"/>
          <w:szCs w:val="30"/>
        </w:rPr>
        <w:t> 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 w:rsidRPr="005E67D5">
        <w:rPr>
          <w:rFonts w:hint="eastAsia"/>
          <w:color w:val="333333"/>
          <w:sz w:val="30"/>
          <w:szCs w:val="30"/>
        </w:rPr>
        <w:t> 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>济南市济阳区平安建设集团有限公司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hint="eastAsia"/>
          <w:color w:val="333333"/>
          <w:sz w:val="30"/>
          <w:szCs w:val="30"/>
        </w:rPr>
        <w:t> 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 w:rsidRPr="005E67D5">
        <w:rPr>
          <w:rFonts w:hint="eastAsia"/>
          <w:color w:val="333333"/>
          <w:sz w:val="30"/>
          <w:szCs w:val="30"/>
        </w:rPr>
        <w:t> 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 w:rsidRPr="005E67D5">
        <w:rPr>
          <w:rFonts w:hint="eastAsia"/>
          <w:color w:val="333333"/>
          <w:sz w:val="30"/>
          <w:szCs w:val="30"/>
        </w:rPr>
        <w:t> 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 w:rsidRPr="005E67D5">
        <w:rPr>
          <w:rFonts w:hint="eastAsia"/>
          <w:color w:val="333333"/>
          <w:sz w:val="30"/>
          <w:szCs w:val="30"/>
        </w:rPr>
        <w:t> 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 w:rsidRPr="005E67D5">
        <w:rPr>
          <w:rFonts w:hint="eastAsia"/>
          <w:color w:val="333333"/>
          <w:sz w:val="30"/>
          <w:szCs w:val="30"/>
        </w:rPr>
        <w:t> 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 w:rsidRPr="005E67D5">
        <w:rPr>
          <w:rFonts w:hint="eastAsia"/>
          <w:color w:val="333333"/>
          <w:sz w:val="30"/>
          <w:szCs w:val="30"/>
        </w:rPr>
        <w:t> 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 xml:space="preserve"> “3·11”一般物体打击事故事故调查组</w:t>
      </w:r>
    </w:p>
    <w:p w:rsidR="005E67D5" w:rsidRPr="005E67D5" w:rsidRDefault="005E67D5" w:rsidP="005E67D5">
      <w:pPr>
        <w:pStyle w:val="a3"/>
        <w:shd w:val="clear" w:color="auto" w:fill="FFFFFF"/>
        <w:spacing w:before="0" w:beforeAutospacing="0" w:after="0" w:afterAutospacing="0" w:line="450" w:lineRule="atLeast"/>
        <w:ind w:firstLineChars="960" w:firstLine="2880"/>
        <w:rPr>
          <w:rFonts w:ascii="仿宋" w:eastAsia="仿宋" w:hAnsi="仿宋" w:hint="eastAsia"/>
          <w:color w:val="333333"/>
          <w:sz w:val="30"/>
          <w:szCs w:val="30"/>
        </w:rPr>
      </w:pPr>
      <w:r w:rsidRPr="005E67D5">
        <w:rPr>
          <w:rFonts w:hint="eastAsia"/>
          <w:color w:val="333333"/>
          <w:sz w:val="30"/>
          <w:szCs w:val="30"/>
        </w:rPr>
        <w:t> 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 w:rsidRPr="005E67D5">
        <w:rPr>
          <w:rFonts w:hint="eastAsia"/>
          <w:color w:val="333333"/>
          <w:sz w:val="30"/>
          <w:szCs w:val="30"/>
        </w:rPr>
        <w:t> 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 w:rsidRPr="005E67D5">
        <w:rPr>
          <w:rFonts w:hint="eastAsia"/>
          <w:color w:val="333333"/>
          <w:sz w:val="30"/>
          <w:szCs w:val="30"/>
        </w:rPr>
        <w:t> 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 w:rsidRPr="005E67D5">
        <w:rPr>
          <w:rFonts w:hint="eastAsia"/>
          <w:color w:val="333333"/>
          <w:sz w:val="30"/>
          <w:szCs w:val="30"/>
        </w:rPr>
        <w:t> 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 w:rsidRPr="005E67D5">
        <w:rPr>
          <w:rFonts w:hint="eastAsia"/>
          <w:color w:val="333333"/>
          <w:sz w:val="30"/>
          <w:szCs w:val="30"/>
        </w:rPr>
        <w:t> </w:t>
      </w:r>
      <w:r w:rsidRPr="005E67D5">
        <w:rPr>
          <w:rFonts w:ascii="仿宋" w:eastAsia="仿宋" w:hAnsi="仿宋" w:hint="eastAsia"/>
          <w:color w:val="333333"/>
          <w:sz w:val="30"/>
          <w:szCs w:val="30"/>
        </w:rPr>
        <w:t>2020年4月30日</w:t>
      </w:r>
    </w:p>
    <w:sectPr w:rsidR="005E67D5" w:rsidRPr="005E6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3A"/>
    <w:rsid w:val="00094B4E"/>
    <w:rsid w:val="005E67D5"/>
    <w:rsid w:val="00E5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E67D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E67D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E6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E67D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E67D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E6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719</Words>
  <Characters>4102</Characters>
  <Application>Microsoft Office Word</Application>
  <DocSecurity>0</DocSecurity>
  <Lines>34</Lines>
  <Paragraphs>9</Paragraphs>
  <ScaleCrop>false</ScaleCrop>
  <Company>微软中国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2021-03-13T09:46:00Z</dcterms:created>
  <dcterms:modified xsi:type="dcterms:W3CDTF">2021-03-13T09:47:00Z</dcterms:modified>
</cp:coreProperties>
</file>