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2" w:rsidRPr="00E37252" w:rsidRDefault="00E37252" w:rsidP="00E37252">
      <w:pPr>
        <w:pStyle w:val="2"/>
        <w:spacing w:before="0" w:beforeAutospacing="0" w:after="900" w:afterAutospacing="0" w:line="630" w:lineRule="atLeast"/>
        <w:jc w:val="center"/>
        <w:rPr>
          <w:rFonts w:ascii="仿宋" w:eastAsia="仿宋" w:hAnsi="仿宋"/>
          <w:color w:val="000000"/>
          <w:sz w:val="32"/>
          <w:szCs w:val="32"/>
        </w:rPr>
      </w:pPr>
      <w:r w:rsidRPr="00E37252">
        <w:rPr>
          <w:rFonts w:ascii="仿宋" w:eastAsia="仿宋" w:hAnsi="仿宋" w:hint="eastAsia"/>
          <w:color w:val="000000"/>
          <w:sz w:val="32"/>
          <w:szCs w:val="32"/>
        </w:rPr>
        <w:t>江阴新时代机电设备安装有限公司“11</w:t>
      </w:r>
      <w:r w:rsidRPr="00E37252">
        <w:rPr>
          <w:rFonts w:hint="eastAsia"/>
          <w:color w:val="000000"/>
          <w:sz w:val="32"/>
          <w:szCs w:val="32"/>
        </w:rPr>
        <w:t>•</w:t>
      </w:r>
      <w:r w:rsidRPr="00E37252">
        <w:rPr>
          <w:rFonts w:ascii="仿宋" w:eastAsia="仿宋" w:hAnsi="仿宋" w:hint="eastAsia"/>
          <w:color w:val="000000"/>
          <w:sz w:val="32"/>
          <w:szCs w:val="32"/>
        </w:rPr>
        <w:t>15”触电死亡事故调查报告</w:t>
      </w:r>
    </w:p>
    <w:p w:rsidR="00E37252" w:rsidRPr="00E37252" w:rsidRDefault="00E37252" w:rsidP="00E37252">
      <w:pPr>
        <w:pStyle w:val="a3"/>
        <w:spacing w:before="0" w:beforeAutospacing="0" w:after="0" w:afterAutospacing="0" w:line="510" w:lineRule="atLeast"/>
        <w:ind w:firstLine="645"/>
        <w:rPr>
          <w:rFonts w:ascii="仿宋" w:eastAsia="仿宋" w:hAnsi="仿宋"/>
          <w:color w:val="111111"/>
          <w:sz w:val="30"/>
          <w:szCs w:val="30"/>
        </w:rPr>
      </w:pPr>
      <w:r w:rsidRPr="00E37252">
        <w:rPr>
          <w:rFonts w:ascii="仿宋" w:eastAsia="仿宋" w:hAnsi="仿宋" w:hint="eastAsia"/>
          <w:color w:val="111111"/>
          <w:sz w:val="30"/>
          <w:szCs w:val="30"/>
        </w:rPr>
        <w:t>2018年11月15日下午14时，玄武区玄武大道88号聚宝山</w:t>
      </w:r>
      <w:proofErr w:type="gramStart"/>
      <w:r w:rsidRPr="00E37252">
        <w:rPr>
          <w:rFonts w:ascii="仿宋" w:eastAsia="仿宋" w:hAnsi="仿宋" w:hint="eastAsia"/>
          <w:color w:val="111111"/>
          <w:sz w:val="30"/>
          <w:szCs w:val="30"/>
        </w:rPr>
        <w:t>庄美林墅</w:t>
      </w:r>
      <w:proofErr w:type="gramEnd"/>
      <w:r w:rsidRPr="00E37252">
        <w:rPr>
          <w:rFonts w:ascii="仿宋" w:eastAsia="仿宋" w:hAnsi="仿宋" w:hint="eastAsia"/>
          <w:color w:val="111111"/>
          <w:sz w:val="30"/>
          <w:szCs w:val="30"/>
        </w:rPr>
        <w:t>38幢发生一起施工工人触电落水死亡事故，致一人死亡，直接经济损失约145万元人民币。</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事故发生后，依据《中华人民共和国安全生产法》和《生产安全事故报告和调查处理条例》（国务院令第493号）等有关法律法规，受玄武区人民政府委托，由区安监局牵头，</w:t>
      </w:r>
      <w:r w:rsidRPr="00E37252">
        <w:rPr>
          <w:rFonts w:ascii="仿宋" w:eastAsia="仿宋" w:hAnsi="仿宋" w:hint="eastAsia"/>
          <w:color w:val="000000"/>
          <w:sz w:val="30"/>
          <w:szCs w:val="30"/>
        </w:rPr>
        <w:t>组织区监委、区总工会、区建设局、玄武公安分局、玄武湖街道办事处、玄武公安分局板仓派出所等有关部门和单位成立了“11·15”</w:t>
      </w:r>
      <w:r w:rsidRPr="00E37252">
        <w:rPr>
          <w:rFonts w:ascii="仿宋" w:eastAsia="仿宋" w:hAnsi="仿宋" w:hint="eastAsia"/>
          <w:color w:val="111111"/>
          <w:sz w:val="30"/>
          <w:szCs w:val="30"/>
        </w:rPr>
        <w:t>事故调查组，共同开展事故调查工作。</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事故调查组按照“四不放过”和“科学严谨、依法依规、实事求是、注重实效”的原则，通过现场勘验、调查取证、询问当事人、查阅资料，查明了事故发生的经过、原因、人员伤亡和直接经济损失情况，认定了事故性质和责任，提出了对相关责任人员和责任单位的处理建议，并针对事故原因及暴露出的问题，提出了事故防范措施建议。</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一、基本情况</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w:t>
      </w:r>
      <w:proofErr w:type="gramStart"/>
      <w:r w:rsidRPr="00E37252">
        <w:rPr>
          <w:rFonts w:ascii="仿宋" w:eastAsia="仿宋" w:hAnsi="仿宋" w:hint="eastAsia"/>
          <w:color w:val="111111"/>
          <w:sz w:val="30"/>
          <w:szCs w:val="30"/>
        </w:rPr>
        <w:t>一</w:t>
      </w:r>
      <w:proofErr w:type="gramEnd"/>
      <w:r w:rsidRPr="00E37252">
        <w:rPr>
          <w:rFonts w:ascii="仿宋" w:eastAsia="仿宋" w:hAnsi="仿宋" w:hint="eastAsia"/>
          <w:color w:val="111111"/>
          <w:sz w:val="30"/>
          <w:szCs w:val="30"/>
        </w:rPr>
        <w:t>)工程基本概况</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事发前，聚宝山</w:t>
      </w:r>
      <w:proofErr w:type="gramStart"/>
      <w:r w:rsidRPr="00E37252">
        <w:rPr>
          <w:rFonts w:ascii="仿宋" w:eastAsia="仿宋" w:hAnsi="仿宋" w:hint="eastAsia"/>
          <w:color w:val="111111"/>
          <w:sz w:val="30"/>
          <w:szCs w:val="30"/>
        </w:rPr>
        <w:t>庄美林墅</w:t>
      </w:r>
      <w:proofErr w:type="gramEnd"/>
      <w:r w:rsidRPr="00E37252">
        <w:rPr>
          <w:rFonts w:ascii="仿宋" w:eastAsia="仿宋" w:hAnsi="仿宋" w:hint="eastAsia"/>
          <w:color w:val="111111"/>
          <w:sz w:val="30"/>
          <w:szCs w:val="30"/>
        </w:rPr>
        <w:t>水电安装工程已经结束，聚宝山</w:t>
      </w:r>
      <w:proofErr w:type="gramStart"/>
      <w:r w:rsidRPr="00E37252">
        <w:rPr>
          <w:rFonts w:ascii="仿宋" w:eastAsia="仿宋" w:hAnsi="仿宋" w:hint="eastAsia"/>
          <w:color w:val="111111"/>
          <w:sz w:val="30"/>
          <w:szCs w:val="30"/>
        </w:rPr>
        <w:t>庄美林墅</w:t>
      </w:r>
      <w:proofErr w:type="gramEnd"/>
      <w:r w:rsidRPr="00E37252">
        <w:rPr>
          <w:rFonts w:ascii="仿宋" w:eastAsia="仿宋" w:hAnsi="仿宋" w:hint="eastAsia"/>
          <w:color w:val="111111"/>
          <w:sz w:val="30"/>
          <w:szCs w:val="30"/>
        </w:rPr>
        <w:t>38幢地下室潜水泵旁的配电箱遗失，控制箱电源进线和</w:t>
      </w:r>
      <w:r w:rsidRPr="00E37252">
        <w:rPr>
          <w:rFonts w:ascii="仿宋" w:eastAsia="仿宋" w:hAnsi="仿宋" w:hint="eastAsia"/>
          <w:color w:val="111111"/>
          <w:sz w:val="30"/>
          <w:szCs w:val="30"/>
        </w:rPr>
        <w:lastRenderedPageBreak/>
        <w:t>潜水泵电源线裸露在外，带有220V 的对地电压，地下室外残留积水，水深约56厘米。</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2015年11月9日，南京建辉房地产开发有限公司（甲方）与江阴新时代机电设备安装有限公司（乙方）签订《建设工程施工承包合同（水电安装、消防）》，项目名称：南京聚宝山庄二期ABC组团室外安装工程。</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（二）事故发生单位情况</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江阴新时代机电设备安装有限公司。营业场所：江阴市新桥镇成教新村1幢8号。成立日期：2005年04月20日。公司类型：有限责任公司。经营范围：机电设备工程的安装、施工、维修；室内外装饰装潢工程的施工。</w:t>
      </w:r>
    </w:p>
    <w:p w:rsidR="00E37252" w:rsidRPr="00E37252" w:rsidRDefault="00E37252" w:rsidP="00E37252">
      <w:pPr>
        <w:pStyle w:val="a3"/>
        <w:spacing w:before="0" w:beforeAutospacing="0" w:after="0" w:afterAutospacing="0" w:line="510" w:lineRule="atLeast"/>
        <w:ind w:firstLine="630"/>
        <w:rPr>
          <w:rFonts w:ascii="仿宋" w:eastAsia="仿宋" w:hAnsi="仿宋" w:hint="eastAsia"/>
          <w:color w:val="111111"/>
          <w:sz w:val="30"/>
          <w:szCs w:val="30"/>
        </w:rPr>
      </w:pPr>
      <w:r w:rsidRPr="00E37252">
        <w:rPr>
          <w:rFonts w:ascii="仿宋" w:eastAsia="仿宋" w:hAnsi="仿宋" w:hint="eastAsia"/>
          <w:color w:val="000000"/>
          <w:sz w:val="30"/>
          <w:szCs w:val="30"/>
        </w:rPr>
        <w:t>二、事故发生经过和事故救援情况</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2018年11月13日，江阴新时代机电设备安装有限公司项目经理缪新安排工人厉中</w:t>
      </w:r>
      <w:r w:rsidRPr="00E37252">
        <w:rPr>
          <w:rFonts w:ascii="仿宋" w:eastAsia="仿宋" w:hAnsi="仿宋" w:hint="eastAsia"/>
          <w:color w:val="111111"/>
          <w:sz w:val="30"/>
          <w:szCs w:val="30"/>
        </w:rPr>
        <w:t>对美林</w:t>
      </w:r>
      <w:proofErr w:type="gramStart"/>
      <w:r w:rsidRPr="00E37252">
        <w:rPr>
          <w:rFonts w:ascii="仿宋" w:eastAsia="仿宋" w:hAnsi="仿宋" w:hint="eastAsia"/>
          <w:color w:val="111111"/>
          <w:sz w:val="30"/>
          <w:szCs w:val="30"/>
        </w:rPr>
        <w:t>墅</w:t>
      </w:r>
      <w:proofErr w:type="gramEnd"/>
      <w:r w:rsidRPr="00E37252">
        <w:rPr>
          <w:rFonts w:ascii="仿宋" w:eastAsia="仿宋" w:hAnsi="仿宋" w:hint="eastAsia"/>
          <w:color w:val="000000"/>
          <w:sz w:val="30"/>
          <w:szCs w:val="30"/>
        </w:rPr>
        <w:t>进行检修。15日中午用餐时，工程部经理吴振国告诉强荣38幢别墅地下室有积水。当天14时10分，强荣打电话安排厉中去38幢地下室查看原因。16时50分，强荣因找厉中吃晚饭，四次拨打电话未通后前往38幢别墅，发现厉中面朝下漂浮在水面、头东脚西，身体距离水泵约1米左右。随后强荣将厉中拖出水面，并拨打电话通知同事吴振国、颜瑞和黄清到现场施救。吴振国接到强</w:t>
      </w:r>
      <w:proofErr w:type="gramStart"/>
      <w:r w:rsidRPr="00E37252">
        <w:rPr>
          <w:rFonts w:ascii="仿宋" w:eastAsia="仿宋" w:hAnsi="仿宋" w:hint="eastAsia"/>
          <w:color w:val="000000"/>
          <w:sz w:val="30"/>
          <w:szCs w:val="30"/>
        </w:rPr>
        <w:t>荣电话</w:t>
      </w:r>
      <w:proofErr w:type="gramEnd"/>
      <w:r w:rsidRPr="00E37252">
        <w:rPr>
          <w:rFonts w:ascii="仿宋" w:eastAsia="仿宋" w:hAnsi="仿宋" w:hint="eastAsia"/>
          <w:color w:val="000000"/>
          <w:sz w:val="30"/>
          <w:szCs w:val="30"/>
        </w:rPr>
        <w:t>后立即拨打120医护急救电话和110报警电话。医护人员到达后，立即将伤者送到南</w:t>
      </w:r>
      <w:r w:rsidRPr="00E37252">
        <w:rPr>
          <w:rFonts w:ascii="仿宋" w:eastAsia="仿宋" w:hAnsi="仿宋" w:hint="eastAsia"/>
          <w:color w:val="000000"/>
          <w:sz w:val="30"/>
          <w:szCs w:val="30"/>
        </w:rPr>
        <w:lastRenderedPageBreak/>
        <w:t>京栖霞医院抢救。2018年11月15日18时26分，宣告厉中临床死亡。</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三、事故造成人员伤亡和直接经济损失</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（一）人员伤亡情况</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死者厉中，男，45岁，江苏涟水人，住江苏省涟水县梁</w:t>
      </w:r>
      <w:proofErr w:type="gramStart"/>
      <w:r w:rsidRPr="00E37252">
        <w:rPr>
          <w:rFonts w:ascii="仿宋" w:eastAsia="仿宋" w:hAnsi="仿宋" w:hint="eastAsia"/>
          <w:color w:val="000000"/>
          <w:sz w:val="30"/>
          <w:szCs w:val="30"/>
        </w:rPr>
        <w:t>岔镇沟南</w:t>
      </w:r>
      <w:proofErr w:type="gramEnd"/>
      <w:r w:rsidRPr="00E37252">
        <w:rPr>
          <w:rFonts w:ascii="仿宋" w:eastAsia="仿宋" w:hAnsi="仿宋" w:hint="eastAsia"/>
          <w:color w:val="000000"/>
          <w:sz w:val="30"/>
          <w:szCs w:val="30"/>
        </w:rPr>
        <w:t>村王庄组14号，</w:t>
      </w:r>
      <w:r w:rsidRPr="00E37252">
        <w:rPr>
          <w:rFonts w:ascii="仿宋" w:eastAsia="仿宋" w:hAnsi="仿宋" w:hint="eastAsia"/>
          <w:color w:val="111111"/>
          <w:sz w:val="30"/>
          <w:szCs w:val="30"/>
        </w:rPr>
        <w:t>江阴新时代机电设备安装有限公司水电工</w:t>
      </w:r>
      <w:r w:rsidRPr="00E37252">
        <w:rPr>
          <w:rFonts w:ascii="仿宋" w:eastAsia="仿宋" w:hAnsi="仿宋" w:hint="eastAsia"/>
          <w:color w:val="000000"/>
          <w:sz w:val="30"/>
          <w:szCs w:val="30"/>
        </w:rPr>
        <w:t>。</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（二）直接经济损失情况</w:t>
      </w:r>
    </w:p>
    <w:p w:rsidR="00E37252" w:rsidRPr="00E37252" w:rsidRDefault="00E37252" w:rsidP="00E37252">
      <w:pPr>
        <w:pStyle w:val="a3"/>
        <w:spacing w:before="0" w:beforeAutospacing="0" w:after="0" w:afterAutospacing="0" w:line="510" w:lineRule="atLeast"/>
        <w:ind w:firstLine="630"/>
        <w:rPr>
          <w:rFonts w:ascii="仿宋" w:eastAsia="仿宋" w:hAnsi="仿宋" w:hint="eastAsia"/>
          <w:color w:val="111111"/>
          <w:sz w:val="30"/>
          <w:szCs w:val="30"/>
        </w:rPr>
      </w:pPr>
      <w:r w:rsidRPr="00E37252">
        <w:rPr>
          <w:rFonts w:ascii="仿宋" w:eastAsia="仿宋" w:hAnsi="仿宋" w:hint="eastAsia"/>
          <w:color w:val="000000"/>
          <w:sz w:val="30"/>
          <w:szCs w:val="30"/>
        </w:rPr>
        <w:t>事故造成直接经济损失约145万元人民币。</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四、事故发生的原因和事故性质</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（一）直接原因</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死者厉中，安全意识薄弱，在不具备电工作业资质及未采取防护措施，确保安全的情况下，冒险进行电路相关操作，是致其触电落水死亡的直接原因。</w:t>
      </w:r>
    </w:p>
    <w:p w:rsidR="00E37252" w:rsidRPr="00E37252" w:rsidRDefault="00E37252" w:rsidP="00E37252">
      <w:pPr>
        <w:pStyle w:val="a3"/>
        <w:spacing w:before="0" w:beforeAutospacing="0" w:after="0" w:afterAutospacing="0" w:line="510" w:lineRule="atLeast"/>
        <w:ind w:firstLine="630"/>
        <w:rPr>
          <w:rFonts w:ascii="仿宋" w:eastAsia="仿宋" w:hAnsi="仿宋" w:hint="eastAsia"/>
          <w:color w:val="111111"/>
          <w:sz w:val="30"/>
          <w:szCs w:val="30"/>
        </w:rPr>
      </w:pPr>
      <w:r w:rsidRPr="00E37252">
        <w:rPr>
          <w:rFonts w:ascii="仿宋" w:eastAsia="仿宋" w:hAnsi="仿宋" w:hint="eastAsia"/>
          <w:color w:val="000000"/>
          <w:sz w:val="30"/>
          <w:szCs w:val="30"/>
        </w:rPr>
        <w:t>（二）间接原因</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1、江阴新时代机电设备安装有限公司安全生产主体责任落实不到位，未建立生产安全隐患排查治理相关制度；日常生产安全隐患排查不认真不严格，未及时发现工人违规操作行为并及时予以制止；安全教育培训措施不力，未能确保从业人员熟悉并遵守有关安全生产规章制度和安全操作规程。</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2、江阴新时代机电设备安装有限公司主要负责人履行安全生产管理职责不到位，制定安全生产规章制度不健全不完善，落</w:t>
      </w:r>
      <w:r w:rsidRPr="00E37252">
        <w:rPr>
          <w:rFonts w:ascii="仿宋" w:eastAsia="仿宋" w:hAnsi="仿宋" w:hint="eastAsia"/>
          <w:color w:val="000000"/>
          <w:sz w:val="30"/>
          <w:szCs w:val="30"/>
        </w:rPr>
        <w:lastRenderedPageBreak/>
        <w:t>实安全管理规章制度不严格；安全教育培训措施不力，未能确保从业人员熟悉并遵守有关安全生产规章制度和安全操作规程；日常督促、检查安全生产工作不认真，未及时排查和消除安全生产事故隐患。</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（三）事故性质</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调查组认定，“11·15”触电落水死亡事故，是一起因</w:t>
      </w:r>
      <w:r w:rsidRPr="00E37252">
        <w:rPr>
          <w:rFonts w:ascii="仿宋" w:eastAsia="仿宋" w:hAnsi="仿宋" w:hint="eastAsia"/>
          <w:color w:val="000000"/>
          <w:sz w:val="30"/>
          <w:szCs w:val="30"/>
          <w:shd w:val="clear" w:color="auto" w:fill="FFFFFF"/>
        </w:rPr>
        <w:t>施工人员违章作业，施工现场安全生产管理不到位，企业安全生产主体责任落实</w:t>
      </w:r>
      <w:r w:rsidRPr="00E37252">
        <w:rPr>
          <w:rFonts w:ascii="仿宋" w:eastAsia="仿宋" w:hAnsi="仿宋" w:hint="eastAsia"/>
          <w:color w:val="000000"/>
          <w:sz w:val="30"/>
          <w:szCs w:val="30"/>
        </w:rPr>
        <w:t>不到位引发的一般生产安全责任事故。</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五、事故责任认定及对事故责任人的处理建议</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（一）厉中，在不具备电工作业资质及未采取防护措施，确保安全的情况下，冒险进行电工作业相关操作，对事故发生负有直接责任。</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二）江阴新时代机电设备安装有限公司安全生产主体责任落实不到位，未建立生产安全隐患排查治理相关制度；日常生产安全隐患排查不认真不严格，未及时发现工人违规操作行为并及时予以制止；安全教育培训措施不力，未能确保从业人员熟悉并遵守有关安全生产规章制度和安全操作规程。对事故发生负有管理责任，建议由区安监局依法进行行政处罚。</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（三）</w:t>
      </w:r>
      <w:r w:rsidRPr="00E37252">
        <w:rPr>
          <w:rFonts w:ascii="仿宋" w:eastAsia="仿宋" w:hAnsi="仿宋" w:hint="eastAsia"/>
          <w:color w:val="111111"/>
          <w:sz w:val="30"/>
          <w:szCs w:val="30"/>
        </w:rPr>
        <w:t>江阴新时代机电设备安装有限公司</w:t>
      </w:r>
      <w:r w:rsidRPr="00E37252">
        <w:rPr>
          <w:rFonts w:ascii="仿宋" w:eastAsia="仿宋" w:hAnsi="仿宋" w:hint="eastAsia"/>
          <w:color w:val="000000"/>
          <w:sz w:val="30"/>
          <w:szCs w:val="30"/>
        </w:rPr>
        <w:t>主要负责人履行安全生产管理职责不到位，制定安全生产规章制度和操作规程不健全不完善；安全教育培训措施不力，未能确保从业人员熟悉并遵守有关安全生产规章制度和安全操作规程；日常督促、检查安全</w:t>
      </w:r>
      <w:r w:rsidRPr="00E37252">
        <w:rPr>
          <w:rFonts w:ascii="仿宋" w:eastAsia="仿宋" w:hAnsi="仿宋" w:hint="eastAsia"/>
          <w:color w:val="000000"/>
          <w:sz w:val="30"/>
          <w:szCs w:val="30"/>
        </w:rPr>
        <w:lastRenderedPageBreak/>
        <w:t>生产工作不认真，未及时排查和消除安全生产事故隐患</w:t>
      </w:r>
      <w:r w:rsidRPr="00E37252">
        <w:rPr>
          <w:rFonts w:ascii="仿宋" w:eastAsia="仿宋" w:hAnsi="仿宋" w:hint="eastAsia"/>
          <w:color w:val="000000"/>
          <w:sz w:val="30"/>
          <w:szCs w:val="30"/>
          <w:shd w:val="clear" w:color="auto" w:fill="FFFFFF"/>
        </w:rPr>
        <w:t>。</w:t>
      </w:r>
      <w:r w:rsidRPr="00E37252">
        <w:rPr>
          <w:rFonts w:ascii="仿宋" w:eastAsia="仿宋" w:hAnsi="仿宋" w:hint="eastAsia"/>
          <w:color w:val="000000"/>
          <w:sz w:val="30"/>
          <w:szCs w:val="30"/>
        </w:rPr>
        <w:t>对事故发生负有领导责任，建议由区安监局依法进行行政处罚。</w:t>
      </w:r>
    </w:p>
    <w:p w:rsidR="00E37252" w:rsidRPr="00E37252" w:rsidRDefault="00E37252" w:rsidP="00E37252">
      <w:pPr>
        <w:pStyle w:val="a3"/>
        <w:spacing w:before="0" w:beforeAutospacing="0" w:after="0" w:afterAutospacing="0" w:line="510" w:lineRule="atLeast"/>
        <w:ind w:firstLine="675"/>
        <w:rPr>
          <w:rFonts w:ascii="仿宋" w:eastAsia="仿宋" w:hAnsi="仿宋" w:hint="eastAsia"/>
          <w:color w:val="111111"/>
          <w:sz w:val="30"/>
          <w:szCs w:val="30"/>
        </w:rPr>
      </w:pPr>
      <w:r w:rsidRPr="00E37252">
        <w:rPr>
          <w:rFonts w:ascii="仿宋" w:eastAsia="仿宋" w:hAnsi="仿宋" w:hint="eastAsia"/>
          <w:color w:val="000000"/>
          <w:sz w:val="30"/>
          <w:szCs w:val="30"/>
        </w:rPr>
        <w:t>六、事故防范措施</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111111"/>
          <w:sz w:val="30"/>
          <w:szCs w:val="30"/>
        </w:rPr>
        <w:t>江阴新时代机电设备安装有限公司</w:t>
      </w:r>
      <w:r w:rsidRPr="00E37252">
        <w:rPr>
          <w:rFonts w:ascii="仿宋" w:eastAsia="仿宋" w:hAnsi="仿宋" w:hint="eastAsia"/>
          <w:color w:val="000000"/>
          <w:sz w:val="30"/>
          <w:szCs w:val="30"/>
          <w:shd w:val="clear" w:color="auto" w:fill="FFFFFF"/>
        </w:rPr>
        <w:t>要深刻吸取事故教训，</w:t>
      </w:r>
      <w:r w:rsidRPr="00E37252">
        <w:rPr>
          <w:rFonts w:ascii="仿宋" w:eastAsia="仿宋" w:hAnsi="仿宋" w:hint="eastAsia"/>
          <w:color w:val="000000"/>
          <w:sz w:val="30"/>
          <w:szCs w:val="30"/>
        </w:rPr>
        <w:t>增强安全意识，切实履行</w:t>
      </w:r>
      <w:r w:rsidRPr="00E37252">
        <w:rPr>
          <w:rFonts w:ascii="仿宋" w:eastAsia="仿宋" w:hAnsi="仿宋" w:hint="eastAsia"/>
          <w:color w:val="000000"/>
          <w:sz w:val="30"/>
          <w:szCs w:val="30"/>
          <w:shd w:val="clear" w:color="auto" w:fill="FFFFFF"/>
        </w:rPr>
        <w:t>安全生产主体责任。</w:t>
      </w:r>
      <w:r w:rsidRPr="00E37252">
        <w:rPr>
          <w:rFonts w:ascii="仿宋" w:eastAsia="仿宋" w:hAnsi="仿宋" w:hint="eastAsia"/>
          <w:color w:val="000000"/>
          <w:sz w:val="30"/>
          <w:szCs w:val="30"/>
        </w:rPr>
        <w:t>一是</w:t>
      </w:r>
      <w:r w:rsidRPr="00E37252">
        <w:rPr>
          <w:rFonts w:ascii="仿宋" w:eastAsia="仿宋" w:hAnsi="仿宋" w:hint="eastAsia"/>
          <w:color w:val="000000"/>
          <w:sz w:val="30"/>
          <w:szCs w:val="30"/>
          <w:shd w:val="clear" w:color="auto" w:fill="FFFFFF"/>
        </w:rPr>
        <w:t>进一步完善落实本单位安全生产责任制，确保各级各岗位人员严格落实安全生产责任。二是</w:t>
      </w:r>
      <w:r w:rsidRPr="00E37252">
        <w:rPr>
          <w:rFonts w:ascii="仿宋" w:eastAsia="仿宋" w:hAnsi="仿宋" w:hint="eastAsia"/>
          <w:color w:val="000000"/>
          <w:sz w:val="30"/>
          <w:szCs w:val="30"/>
        </w:rPr>
        <w:t>加强对从业人员的管理，强化从业人员的安全教育培训、资质审查，增强全体员工的安全意识，</w:t>
      </w:r>
      <w:r w:rsidRPr="00E37252">
        <w:rPr>
          <w:rFonts w:ascii="仿宋" w:eastAsia="仿宋" w:hAnsi="仿宋" w:hint="eastAsia"/>
          <w:color w:val="000000"/>
          <w:sz w:val="30"/>
          <w:szCs w:val="30"/>
          <w:shd w:val="clear" w:color="auto" w:fill="FFFFFF"/>
        </w:rPr>
        <w:t>保证作业人员具备必要的安全生产知识，熟悉并遵守有关的安全生产规章制度和安全操作规程，掌握本岗位的安全操作技能。三是健全完善本单位的隐患排查治理制度和操作规程，完善作业现场安全防范措施，确保现场作业环境不安全不施工。</w:t>
      </w:r>
    </w:p>
    <w:p w:rsidR="00E37252" w:rsidRPr="00E37252" w:rsidRDefault="00E37252" w:rsidP="00E37252">
      <w:pPr>
        <w:pStyle w:val="a3"/>
        <w:spacing w:before="0" w:beforeAutospacing="0" w:after="0" w:afterAutospacing="0" w:line="510" w:lineRule="atLeast"/>
        <w:ind w:firstLine="645"/>
        <w:rPr>
          <w:rFonts w:ascii="仿宋" w:eastAsia="仿宋" w:hAnsi="仿宋" w:hint="eastAsia"/>
          <w:color w:val="111111"/>
          <w:sz w:val="30"/>
          <w:szCs w:val="30"/>
        </w:rPr>
      </w:pPr>
      <w:r w:rsidRPr="00E37252">
        <w:rPr>
          <w:rFonts w:ascii="仿宋" w:eastAsia="仿宋" w:hAnsi="仿宋" w:hint="eastAsia"/>
          <w:color w:val="000000"/>
          <w:sz w:val="30"/>
          <w:szCs w:val="30"/>
        </w:rPr>
        <w:t>七、如有涉嫌刑事犯罪，由公安机关依法调查处理。</w:t>
      </w:r>
    </w:p>
    <w:p w:rsidR="00FB22D6" w:rsidRPr="00E37252" w:rsidRDefault="00E37252" w:rsidP="00E37252">
      <w:pPr>
        <w:jc w:val="right"/>
        <w:rPr>
          <w:rFonts w:ascii="仿宋" w:eastAsia="仿宋" w:hAnsi="仿宋"/>
          <w:sz w:val="30"/>
          <w:szCs w:val="30"/>
        </w:rPr>
      </w:pPr>
      <w:bookmarkStart w:id="0" w:name="_GoBack"/>
      <w:r w:rsidRPr="00E37252">
        <w:rPr>
          <w:rFonts w:ascii="仿宋" w:eastAsia="仿宋" w:hAnsi="仿宋" w:hint="eastAsia"/>
          <w:sz w:val="30"/>
          <w:szCs w:val="30"/>
        </w:rPr>
        <w:t>生成日期： 2019-06-21</w:t>
      </w:r>
      <w:bookmarkEnd w:id="0"/>
    </w:p>
    <w:sectPr w:rsidR="00FB22D6" w:rsidRPr="00E3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33"/>
    <w:rsid w:val="00361633"/>
    <w:rsid w:val="00E37252"/>
    <w:rsid w:val="00FB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72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37252"/>
    <w:rPr>
      <w:rFonts w:ascii="宋体" w:eastAsia="宋体" w:hAnsi="宋体" w:cs="宋体"/>
      <w:b/>
      <w:bCs/>
      <w:kern w:val="0"/>
      <w:sz w:val="36"/>
      <w:szCs w:val="36"/>
    </w:rPr>
  </w:style>
  <w:style w:type="paragraph" w:styleId="a3">
    <w:name w:val="Normal (Web)"/>
    <w:basedOn w:val="a"/>
    <w:uiPriority w:val="99"/>
    <w:semiHidden/>
    <w:unhideWhenUsed/>
    <w:rsid w:val="00E372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72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37252"/>
    <w:rPr>
      <w:rFonts w:ascii="宋体" w:eastAsia="宋体" w:hAnsi="宋体" w:cs="宋体"/>
      <w:b/>
      <w:bCs/>
      <w:kern w:val="0"/>
      <w:sz w:val="36"/>
      <w:szCs w:val="36"/>
    </w:rPr>
  </w:style>
  <w:style w:type="paragraph" w:styleId="a3">
    <w:name w:val="Normal (Web)"/>
    <w:basedOn w:val="a"/>
    <w:uiPriority w:val="99"/>
    <w:semiHidden/>
    <w:unhideWhenUsed/>
    <w:rsid w:val="00E372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7970">
      <w:bodyDiv w:val="1"/>
      <w:marLeft w:val="0"/>
      <w:marRight w:val="0"/>
      <w:marTop w:val="0"/>
      <w:marBottom w:val="0"/>
      <w:divBdr>
        <w:top w:val="none" w:sz="0" w:space="0" w:color="auto"/>
        <w:left w:val="none" w:sz="0" w:space="0" w:color="auto"/>
        <w:bottom w:val="none" w:sz="0" w:space="0" w:color="auto"/>
        <w:right w:val="none" w:sz="0" w:space="0" w:color="auto"/>
      </w:divBdr>
    </w:div>
    <w:div w:id="3805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2021-03-04T08:21:00Z</dcterms:created>
  <dcterms:modified xsi:type="dcterms:W3CDTF">2021-03-04T08:22:00Z</dcterms:modified>
</cp:coreProperties>
</file>