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490" w:rsidRPr="003362F6" w:rsidRDefault="003362F6" w:rsidP="003362F6">
      <w:pPr>
        <w:jc w:val="center"/>
        <w:rPr>
          <w:rFonts w:ascii="仿宋" w:eastAsia="仿宋" w:hAnsi="仿宋" w:hint="eastAsia"/>
          <w:b/>
          <w:color w:val="000000" w:themeColor="text1"/>
          <w:sz w:val="32"/>
          <w:szCs w:val="32"/>
          <w:shd w:val="clear" w:color="auto" w:fill="FFFFFF"/>
        </w:rPr>
      </w:pPr>
      <w:proofErr w:type="gramStart"/>
      <w:r w:rsidRPr="003362F6">
        <w:rPr>
          <w:rFonts w:ascii="仿宋" w:eastAsia="仿宋" w:hAnsi="仿宋" w:hint="eastAsia"/>
          <w:b/>
          <w:color w:val="000000" w:themeColor="text1"/>
          <w:sz w:val="32"/>
          <w:szCs w:val="32"/>
          <w:shd w:val="clear" w:color="auto" w:fill="FFFFFF"/>
        </w:rPr>
        <w:t>汇川钢构</w:t>
      </w:r>
      <w:proofErr w:type="gramEnd"/>
      <w:r w:rsidRPr="003362F6">
        <w:rPr>
          <w:rFonts w:ascii="仿宋" w:eastAsia="仿宋" w:hAnsi="仿宋" w:hint="eastAsia"/>
          <w:b/>
          <w:color w:val="000000" w:themeColor="text1"/>
          <w:sz w:val="32"/>
          <w:szCs w:val="32"/>
          <w:shd w:val="clear" w:color="auto" w:fill="FFFFFF"/>
        </w:rPr>
        <w:t>“6·16”一般机械伤害事故调查</w:t>
      </w:r>
      <w:bookmarkStart w:id="0" w:name="_GoBack"/>
      <w:bookmarkEnd w:id="0"/>
      <w:r w:rsidRPr="003362F6">
        <w:rPr>
          <w:rFonts w:ascii="仿宋" w:eastAsia="仿宋" w:hAnsi="仿宋" w:hint="eastAsia"/>
          <w:b/>
          <w:color w:val="000000" w:themeColor="text1"/>
          <w:sz w:val="32"/>
          <w:szCs w:val="32"/>
          <w:shd w:val="clear" w:color="auto" w:fill="FFFFFF"/>
        </w:rPr>
        <w:t>报告</w:t>
      </w:r>
    </w:p>
    <w:p w:rsidR="003362F6" w:rsidRPr="003362F6" w:rsidRDefault="003362F6" w:rsidP="003362F6">
      <w:pPr>
        <w:widowControl/>
        <w:shd w:val="clear" w:color="auto" w:fill="FFFFFF"/>
        <w:spacing w:line="600" w:lineRule="atLeast"/>
        <w:ind w:firstLine="645"/>
        <w:jc w:val="left"/>
        <w:rPr>
          <w:rFonts w:ascii="仿宋" w:eastAsia="仿宋" w:hAnsi="仿宋" w:cs="宋体"/>
          <w:color w:val="666666"/>
          <w:kern w:val="0"/>
          <w:sz w:val="30"/>
          <w:szCs w:val="30"/>
        </w:rPr>
      </w:pPr>
      <w:r w:rsidRPr="003362F6">
        <w:rPr>
          <w:rFonts w:ascii="仿宋" w:eastAsia="仿宋" w:hAnsi="仿宋" w:cs="宋体" w:hint="eastAsia"/>
          <w:color w:val="000000"/>
          <w:kern w:val="0"/>
          <w:sz w:val="30"/>
          <w:szCs w:val="30"/>
          <w:bdr w:val="none" w:sz="0" w:space="0" w:color="auto" w:frame="1"/>
        </w:rPr>
        <w:t>2020年6月16日下午4点40分左右，在我区钢材大市场发生一起机械伤害的生产安全事故，事故造成1人死亡。按照《中华人民共和国安全生产法》和《生产安全事故报告和调查处理条例》（国务院令第493号）的有关规定，经区管委会批准，6月23日，成立了由区安监局局长邓博仁同志为组长，区安监局、区公安分局、区劳动监察局、区工会、</w:t>
      </w:r>
      <w:proofErr w:type="gramStart"/>
      <w:r w:rsidRPr="003362F6">
        <w:rPr>
          <w:rFonts w:ascii="仿宋" w:eastAsia="仿宋" w:hAnsi="仿宋" w:cs="宋体" w:hint="eastAsia"/>
          <w:color w:val="000000"/>
          <w:kern w:val="0"/>
          <w:sz w:val="30"/>
          <w:szCs w:val="30"/>
          <w:bdr w:val="none" w:sz="0" w:space="0" w:color="auto" w:frame="1"/>
        </w:rPr>
        <w:t>冠山管理处</w:t>
      </w:r>
      <w:proofErr w:type="gramEnd"/>
      <w:r w:rsidRPr="003362F6">
        <w:rPr>
          <w:rFonts w:ascii="仿宋" w:eastAsia="仿宋" w:hAnsi="仿宋" w:cs="宋体" w:hint="eastAsia"/>
          <w:color w:val="000000"/>
          <w:kern w:val="0"/>
          <w:sz w:val="30"/>
          <w:szCs w:val="30"/>
          <w:bdr w:val="none" w:sz="0" w:space="0" w:color="auto" w:frame="1"/>
        </w:rPr>
        <w:t>等有关单位派人参加的“6·16”事故调查小组（以下简称事故调查组），开展调查工作。</w:t>
      </w:r>
    </w:p>
    <w:p w:rsidR="003362F6" w:rsidRPr="003362F6" w:rsidRDefault="003362F6" w:rsidP="003362F6">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3362F6">
        <w:rPr>
          <w:rFonts w:ascii="仿宋" w:eastAsia="仿宋" w:hAnsi="仿宋" w:cs="宋体" w:hint="eastAsia"/>
          <w:color w:val="000000"/>
          <w:kern w:val="0"/>
          <w:sz w:val="30"/>
          <w:szCs w:val="30"/>
          <w:bdr w:val="none" w:sz="0" w:space="0" w:color="auto" w:frame="1"/>
        </w:rPr>
        <w:t>事故调查组坚持实事求是、尊重科学的原则，通过深入细致的调查，查清了事故发生的经过、原因，人员伤亡和财产损失，查明了事故性质和责任，提出了对有关责任人员和责任单位的处理建议，并提出了事故防范措施。现将有关情况报告如下：</w:t>
      </w:r>
    </w:p>
    <w:p w:rsidR="003362F6" w:rsidRPr="003362F6" w:rsidRDefault="003362F6" w:rsidP="003362F6">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3362F6">
        <w:rPr>
          <w:rFonts w:ascii="仿宋" w:eastAsia="仿宋" w:hAnsi="仿宋" w:cs="宋体" w:hint="eastAsia"/>
          <w:b/>
          <w:bCs/>
          <w:color w:val="666666"/>
          <w:kern w:val="0"/>
          <w:sz w:val="30"/>
          <w:szCs w:val="30"/>
          <w:bdr w:val="none" w:sz="0" w:space="0" w:color="auto" w:frame="1"/>
        </w:rPr>
        <w:t>一、事故发生时间、地点和单位基本情况</w:t>
      </w:r>
    </w:p>
    <w:p w:rsidR="003362F6" w:rsidRPr="003362F6" w:rsidRDefault="003362F6" w:rsidP="003362F6">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3362F6">
        <w:rPr>
          <w:rFonts w:ascii="仿宋" w:eastAsia="仿宋" w:hAnsi="仿宋" w:cs="宋体" w:hint="eastAsia"/>
          <w:b/>
          <w:bCs/>
          <w:color w:val="666666"/>
          <w:kern w:val="0"/>
          <w:sz w:val="30"/>
          <w:szCs w:val="30"/>
          <w:bdr w:val="none" w:sz="0" w:space="0" w:color="auto" w:frame="1"/>
        </w:rPr>
        <w:t>（一）事故发生时间</w:t>
      </w:r>
    </w:p>
    <w:p w:rsidR="003362F6" w:rsidRPr="003362F6" w:rsidRDefault="003362F6" w:rsidP="003362F6">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3362F6">
        <w:rPr>
          <w:rFonts w:ascii="仿宋" w:eastAsia="仿宋" w:hAnsi="仿宋" w:cs="宋体" w:hint="eastAsia"/>
          <w:color w:val="000000"/>
          <w:kern w:val="0"/>
          <w:sz w:val="30"/>
          <w:szCs w:val="30"/>
          <w:bdr w:val="none" w:sz="0" w:space="0" w:color="auto" w:frame="1"/>
        </w:rPr>
        <w:t>2020年6月16日下午4点40分左右。</w:t>
      </w:r>
    </w:p>
    <w:p w:rsidR="003362F6" w:rsidRPr="003362F6" w:rsidRDefault="003362F6" w:rsidP="003362F6">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3362F6">
        <w:rPr>
          <w:rFonts w:ascii="仿宋" w:eastAsia="仿宋" w:hAnsi="仿宋" w:cs="宋体" w:hint="eastAsia"/>
          <w:b/>
          <w:bCs/>
          <w:color w:val="666666"/>
          <w:kern w:val="0"/>
          <w:sz w:val="30"/>
          <w:szCs w:val="30"/>
          <w:bdr w:val="none" w:sz="0" w:space="0" w:color="auto" w:frame="1"/>
        </w:rPr>
        <w:t>（二）事故发生地点</w:t>
      </w:r>
    </w:p>
    <w:p w:rsidR="003362F6" w:rsidRPr="003362F6" w:rsidRDefault="003362F6" w:rsidP="003362F6">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3362F6">
        <w:rPr>
          <w:rFonts w:ascii="仿宋" w:eastAsia="仿宋" w:hAnsi="仿宋" w:cs="宋体" w:hint="eastAsia"/>
          <w:color w:val="666666"/>
          <w:kern w:val="0"/>
          <w:sz w:val="30"/>
          <w:szCs w:val="30"/>
          <w:bdr w:val="none" w:sz="0" w:space="0" w:color="auto" w:frame="1"/>
        </w:rPr>
        <w:t>南昌经济技术开发区钢材大市场内印有“汇川钢构”字样的厂房。</w:t>
      </w:r>
    </w:p>
    <w:p w:rsidR="003362F6" w:rsidRPr="003362F6" w:rsidRDefault="003362F6" w:rsidP="003362F6">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3362F6">
        <w:rPr>
          <w:rFonts w:ascii="仿宋" w:eastAsia="仿宋" w:hAnsi="仿宋" w:cs="宋体" w:hint="eastAsia"/>
          <w:b/>
          <w:bCs/>
          <w:color w:val="666666"/>
          <w:kern w:val="0"/>
          <w:sz w:val="30"/>
          <w:szCs w:val="30"/>
          <w:bdr w:val="none" w:sz="0" w:space="0" w:color="auto" w:frame="1"/>
        </w:rPr>
        <w:t>（三）事故发生单位基本情况</w:t>
      </w:r>
    </w:p>
    <w:p w:rsidR="003362F6" w:rsidRPr="003362F6" w:rsidRDefault="003362F6" w:rsidP="003362F6">
      <w:pPr>
        <w:widowControl/>
        <w:shd w:val="clear" w:color="auto" w:fill="FFFFFF"/>
        <w:spacing w:line="600" w:lineRule="atLeast"/>
        <w:jc w:val="left"/>
        <w:rPr>
          <w:rFonts w:ascii="仿宋" w:eastAsia="仿宋" w:hAnsi="仿宋" w:cs="宋体" w:hint="eastAsia"/>
          <w:color w:val="666666"/>
          <w:kern w:val="0"/>
          <w:sz w:val="30"/>
          <w:szCs w:val="30"/>
        </w:rPr>
      </w:pPr>
      <w:r w:rsidRPr="003362F6">
        <w:rPr>
          <w:rFonts w:ascii="宋体" w:eastAsia="宋体" w:hAnsi="宋体" w:cs="宋体" w:hint="eastAsia"/>
          <w:b/>
          <w:bCs/>
          <w:color w:val="666666"/>
          <w:kern w:val="0"/>
          <w:sz w:val="30"/>
          <w:szCs w:val="30"/>
          <w:bdr w:val="none" w:sz="0" w:space="0" w:color="auto" w:frame="1"/>
        </w:rPr>
        <w:t>    </w:t>
      </w:r>
      <w:r w:rsidRPr="003362F6">
        <w:rPr>
          <w:rFonts w:ascii="仿宋" w:eastAsia="仿宋" w:hAnsi="仿宋" w:cs="宋体" w:hint="eastAsia"/>
          <w:b/>
          <w:bCs/>
          <w:color w:val="666666"/>
          <w:kern w:val="0"/>
          <w:sz w:val="30"/>
          <w:szCs w:val="30"/>
          <w:bdr w:val="none" w:sz="0" w:space="0" w:color="auto" w:frame="1"/>
        </w:rPr>
        <w:t>承包人：</w:t>
      </w:r>
      <w:r w:rsidRPr="003362F6">
        <w:rPr>
          <w:rFonts w:ascii="仿宋" w:eastAsia="仿宋" w:hAnsi="仿宋" w:cs="宋体" w:hint="eastAsia"/>
          <w:color w:val="666666"/>
          <w:kern w:val="0"/>
          <w:sz w:val="30"/>
          <w:szCs w:val="30"/>
          <w:bdr w:val="none" w:sz="0" w:space="0" w:color="auto" w:frame="1"/>
        </w:rPr>
        <w:t>付云保，个体经营户，主要承接钢筋加工和盖私房的业务；无营业执照；住址：南昌市南昌县向塘镇高田付家</w:t>
      </w:r>
      <w:r w:rsidRPr="003362F6">
        <w:rPr>
          <w:rFonts w:ascii="仿宋" w:eastAsia="仿宋" w:hAnsi="仿宋" w:cs="宋体" w:hint="eastAsia"/>
          <w:color w:val="666666"/>
          <w:kern w:val="0"/>
          <w:sz w:val="30"/>
          <w:szCs w:val="30"/>
          <w:bdr w:val="none" w:sz="0" w:space="0" w:color="auto" w:frame="1"/>
        </w:rPr>
        <w:lastRenderedPageBreak/>
        <w:t>村。付云保租赁钢材大市场印有“汇川钢构”字样的厂房，并雇佣工人在厂房内进行钢筋加工。</w:t>
      </w:r>
    </w:p>
    <w:p w:rsidR="003362F6" w:rsidRPr="003362F6" w:rsidRDefault="003362F6" w:rsidP="003362F6">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3362F6">
        <w:rPr>
          <w:rFonts w:ascii="仿宋" w:eastAsia="仿宋" w:hAnsi="仿宋" w:cs="宋体" w:hint="eastAsia"/>
          <w:b/>
          <w:bCs/>
          <w:color w:val="666666"/>
          <w:kern w:val="0"/>
          <w:sz w:val="30"/>
          <w:szCs w:val="30"/>
          <w:bdr w:val="none" w:sz="0" w:space="0" w:color="auto" w:frame="1"/>
        </w:rPr>
        <w:t>二、事故发生经过及救援情况</w:t>
      </w:r>
    </w:p>
    <w:p w:rsidR="003362F6" w:rsidRPr="003362F6" w:rsidRDefault="003362F6" w:rsidP="003362F6">
      <w:pPr>
        <w:widowControl/>
        <w:shd w:val="clear" w:color="auto" w:fill="FFFFFF"/>
        <w:ind w:firstLine="645"/>
        <w:jc w:val="left"/>
        <w:rPr>
          <w:rFonts w:ascii="仿宋" w:eastAsia="仿宋" w:hAnsi="仿宋" w:cs="宋体" w:hint="eastAsia"/>
          <w:color w:val="666666"/>
          <w:kern w:val="0"/>
          <w:sz w:val="30"/>
          <w:szCs w:val="30"/>
        </w:rPr>
      </w:pPr>
      <w:r w:rsidRPr="003362F6">
        <w:rPr>
          <w:rFonts w:ascii="仿宋" w:eastAsia="仿宋" w:hAnsi="仿宋" w:cs="宋体" w:hint="eastAsia"/>
          <w:color w:val="000000"/>
          <w:kern w:val="0"/>
          <w:sz w:val="30"/>
          <w:szCs w:val="30"/>
          <w:bdr w:val="none" w:sz="0" w:space="0" w:color="auto" w:frame="1"/>
        </w:rPr>
        <w:t>2020年6月16日下午4点40分左右，在行吊</w:t>
      </w:r>
      <w:proofErr w:type="gramStart"/>
      <w:r w:rsidRPr="003362F6">
        <w:rPr>
          <w:rFonts w:ascii="仿宋" w:eastAsia="仿宋" w:hAnsi="仿宋" w:cs="宋体" w:hint="eastAsia"/>
          <w:color w:val="000000"/>
          <w:kern w:val="0"/>
          <w:sz w:val="30"/>
          <w:szCs w:val="30"/>
          <w:bdr w:val="none" w:sz="0" w:space="0" w:color="auto" w:frame="1"/>
        </w:rPr>
        <w:t>吊</w:t>
      </w:r>
      <w:proofErr w:type="gramEnd"/>
      <w:r w:rsidRPr="003362F6">
        <w:rPr>
          <w:rFonts w:ascii="仿宋" w:eastAsia="仿宋" w:hAnsi="仿宋" w:cs="宋体" w:hint="eastAsia"/>
          <w:color w:val="000000"/>
          <w:kern w:val="0"/>
          <w:sz w:val="30"/>
          <w:szCs w:val="30"/>
          <w:bdr w:val="none" w:sz="0" w:space="0" w:color="auto" w:frame="1"/>
        </w:rPr>
        <w:t>钢筋过程中钢筋滑下砸到了戴着安全帽的陈中询，陈中询立即躺在了地上，失去了意识，但身上无明显被砸痕迹也没有流血。随后，在场人员陈红新发现该情况后，立即拨打了120急救电话，并将情况上报到付云保。大概下午5点20分左右，120救护车到达事故现场开始救治，经抢救无效，医生当场宣布死亡并开具了死亡证明书。随后，陈红新拨打了110报警电话，十几分钟后派出所赶来并通知了法医，然后叫殡仪馆的车把死者拖走了。</w:t>
      </w:r>
    </w:p>
    <w:p w:rsidR="003362F6" w:rsidRPr="003362F6" w:rsidRDefault="003362F6" w:rsidP="003362F6">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3362F6">
        <w:rPr>
          <w:rFonts w:ascii="仿宋" w:eastAsia="仿宋" w:hAnsi="仿宋" w:cs="宋体" w:hint="eastAsia"/>
          <w:b/>
          <w:bCs/>
          <w:color w:val="666666"/>
          <w:kern w:val="0"/>
          <w:sz w:val="30"/>
          <w:szCs w:val="30"/>
          <w:bdr w:val="none" w:sz="0" w:space="0" w:color="auto" w:frame="1"/>
        </w:rPr>
        <w:t>三、事故造成的人员伤亡和直接经济损失</w:t>
      </w:r>
    </w:p>
    <w:p w:rsidR="003362F6" w:rsidRPr="003362F6" w:rsidRDefault="003362F6" w:rsidP="003362F6">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3362F6">
        <w:rPr>
          <w:rFonts w:ascii="仿宋" w:eastAsia="仿宋" w:hAnsi="仿宋" w:cs="宋体" w:hint="eastAsia"/>
          <w:b/>
          <w:bCs/>
          <w:color w:val="666666"/>
          <w:kern w:val="0"/>
          <w:sz w:val="30"/>
          <w:szCs w:val="30"/>
          <w:bdr w:val="none" w:sz="0" w:space="0" w:color="auto" w:frame="1"/>
        </w:rPr>
        <w:t>（一）人员伤亡情况</w:t>
      </w:r>
    </w:p>
    <w:p w:rsidR="003362F6" w:rsidRPr="003362F6" w:rsidRDefault="003362F6" w:rsidP="003362F6">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3362F6">
        <w:rPr>
          <w:rFonts w:ascii="仿宋" w:eastAsia="仿宋" w:hAnsi="仿宋" w:cs="宋体" w:hint="eastAsia"/>
          <w:color w:val="666666"/>
          <w:kern w:val="0"/>
          <w:sz w:val="30"/>
          <w:szCs w:val="30"/>
          <w:bdr w:val="none" w:sz="0" w:space="0" w:color="auto" w:frame="1"/>
        </w:rPr>
        <w:t>本起事故导致1人死亡。</w:t>
      </w:r>
      <w:r w:rsidRPr="003362F6">
        <w:rPr>
          <w:rFonts w:ascii="宋体" w:eastAsia="宋体" w:hAnsi="宋体" w:cs="宋体" w:hint="eastAsia"/>
          <w:color w:val="666666"/>
          <w:kern w:val="0"/>
          <w:sz w:val="30"/>
          <w:szCs w:val="30"/>
          <w:bdr w:val="none" w:sz="0" w:space="0" w:color="auto" w:frame="1"/>
        </w:rPr>
        <w:t>                                                                                             </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681"/>
        <w:gridCol w:w="572"/>
        <w:gridCol w:w="598"/>
        <w:gridCol w:w="588"/>
        <w:gridCol w:w="3028"/>
        <w:gridCol w:w="1719"/>
        <w:gridCol w:w="718"/>
        <w:gridCol w:w="702"/>
      </w:tblGrid>
      <w:tr w:rsidR="003362F6" w:rsidRPr="003362F6" w:rsidTr="003362F6">
        <w:trPr>
          <w:tblCellSpacing w:w="15" w:type="dxa"/>
        </w:trPr>
        <w:tc>
          <w:tcPr>
            <w:tcW w:w="8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362F6" w:rsidRPr="003362F6" w:rsidRDefault="003362F6" w:rsidP="003362F6">
            <w:pPr>
              <w:widowControl/>
              <w:spacing w:line="600" w:lineRule="atLeast"/>
              <w:jc w:val="center"/>
              <w:rPr>
                <w:rFonts w:ascii="仿宋" w:eastAsia="仿宋" w:hAnsi="仿宋" w:cs="宋体"/>
                <w:color w:val="333333"/>
                <w:kern w:val="0"/>
                <w:sz w:val="30"/>
                <w:szCs w:val="30"/>
              </w:rPr>
            </w:pPr>
            <w:r w:rsidRPr="003362F6">
              <w:rPr>
                <w:rFonts w:ascii="仿宋" w:eastAsia="仿宋" w:hAnsi="仿宋" w:cs="宋体" w:hint="eastAsia"/>
                <w:b/>
                <w:bCs/>
                <w:color w:val="333333"/>
                <w:kern w:val="0"/>
                <w:sz w:val="30"/>
                <w:szCs w:val="30"/>
                <w:bdr w:val="none" w:sz="0" w:space="0" w:color="auto" w:frame="1"/>
              </w:rPr>
              <w:t>姓名</w:t>
            </w:r>
          </w:p>
        </w:tc>
        <w:tc>
          <w:tcPr>
            <w:tcW w:w="57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362F6" w:rsidRPr="003362F6" w:rsidRDefault="003362F6" w:rsidP="003362F6">
            <w:pPr>
              <w:widowControl/>
              <w:spacing w:line="600" w:lineRule="atLeast"/>
              <w:jc w:val="center"/>
              <w:rPr>
                <w:rFonts w:ascii="仿宋" w:eastAsia="仿宋" w:hAnsi="仿宋" w:cs="宋体"/>
                <w:color w:val="333333"/>
                <w:kern w:val="0"/>
                <w:sz w:val="30"/>
                <w:szCs w:val="30"/>
              </w:rPr>
            </w:pPr>
            <w:r w:rsidRPr="003362F6">
              <w:rPr>
                <w:rFonts w:ascii="仿宋" w:eastAsia="仿宋" w:hAnsi="仿宋" w:cs="宋体" w:hint="eastAsia"/>
                <w:b/>
                <w:bCs/>
                <w:color w:val="333333"/>
                <w:kern w:val="0"/>
                <w:sz w:val="30"/>
                <w:szCs w:val="30"/>
                <w:bdr w:val="none" w:sz="0" w:space="0" w:color="auto" w:frame="1"/>
              </w:rPr>
              <w:t>性别</w:t>
            </w:r>
          </w:p>
        </w:tc>
        <w:tc>
          <w:tcPr>
            <w:tcW w:w="64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362F6" w:rsidRPr="003362F6" w:rsidRDefault="003362F6" w:rsidP="003362F6">
            <w:pPr>
              <w:widowControl/>
              <w:spacing w:line="600" w:lineRule="atLeast"/>
              <w:jc w:val="center"/>
              <w:rPr>
                <w:rFonts w:ascii="仿宋" w:eastAsia="仿宋" w:hAnsi="仿宋" w:cs="宋体"/>
                <w:color w:val="333333"/>
                <w:kern w:val="0"/>
                <w:sz w:val="30"/>
                <w:szCs w:val="30"/>
              </w:rPr>
            </w:pPr>
            <w:r w:rsidRPr="003362F6">
              <w:rPr>
                <w:rFonts w:ascii="仿宋" w:eastAsia="仿宋" w:hAnsi="仿宋" w:cs="宋体" w:hint="eastAsia"/>
                <w:b/>
                <w:bCs/>
                <w:color w:val="333333"/>
                <w:kern w:val="0"/>
                <w:sz w:val="30"/>
                <w:szCs w:val="30"/>
                <w:bdr w:val="none" w:sz="0" w:space="0" w:color="auto" w:frame="1"/>
              </w:rPr>
              <w:t>民族</w:t>
            </w:r>
          </w:p>
        </w:tc>
        <w:tc>
          <w:tcPr>
            <w:tcW w:w="61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362F6" w:rsidRPr="003362F6" w:rsidRDefault="003362F6" w:rsidP="003362F6">
            <w:pPr>
              <w:widowControl/>
              <w:spacing w:line="600" w:lineRule="atLeast"/>
              <w:jc w:val="center"/>
              <w:rPr>
                <w:rFonts w:ascii="仿宋" w:eastAsia="仿宋" w:hAnsi="仿宋" w:cs="宋体"/>
                <w:color w:val="333333"/>
                <w:kern w:val="0"/>
                <w:sz w:val="30"/>
                <w:szCs w:val="30"/>
              </w:rPr>
            </w:pPr>
            <w:r w:rsidRPr="003362F6">
              <w:rPr>
                <w:rFonts w:ascii="仿宋" w:eastAsia="仿宋" w:hAnsi="仿宋" w:cs="宋体" w:hint="eastAsia"/>
                <w:b/>
                <w:bCs/>
                <w:color w:val="333333"/>
                <w:kern w:val="0"/>
                <w:sz w:val="30"/>
                <w:szCs w:val="30"/>
                <w:bdr w:val="none" w:sz="0" w:space="0" w:color="auto" w:frame="1"/>
              </w:rPr>
              <w:t>年</w:t>
            </w:r>
          </w:p>
          <w:p w:rsidR="003362F6" w:rsidRPr="003362F6" w:rsidRDefault="003362F6" w:rsidP="003362F6">
            <w:pPr>
              <w:widowControl/>
              <w:spacing w:line="600" w:lineRule="atLeast"/>
              <w:jc w:val="center"/>
              <w:rPr>
                <w:rFonts w:ascii="仿宋" w:eastAsia="仿宋" w:hAnsi="仿宋" w:cs="宋体"/>
                <w:color w:val="333333"/>
                <w:kern w:val="0"/>
                <w:sz w:val="30"/>
                <w:szCs w:val="30"/>
              </w:rPr>
            </w:pPr>
            <w:r w:rsidRPr="003362F6">
              <w:rPr>
                <w:rFonts w:ascii="仿宋" w:eastAsia="仿宋" w:hAnsi="仿宋" w:cs="宋体" w:hint="eastAsia"/>
                <w:b/>
                <w:bCs/>
                <w:color w:val="333333"/>
                <w:kern w:val="0"/>
                <w:sz w:val="30"/>
                <w:szCs w:val="30"/>
                <w:bdr w:val="none" w:sz="0" w:space="0" w:color="auto" w:frame="1"/>
              </w:rPr>
              <w:t>龄</w:t>
            </w:r>
          </w:p>
        </w:tc>
        <w:tc>
          <w:tcPr>
            <w:tcW w:w="313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362F6" w:rsidRPr="003362F6" w:rsidRDefault="003362F6" w:rsidP="003362F6">
            <w:pPr>
              <w:widowControl/>
              <w:spacing w:line="600" w:lineRule="atLeast"/>
              <w:jc w:val="center"/>
              <w:rPr>
                <w:rFonts w:ascii="仿宋" w:eastAsia="仿宋" w:hAnsi="仿宋" w:cs="宋体"/>
                <w:color w:val="333333"/>
                <w:kern w:val="0"/>
                <w:sz w:val="30"/>
                <w:szCs w:val="30"/>
              </w:rPr>
            </w:pPr>
            <w:r w:rsidRPr="003362F6">
              <w:rPr>
                <w:rFonts w:ascii="仿宋" w:eastAsia="仿宋" w:hAnsi="仿宋" w:cs="宋体" w:hint="eastAsia"/>
                <w:b/>
                <w:bCs/>
                <w:color w:val="333333"/>
                <w:kern w:val="0"/>
                <w:sz w:val="30"/>
                <w:szCs w:val="30"/>
                <w:bdr w:val="none" w:sz="0" w:space="0" w:color="auto" w:frame="1"/>
              </w:rPr>
              <w:t>身份证号</w:t>
            </w:r>
          </w:p>
        </w:tc>
        <w:tc>
          <w:tcPr>
            <w:tcW w:w="358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362F6" w:rsidRPr="003362F6" w:rsidRDefault="003362F6" w:rsidP="003362F6">
            <w:pPr>
              <w:widowControl/>
              <w:spacing w:line="600" w:lineRule="atLeast"/>
              <w:jc w:val="center"/>
              <w:rPr>
                <w:rFonts w:ascii="仿宋" w:eastAsia="仿宋" w:hAnsi="仿宋" w:cs="宋体"/>
                <w:color w:val="333333"/>
                <w:kern w:val="0"/>
                <w:sz w:val="30"/>
                <w:szCs w:val="30"/>
              </w:rPr>
            </w:pPr>
            <w:r w:rsidRPr="003362F6">
              <w:rPr>
                <w:rFonts w:ascii="仿宋" w:eastAsia="仿宋" w:hAnsi="仿宋" w:cs="宋体" w:hint="eastAsia"/>
                <w:b/>
                <w:bCs/>
                <w:color w:val="333333"/>
                <w:kern w:val="0"/>
                <w:sz w:val="30"/>
                <w:szCs w:val="30"/>
                <w:bdr w:val="none" w:sz="0" w:space="0" w:color="auto" w:frame="1"/>
              </w:rPr>
              <w:t>住址</w:t>
            </w:r>
          </w:p>
        </w:tc>
        <w:tc>
          <w:tcPr>
            <w:tcW w:w="99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362F6" w:rsidRPr="003362F6" w:rsidRDefault="003362F6" w:rsidP="003362F6">
            <w:pPr>
              <w:widowControl/>
              <w:spacing w:line="600" w:lineRule="atLeast"/>
              <w:jc w:val="center"/>
              <w:rPr>
                <w:rFonts w:ascii="仿宋" w:eastAsia="仿宋" w:hAnsi="仿宋" w:cs="宋体"/>
                <w:color w:val="333333"/>
                <w:kern w:val="0"/>
                <w:sz w:val="30"/>
                <w:szCs w:val="30"/>
              </w:rPr>
            </w:pPr>
            <w:r w:rsidRPr="003362F6">
              <w:rPr>
                <w:rFonts w:ascii="仿宋" w:eastAsia="仿宋" w:hAnsi="仿宋" w:cs="宋体" w:hint="eastAsia"/>
                <w:b/>
                <w:bCs/>
                <w:color w:val="333333"/>
                <w:kern w:val="0"/>
                <w:sz w:val="30"/>
                <w:szCs w:val="30"/>
                <w:bdr w:val="none" w:sz="0" w:space="0" w:color="auto" w:frame="1"/>
              </w:rPr>
              <w:t>岗位</w:t>
            </w:r>
          </w:p>
        </w:tc>
        <w:tc>
          <w:tcPr>
            <w:tcW w:w="90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362F6" w:rsidRPr="003362F6" w:rsidRDefault="003362F6" w:rsidP="003362F6">
            <w:pPr>
              <w:widowControl/>
              <w:spacing w:line="600" w:lineRule="atLeast"/>
              <w:jc w:val="center"/>
              <w:rPr>
                <w:rFonts w:ascii="仿宋" w:eastAsia="仿宋" w:hAnsi="仿宋" w:cs="宋体"/>
                <w:color w:val="333333"/>
                <w:kern w:val="0"/>
                <w:sz w:val="30"/>
                <w:szCs w:val="30"/>
              </w:rPr>
            </w:pPr>
            <w:r w:rsidRPr="003362F6">
              <w:rPr>
                <w:rFonts w:ascii="仿宋" w:eastAsia="仿宋" w:hAnsi="仿宋" w:cs="宋体" w:hint="eastAsia"/>
                <w:b/>
                <w:bCs/>
                <w:color w:val="333333"/>
                <w:kern w:val="0"/>
                <w:sz w:val="30"/>
                <w:szCs w:val="30"/>
                <w:bdr w:val="none" w:sz="0" w:space="0" w:color="auto" w:frame="1"/>
              </w:rPr>
              <w:t>伤害程度</w:t>
            </w:r>
          </w:p>
        </w:tc>
      </w:tr>
      <w:tr w:rsidR="003362F6" w:rsidRPr="003362F6" w:rsidTr="003362F6">
        <w:trPr>
          <w:trHeight w:val="1215"/>
          <w:tblCellSpacing w:w="15" w:type="dxa"/>
        </w:trPr>
        <w:tc>
          <w:tcPr>
            <w:tcW w:w="81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362F6" w:rsidRPr="003362F6" w:rsidRDefault="003362F6" w:rsidP="003362F6">
            <w:pPr>
              <w:widowControl/>
              <w:spacing w:line="600" w:lineRule="atLeast"/>
              <w:jc w:val="center"/>
              <w:rPr>
                <w:rFonts w:ascii="仿宋" w:eastAsia="仿宋" w:hAnsi="仿宋" w:cs="宋体"/>
                <w:color w:val="333333"/>
                <w:kern w:val="0"/>
                <w:sz w:val="30"/>
                <w:szCs w:val="30"/>
              </w:rPr>
            </w:pPr>
            <w:r w:rsidRPr="003362F6">
              <w:rPr>
                <w:rFonts w:ascii="仿宋" w:eastAsia="仿宋" w:hAnsi="仿宋" w:cs="宋体" w:hint="eastAsia"/>
                <w:color w:val="333333"/>
                <w:kern w:val="0"/>
                <w:sz w:val="30"/>
                <w:szCs w:val="30"/>
                <w:bdr w:val="none" w:sz="0" w:space="0" w:color="auto" w:frame="1"/>
              </w:rPr>
              <w:lastRenderedPageBreak/>
              <w:t>陈中询</w:t>
            </w:r>
          </w:p>
        </w:tc>
        <w:tc>
          <w:tcPr>
            <w:tcW w:w="57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362F6" w:rsidRPr="003362F6" w:rsidRDefault="003362F6" w:rsidP="003362F6">
            <w:pPr>
              <w:widowControl/>
              <w:spacing w:line="600" w:lineRule="atLeast"/>
              <w:jc w:val="center"/>
              <w:rPr>
                <w:rFonts w:ascii="仿宋" w:eastAsia="仿宋" w:hAnsi="仿宋" w:cs="宋体"/>
                <w:color w:val="333333"/>
                <w:kern w:val="0"/>
                <w:sz w:val="30"/>
                <w:szCs w:val="30"/>
              </w:rPr>
            </w:pPr>
            <w:r w:rsidRPr="003362F6">
              <w:rPr>
                <w:rFonts w:ascii="仿宋" w:eastAsia="仿宋" w:hAnsi="仿宋" w:cs="宋体" w:hint="eastAsia"/>
                <w:color w:val="333333"/>
                <w:kern w:val="0"/>
                <w:sz w:val="30"/>
                <w:szCs w:val="30"/>
                <w:bdr w:val="none" w:sz="0" w:space="0" w:color="auto" w:frame="1"/>
              </w:rPr>
              <w:t>男</w:t>
            </w:r>
          </w:p>
        </w:tc>
        <w:tc>
          <w:tcPr>
            <w:tcW w:w="64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362F6" w:rsidRPr="003362F6" w:rsidRDefault="003362F6" w:rsidP="003362F6">
            <w:pPr>
              <w:widowControl/>
              <w:spacing w:line="600" w:lineRule="atLeast"/>
              <w:jc w:val="center"/>
              <w:rPr>
                <w:rFonts w:ascii="仿宋" w:eastAsia="仿宋" w:hAnsi="仿宋" w:cs="宋体"/>
                <w:color w:val="333333"/>
                <w:kern w:val="0"/>
                <w:sz w:val="30"/>
                <w:szCs w:val="30"/>
              </w:rPr>
            </w:pPr>
            <w:r w:rsidRPr="003362F6">
              <w:rPr>
                <w:rFonts w:ascii="仿宋" w:eastAsia="仿宋" w:hAnsi="仿宋" w:cs="宋体" w:hint="eastAsia"/>
                <w:color w:val="333333"/>
                <w:kern w:val="0"/>
                <w:sz w:val="30"/>
                <w:szCs w:val="30"/>
                <w:bdr w:val="none" w:sz="0" w:space="0" w:color="auto" w:frame="1"/>
              </w:rPr>
              <w:t>汉族</w:t>
            </w:r>
          </w:p>
        </w:tc>
        <w:tc>
          <w:tcPr>
            <w:tcW w:w="61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362F6" w:rsidRPr="003362F6" w:rsidRDefault="003362F6" w:rsidP="003362F6">
            <w:pPr>
              <w:widowControl/>
              <w:spacing w:line="600" w:lineRule="atLeast"/>
              <w:jc w:val="center"/>
              <w:rPr>
                <w:rFonts w:ascii="仿宋" w:eastAsia="仿宋" w:hAnsi="仿宋" w:cs="宋体"/>
                <w:color w:val="333333"/>
                <w:kern w:val="0"/>
                <w:sz w:val="30"/>
                <w:szCs w:val="30"/>
              </w:rPr>
            </w:pPr>
            <w:r w:rsidRPr="003362F6">
              <w:rPr>
                <w:rFonts w:ascii="仿宋" w:eastAsia="仿宋" w:hAnsi="仿宋" w:cs="宋体" w:hint="eastAsia"/>
                <w:color w:val="333333"/>
                <w:kern w:val="0"/>
                <w:sz w:val="30"/>
                <w:szCs w:val="30"/>
                <w:bdr w:val="none" w:sz="0" w:space="0" w:color="auto" w:frame="1"/>
              </w:rPr>
              <w:t>29</w:t>
            </w:r>
          </w:p>
        </w:tc>
        <w:tc>
          <w:tcPr>
            <w:tcW w:w="313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362F6" w:rsidRPr="003362F6" w:rsidRDefault="003362F6" w:rsidP="003362F6">
            <w:pPr>
              <w:widowControl/>
              <w:spacing w:line="600" w:lineRule="atLeast"/>
              <w:jc w:val="center"/>
              <w:rPr>
                <w:rFonts w:ascii="仿宋" w:eastAsia="仿宋" w:hAnsi="仿宋" w:cs="宋体"/>
                <w:color w:val="333333"/>
                <w:kern w:val="0"/>
                <w:sz w:val="30"/>
                <w:szCs w:val="30"/>
              </w:rPr>
            </w:pPr>
            <w:r w:rsidRPr="003362F6">
              <w:rPr>
                <w:rFonts w:ascii="仿宋" w:eastAsia="仿宋" w:hAnsi="仿宋" w:cs="宋体" w:hint="eastAsia"/>
                <w:color w:val="333333"/>
                <w:kern w:val="0"/>
                <w:sz w:val="30"/>
                <w:szCs w:val="30"/>
                <w:bdr w:val="none" w:sz="0" w:space="0" w:color="auto" w:frame="1"/>
              </w:rPr>
              <w:t>500223199112104870</w:t>
            </w:r>
          </w:p>
        </w:tc>
        <w:tc>
          <w:tcPr>
            <w:tcW w:w="3585"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362F6" w:rsidRPr="003362F6" w:rsidRDefault="003362F6" w:rsidP="003362F6">
            <w:pPr>
              <w:widowControl/>
              <w:spacing w:line="600" w:lineRule="atLeast"/>
              <w:jc w:val="center"/>
              <w:rPr>
                <w:rFonts w:ascii="仿宋" w:eastAsia="仿宋" w:hAnsi="仿宋" w:cs="宋体"/>
                <w:color w:val="333333"/>
                <w:kern w:val="0"/>
                <w:sz w:val="30"/>
                <w:szCs w:val="30"/>
              </w:rPr>
            </w:pPr>
            <w:r w:rsidRPr="003362F6">
              <w:rPr>
                <w:rFonts w:ascii="仿宋" w:eastAsia="仿宋" w:hAnsi="仿宋" w:cs="宋体" w:hint="eastAsia"/>
                <w:color w:val="000000"/>
                <w:kern w:val="0"/>
                <w:sz w:val="30"/>
                <w:szCs w:val="30"/>
                <w:bdr w:val="none" w:sz="0" w:space="0" w:color="auto" w:frame="1"/>
              </w:rPr>
              <w:t>重庆市潼南县桂林街道办事处倒树村2组231号</w:t>
            </w:r>
          </w:p>
        </w:tc>
        <w:tc>
          <w:tcPr>
            <w:tcW w:w="99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362F6" w:rsidRPr="003362F6" w:rsidRDefault="003362F6" w:rsidP="003362F6">
            <w:pPr>
              <w:widowControl/>
              <w:spacing w:line="600" w:lineRule="atLeast"/>
              <w:jc w:val="center"/>
              <w:rPr>
                <w:rFonts w:ascii="仿宋" w:eastAsia="仿宋" w:hAnsi="仿宋" w:cs="宋体"/>
                <w:color w:val="333333"/>
                <w:kern w:val="0"/>
                <w:sz w:val="30"/>
                <w:szCs w:val="30"/>
              </w:rPr>
            </w:pPr>
            <w:r w:rsidRPr="003362F6">
              <w:rPr>
                <w:rFonts w:ascii="仿宋" w:eastAsia="仿宋" w:hAnsi="仿宋" w:cs="宋体" w:hint="eastAsia"/>
                <w:color w:val="333333"/>
                <w:kern w:val="0"/>
                <w:sz w:val="30"/>
                <w:szCs w:val="30"/>
                <w:bdr w:val="none" w:sz="0" w:space="0" w:color="auto" w:frame="1"/>
              </w:rPr>
              <w:t>钢筋加工</w:t>
            </w:r>
          </w:p>
        </w:tc>
        <w:tc>
          <w:tcPr>
            <w:tcW w:w="900" w:type="dxa"/>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3362F6" w:rsidRPr="003362F6" w:rsidRDefault="003362F6" w:rsidP="003362F6">
            <w:pPr>
              <w:widowControl/>
              <w:spacing w:line="600" w:lineRule="atLeast"/>
              <w:jc w:val="center"/>
              <w:rPr>
                <w:rFonts w:ascii="仿宋" w:eastAsia="仿宋" w:hAnsi="仿宋" w:cs="宋体"/>
                <w:color w:val="333333"/>
                <w:kern w:val="0"/>
                <w:sz w:val="30"/>
                <w:szCs w:val="30"/>
              </w:rPr>
            </w:pPr>
            <w:r w:rsidRPr="003362F6">
              <w:rPr>
                <w:rFonts w:ascii="仿宋" w:eastAsia="仿宋" w:hAnsi="仿宋" w:cs="宋体" w:hint="eastAsia"/>
                <w:color w:val="333333"/>
                <w:kern w:val="0"/>
                <w:sz w:val="30"/>
                <w:szCs w:val="30"/>
                <w:bdr w:val="none" w:sz="0" w:space="0" w:color="auto" w:frame="1"/>
              </w:rPr>
              <w:t>死亡</w:t>
            </w:r>
          </w:p>
        </w:tc>
      </w:tr>
    </w:tbl>
    <w:p w:rsidR="003362F6" w:rsidRPr="003362F6" w:rsidRDefault="003362F6" w:rsidP="003362F6">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3362F6">
        <w:rPr>
          <w:rFonts w:ascii="仿宋" w:eastAsia="仿宋" w:hAnsi="仿宋" w:cs="宋体" w:hint="eastAsia"/>
          <w:b/>
          <w:bCs/>
          <w:color w:val="FFFFFF"/>
          <w:kern w:val="0"/>
          <w:sz w:val="30"/>
          <w:szCs w:val="30"/>
          <w:bdr w:val="none" w:sz="0" w:space="0" w:color="auto" w:frame="1"/>
        </w:rPr>
        <w:t>（二）直接经济损失</w:t>
      </w:r>
    </w:p>
    <w:p w:rsidR="003362F6" w:rsidRPr="003362F6" w:rsidRDefault="003362F6" w:rsidP="003362F6">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3362F6">
        <w:rPr>
          <w:rFonts w:ascii="仿宋" w:eastAsia="仿宋" w:hAnsi="仿宋" w:cs="宋体" w:hint="eastAsia"/>
          <w:color w:val="666666"/>
          <w:kern w:val="0"/>
          <w:sz w:val="30"/>
          <w:szCs w:val="30"/>
          <w:bdr w:val="none" w:sz="0" w:space="0" w:color="auto" w:frame="1"/>
        </w:rPr>
        <w:t>本起事故共造成直接经济损失约90万元人民币（主要是死者赔偿、安葬费用）。</w:t>
      </w:r>
    </w:p>
    <w:p w:rsidR="003362F6" w:rsidRPr="003362F6" w:rsidRDefault="003362F6" w:rsidP="003362F6">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3362F6">
        <w:rPr>
          <w:rFonts w:ascii="仿宋" w:eastAsia="仿宋" w:hAnsi="仿宋" w:cs="宋体" w:hint="eastAsia"/>
          <w:b/>
          <w:bCs/>
          <w:color w:val="666666"/>
          <w:kern w:val="0"/>
          <w:sz w:val="30"/>
          <w:szCs w:val="30"/>
          <w:bdr w:val="none" w:sz="0" w:space="0" w:color="auto" w:frame="1"/>
        </w:rPr>
        <w:t>四、事故原因和事故性质</w:t>
      </w:r>
    </w:p>
    <w:p w:rsidR="003362F6" w:rsidRPr="003362F6" w:rsidRDefault="003362F6" w:rsidP="003362F6">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3362F6">
        <w:rPr>
          <w:rFonts w:ascii="仿宋" w:eastAsia="仿宋" w:hAnsi="仿宋" w:cs="宋体" w:hint="eastAsia"/>
          <w:b/>
          <w:bCs/>
          <w:color w:val="666666"/>
          <w:kern w:val="0"/>
          <w:sz w:val="30"/>
          <w:szCs w:val="30"/>
          <w:bdr w:val="none" w:sz="0" w:space="0" w:color="auto" w:frame="1"/>
        </w:rPr>
        <w:t>（一）事故直接原因</w:t>
      </w:r>
    </w:p>
    <w:p w:rsidR="003362F6" w:rsidRPr="003362F6" w:rsidRDefault="003362F6" w:rsidP="003362F6">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3362F6">
        <w:rPr>
          <w:rFonts w:ascii="仿宋" w:eastAsia="仿宋" w:hAnsi="仿宋" w:cs="宋体" w:hint="eastAsia"/>
          <w:color w:val="666666"/>
          <w:kern w:val="0"/>
          <w:sz w:val="30"/>
          <w:szCs w:val="30"/>
          <w:bdr w:val="none" w:sz="0" w:space="0" w:color="auto" w:frame="1"/>
        </w:rPr>
        <w:t>陈中询思想麻痹、安全意识淡薄，未考虑钢丝平衡情况就将钢丝吊起失衡后砸下是导致事故发生的直接原因。</w:t>
      </w:r>
    </w:p>
    <w:p w:rsidR="003362F6" w:rsidRPr="003362F6" w:rsidRDefault="003362F6" w:rsidP="003362F6">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3362F6">
        <w:rPr>
          <w:rFonts w:ascii="仿宋" w:eastAsia="仿宋" w:hAnsi="仿宋" w:cs="宋体" w:hint="eastAsia"/>
          <w:b/>
          <w:bCs/>
          <w:color w:val="666666"/>
          <w:kern w:val="0"/>
          <w:sz w:val="30"/>
          <w:szCs w:val="30"/>
          <w:bdr w:val="none" w:sz="0" w:space="0" w:color="auto" w:frame="1"/>
        </w:rPr>
        <w:t>（二）事故间接原因</w:t>
      </w:r>
    </w:p>
    <w:p w:rsidR="003362F6" w:rsidRPr="003362F6" w:rsidRDefault="003362F6" w:rsidP="003362F6">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3362F6">
        <w:rPr>
          <w:rFonts w:ascii="仿宋" w:eastAsia="仿宋" w:hAnsi="仿宋" w:cs="宋体" w:hint="eastAsia"/>
          <w:color w:val="666666"/>
          <w:kern w:val="0"/>
          <w:sz w:val="30"/>
          <w:szCs w:val="30"/>
          <w:bdr w:val="none" w:sz="0" w:space="0" w:color="auto" w:frame="1"/>
        </w:rPr>
        <w:t>付云保作为厂房的租赁人，对厂房安全管理混乱，安全管理制度不完善；厂房安全管理和监督不到位；岗位安全操作规程落实不到位；安全培训教育不到位；是导致事故发生的间接原因。</w:t>
      </w:r>
    </w:p>
    <w:p w:rsidR="003362F6" w:rsidRPr="003362F6" w:rsidRDefault="003362F6" w:rsidP="003362F6">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3362F6">
        <w:rPr>
          <w:rFonts w:ascii="仿宋" w:eastAsia="仿宋" w:hAnsi="仿宋" w:cs="宋体" w:hint="eastAsia"/>
          <w:b/>
          <w:bCs/>
          <w:color w:val="666666"/>
          <w:kern w:val="0"/>
          <w:sz w:val="30"/>
          <w:szCs w:val="30"/>
          <w:bdr w:val="none" w:sz="0" w:space="0" w:color="auto" w:frame="1"/>
        </w:rPr>
        <w:t>（三）事故性质</w:t>
      </w:r>
    </w:p>
    <w:p w:rsidR="003362F6" w:rsidRPr="003362F6" w:rsidRDefault="003362F6" w:rsidP="003362F6">
      <w:pPr>
        <w:widowControl/>
        <w:shd w:val="clear" w:color="auto" w:fill="FFFFFF"/>
        <w:spacing w:line="600" w:lineRule="atLeast"/>
        <w:ind w:firstLine="645"/>
        <w:jc w:val="left"/>
        <w:rPr>
          <w:rFonts w:ascii="仿宋" w:eastAsia="仿宋" w:hAnsi="仿宋" w:cs="宋体" w:hint="eastAsia"/>
          <w:color w:val="666666"/>
          <w:kern w:val="0"/>
          <w:sz w:val="30"/>
          <w:szCs w:val="30"/>
        </w:rPr>
      </w:pPr>
      <w:proofErr w:type="gramStart"/>
      <w:r w:rsidRPr="003362F6">
        <w:rPr>
          <w:rFonts w:ascii="仿宋" w:eastAsia="仿宋" w:hAnsi="仿宋" w:cs="宋体" w:hint="eastAsia"/>
          <w:color w:val="666666"/>
          <w:kern w:val="0"/>
          <w:sz w:val="30"/>
          <w:szCs w:val="30"/>
          <w:bdr w:val="none" w:sz="0" w:space="0" w:color="auto" w:frame="1"/>
        </w:rPr>
        <w:t>汇川钢构</w:t>
      </w:r>
      <w:proofErr w:type="gramEnd"/>
      <w:r w:rsidRPr="003362F6">
        <w:rPr>
          <w:rFonts w:ascii="仿宋" w:eastAsia="仿宋" w:hAnsi="仿宋" w:cs="宋体" w:hint="eastAsia"/>
          <w:color w:val="666666"/>
          <w:kern w:val="0"/>
          <w:sz w:val="30"/>
          <w:szCs w:val="30"/>
          <w:bdr w:val="none" w:sz="0" w:space="0" w:color="auto" w:frame="1"/>
        </w:rPr>
        <w:t>“6·16”机械伤亡事故是一起一般生产安全责任事故。</w:t>
      </w:r>
    </w:p>
    <w:p w:rsidR="003362F6" w:rsidRPr="003362F6" w:rsidRDefault="003362F6" w:rsidP="003362F6">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3362F6">
        <w:rPr>
          <w:rFonts w:ascii="仿宋" w:eastAsia="仿宋" w:hAnsi="仿宋" w:cs="宋体" w:hint="eastAsia"/>
          <w:b/>
          <w:bCs/>
          <w:color w:val="666666"/>
          <w:kern w:val="0"/>
          <w:sz w:val="30"/>
          <w:szCs w:val="30"/>
          <w:bdr w:val="none" w:sz="0" w:space="0" w:color="auto" w:frame="1"/>
        </w:rPr>
        <w:t>五、对事故有关责任人员和责任单位的处理建议</w:t>
      </w:r>
    </w:p>
    <w:p w:rsidR="003362F6" w:rsidRPr="003362F6" w:rsidRDefault="003362F6" w:rsidP="003362F6">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3362F6">
        <w:rPr>
          <w:rFonts w:ascii="仿宋" w:eastAsia="仿宋" w:hAnsi="仿宋" w:cs="宋体" w:hint="eastAsia"/>
          <w:color w:val="666666"/>
          <w:kern w:val="0"/>
          <w:sz w:val="30"/>
          <w:szCs w:val="30"/>
          <w:bdr w:val="none" w:sz="0" w:space="0" w:color="auto" w:frame="1"/>
        </w:rPr>
        <w:t>依据《中华人民共和国安全生产法》、《生产安全事故报告和调查处理条例》（国务院令第493号）和《安全生产行政处罚</w:t>
      </w:r>
      <w:r w:rsidRPr="003362F6">
        <w:rPr>
          <w:rFonts w:ascii="仿宋" w:eastAsia="仿宋" w:hAnsi="仿宋" w:cs="宋体" w:hint="eastAsia"/>
          <w:color w:val="666666"/>
          <w:kern w:val="0"/>
          <w:sz w:val="30"/>
          <w:szCs w:val="30"/>
          <w:bdr w:val="none" w:sz="0" w:space="0" w:color="auto" w:frame="1"/>
        </w:rPr>
        <w:lastRenderedPageBreak/>
        <w:t>自由裁量适用规则》（安监总局第31号令）的相关规定，对该起事故有关责任人员及责任单位提出以下处理意见：</w:t>
      </w:r>
    </w:p>
    <w:p w:rsidR="003362F6" w:rsidRPr="003362F6" w:rsidRDefault="003362F6" w:rsidP="003362F6">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3362F6">
        <w:rPr>
          <w:rFonts w:ascii="仿宋" w:eastAsia="仿宋" w:hAnsi="仿宋" w:cs="宋体" w:hint="eastAsia"/>
          <w:b/>
          <w:bCs/>
          <w:color w:val="666666"/>
          <w:kern w:val="0"/>
          <w:sz w:val="30"/>
          <w:szCs w:val="30"/>
          <w:bdr w:val="none" w:sz="0" w:space="0" w:color="auto" w:frame="1"/>
        </w:rPr>
        <w:t>（一）对有关责任人员的处理意见</w:t>
      </w:r>
    </w:p>
    <w:p w:rsidR="003362F6" w:rsidRPr="003362F6" w:rsidRDefault="003362F6" w:rsidP="003362F6">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3362F6">
        <w:rPr>
          <w:rFonts w:ascii="仿宋" w:eastAsia="仿宋" w:hAnsi="仿宋" w:cs="宋体" w:hint="eastAsia"/>
          <w:color w:val="666666"/>
          <w:kern w:val="0"/>
          <w:sz w:val="30"/>
          <w:szCs w:val="30"/>
          <w:bdr w:val="none" w:sz="0" w:space="0" w:color="auto" w:frame="1"/>
        </w:rPr>
        <w:t>1.陈中询，思想麻痹、安全意识淡薄，在未确认钢丝是否平衡的情况下，将钢丝吊起，导致钢丝滑落。鉴于其已死亡，免于追究责任。</w:t>
      </w:r>
    </w:p>
    <w:p w:rsidR="003362F6" w:rsidRPr="003362F6" w:rsidRDefault="003362F6" w:rsidP="003362F6">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3362F6">
        <w:rPr>
          <w:rFonts w:ascii="仿宋" w:eastAsia="仿宋" w:hAnsi="仿宋" w:cs="宋体" w:hint="eastAsia"/>
          <w:color w:val="666666"/>
          <w:kern w:val="0"/>
          <w:sz w:val="30"/>
          <w:szCs w:val="30"/>
          <w:bdr w:val="none" w:sz="0" w:space="0" w:color="auto" w:frame="1"/>
        </w:rPr>
        <w:t>2.付云保，</w:t>
      </w:r>
      <w:r w:rsidRPr="003362F6">
        <w:rPr>
          <w:rFonts w:ascii="仿宋" w:eastAsia="仿宋" w:hAnsi="仿宋" w:cs="宋体" w:hint="eastAsia"/>
          <w:color w:val="000000"/>
          <w:kern w:val="0"/>
          <w:sz w:val="30"/>
          <w:szCs w:val="30"/>
          <w:bdr w:val="none" w:sz="0" w:space="0" w:color="auto" w:frame="1"/>
        </w:rPr>
        <w:t>对其租赁的厂房安全生产监督管理不到位，未对其从业人员进行必要的安全生产教育，未督促检查安全生产工作</w:t>
      </w:r>
      <w:r w:rsidRPr="003362F6">
        <w:rPr>
          <w:rFonts w:ascii="仿宋" w:eastAsia="仿宋" w:hAnsi="仿宋" w:cs="宋体" w:hint="eastAsia"/>
          <w:color w:val="666666"/>
          <w:kern w:val="0"/>
          <w:sz w:val="30"/>
          <w:szCs w:val="30"/>
          <w:bdr w:val="none" w:sz="0" w:space="0" w:color="auto" w:frame="1"/>
        </w:rPr>
        <w:t>。违反了《中华人民共和国安全生产法》第二十五条、第九十四条第三项，根据《中华人民共和国安全生产法》第九十二条第一项和《生产安全事故报告和调查处理条例》（国务院令第493号）第三十八条第一项的规定，经调查，责任人付云保属无证经营人员，不具备单位处罚主体，故建议南昌经开区安全生产监督管理局对其个人进行处罚，罚款金额为上一年收入百分之三十的行政处罚，共计人民币</w:t>
      </w:r>
      <w:proofErr w:type="gramStart"/>
      <w:r w:rsidRPr="003362F6">
        <w:rPr>
          <w:rFonts w:ascii="仿宋" w:eastAsia="仿宋" w:hAnsi="仿宋" w:cs="宋体" w:hint="eastAsia"/>
          <w:color w:val="666666"/>
          <w:kern w:val="0"/>
          <w:sz w:val="30"/>
          <w:szCs w:val="30"/>
          <w:bdr w:val="none" w:sz="0" w:space="0" w:color="auto" w:frame="1"/>
        </w:rPr>
        <w:t>壹万柒仟肆佰</w:t>
      </w:r>
      <w:proofErr w:type="gramEnd"/>
      <w:r w:rsidRPr="003362F6">
        <w:rPr>
          <w:rFonts w:ascii="仿宋" w:eastAsia="仿宋" w:hAnsi="仿宋" w:cs="宋体" w:hint="eastAsia"/>
          <w:color w:val="666666"/>
          <w:kern w:val="0"/>
          <w:sz w:val="30"/>
          <w:szCs w:val="30"/>
          <w:bdr w:val="none" w:sz="0" w:space="0" w:color="auto" w:frame="1"/>
        </w:rPr>
        <w:t>元整，罚款上缴国库。</w:t>
      </w:r>
    </w:p>
    <w:p w:rsidR="003362F6" w:rsidRPr="003362F6" w:rsidRDefault="003362F6" w:rsidP="003362F6">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3362F6">
        <w:rPr>
          <w:rFonts w:ascii="仿宋" w:eastAsia="仿宋" w:hAnsi="仿宋" w:cs="宋体" w:hint="eastAsia"/>
          <w:b/>
          <w:bCs/>
          <w:color w:val="666666"/>
          <w:kern w:val="0"/>
          <w:sz w:val="30"/>
          <w:szCs w:val="30"/>
          <w:bdr w:val="none" w:sz="0" w:space="0" w:color="auto" w:frame="1"/>
        </w:rPr>
        <w:t>六、事故防范和整改措施</w:t>
      </w:r>
    </w:p>
    <w:p w:rsidR="003362F6" w:rsidRPr="003362F6" w:rsidRDefault="003362F6" w:rsidP="003362F6">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3362F6">
        <w:rPr>
          <w:rFonts w:ascii="仿宋" w:eastAsia="仿宋" w:hAnsi="仿宋" w:cs="宋体" w:hint="eastAsia"/>
          <w:color w:val="666666"/>
          <w:kern w:val="0"/>
          <w:sz w:val="30"/>
          <w:szCs w:val="30"/>
          <w:bdr w:val="none" w:sz="0" w:space="0" w:color="auto" w:frame="1"/>
        </w:rPr>
        <w:t>（一）承包商要规范经营管理，确保有证经营。此外，需加强对从业人员特别是外包人员的安全教育和培训，教育和督促从业人员严格执行安全生产规章制度和安全操作规程。</w:t>
      </w:r>
    </w:p>
    <w:p w:rsidR="003362F6" w:rsidRPr="003362F6" w:rsidRDefault="003362F6" w:rsidP="003362F6">
      <w:pPr>
        <w:widowControl/>
        <w:shd w:val="clear" w:color="auto" w:fill="FFFFFF"/>
        <w:spacing w:line="600" w:lineRule="atLeast"/>
        <w:ind w:firstLine="645"/>
        <w:jc w:val="left"/>
        <w:rPr>
          <w:rFonts w:ascii="仿宋" w:eastAsia="仿宋" w:hAnsi="仿宋" w:cs="宋体" w:hint="eastAsia"/>
          <w:color w:val="666666"/>
          <w:kern w:val="0"/>
          <w:sz w:val="30"/>
          <w:szCs w:val="30"/>
        </w:rPr>
      </w:pPr>
      <w:r w:rsidRPr="003362F6">
        <w:rPr>
          <w:rFonts w:ascii="仿宋" w:eastAsia="仿宋" w:hAnsi="仿宋" w:cs="宋体" w:hint="eastAsia"/>
          <w:color w:val="666666"/>
          <w:kern w:val="0"/>
          <w:sz w:val="30"/>
          <w:szCs w:val="30"/>
          <w:bdr w:val="none" w:sz="0" w:space="0" w:color="auto" w:frame="1"/>
        </w:rPr>
        <w:t>（二）市场监督管理部门要加强对无证非法经营人员的监管力度，加大无照经营规范以及查处力度，有效遏制和取缔无证经营行为。</w:t>
      </w:r>
    </w:p>
    <w:p w:rsidR="003362F6" w:rsidRPr="003362F6" w:rsidRDefault="003362F6" w:rsidP="003362F6">
      <w:pPr>
        <w:widowControl/>
        <w:shd w:val="clear" w:color="auto" w:fill="FFFFFF"/>
        <w:ind w:firstLine="645"/>
        <w:jc w:val="left"/>
        <w:rPr>
          <w:rFonts w:ascii="仿宋" w:eastAsia="仿宋" w:hAnsi="仿宋" w:cs="宋体" w:hint="eastAsia"/>
          <w:color w:val="666666"/>
          <w:kern w:val="0"/>
          <w:sz w:val="30"/>
          <w:szCs w:val="30"/>
        </w:rPr>
      </w:pPr>
      <w:r w:rsidRPr="003362F6">
        <w:rPr>
          <w:rFonts w:ascii="宋体" w:eastAsia="宋体" w:hAnsi="宋体" w:cs="宋体" w:hint="eastAsia"/>
          <w:color w:val="666666"/>
          <w:kern w:val="0"/>
          <w:sz w:val="30"/>
          <w:szCs w:val="30"/>
          <w:bdr w:val="none" w:sz="0" w:space="0" w:color="auto" w:frame="1"/>
        </w:rPr>
        <w:lastRenderedPageBreak/>
        <w:t> </w:t>
      </w:r>
    </w:p>
    <w:p w:rsidR="003362F6" w:rsidRPr="003362F6" w:rsidRDefault="003362F6" w:rsidP="003362F6">
      <w:pPr>
        <w:widowControl/>
        <w:shd w:val="clear" w:color="auto" w:fill="FFFFFF"/>
        <w:spacing w:line="600" w:lineRule="atLeast"/>
        <w:ind w:firstLine="4155"/>
        <w:jc w:val="right"/>
        <w:rPr>
          <w:rFonts w:ascii="仿宋" w:eastAsia="仿宋" w:hAnsi="仿宋" w:cs="宋体" w:hint="eastAsia"/>
          <w:color w:val="666666"/>
          <w:kern w:val="0"/>
          <w:sz w:val="30"/>
          <w:szCs w:val="30"/>
        </w:rPr>
      </w:pPr>
      <w:r w:rsidRPr="003362F6">
        <w:rPr>
          <w:rFonts w:ascii="仿宋" w:eastAsia="仿宋" w:hAnsi="仿宋" w:cs="宋体" w:hint="eastAsia"/>
          <w:color w:val="666666"/>
          <w:kern w:val="0"/>
          <w:sz w:val="30"/>
          <w:szCs w:val="30"/>
          <w:bdr w:val="none" w:sz="0" w:space="0" w:color="auto" w:frame="1"/>
        </w:rPr>
        <w:t>“6·16”事故调查组</w:t>
      </w:r>
    </w:p>
    <w:p w:rsidR="003362F6" w:rsidRPr="003362F6" w:rsidRDefault="003362F6" w:rsidP="003362F6">
      <w:pPr>
        <w:widowControl/>
        <w:shd w:val="clear" w:color="auto" w:fill="FFFFFF"/>
        <w:spacing w:line="600" w:lineRule="atLeast"/>
        <w:ind w:firstLine="645"/>
        <w:jc w:val="right"/>
        <w:rPr>
          <w:rFonts w:ascii="仿宋" w:eastAsia="仿宋" w:hAnsi="仿宋" w:cs="宋体" w:hint="eastAsia"/>
          <w:color w:val="666666"/>
          <w:kern w:val="0"/>
          <w:sz w:val="30"/>
          <w:szCs w:val="30"/>
        </w:rPr>
      </w:pPr>
      <w:r>
        <w:rPr>
          <w:rFonts w:ascii="宋体" w:eastAsia="宋体" w:hAnsi="宋体" w:cs="宋体" w:hint="eastAsia"/>
          <w:color w:val="666666"/>
          <w:kern w:val="0"/>
          <w:sz w:val="30"/>
          <w:szCs w:val="30"/>
          <w:bdr w:val="none" w:sz="0" w:space="0" w:color="auto" w:frame="1"/>
        </w:rPr>
        <w:t xml:space="preserve">      </w:t>
      </w:r>
      <w:r w:rsidRPr="003362F6">
        <w:rPr>
          <w:rFonts w:ascii="仿宋" w:eastAsia="仿宋" w:hAnsi="仿宋" w:cs="宋体" w:hint="eastAsia"/>
          <w:color w:val="666666"/>
          <w:kern w:val="0"/>
          <w:sz w:val="30"/>
          <w:szCs w:val="30"/>
          <w:bdr w:val="none" w:sz="0" w:space="0" w:color="auto" w:frame="1"/>
        </w:rPr>
        <w:t>2020年9月22日</w:t>
      </w:r>
    </w:p>
    <w:p w:rsidR="003362F6" w:rsidRPr="003362F6" w:rsidRDefault="003362F6">
      <w:pPr>
        <w:rPr>
          <w:rFonts w:ascii="仿宋" w:eastAsia="仿宋" w:hAnsi="仿宋"/>
          <w:sz w:val="30"/>
          <w:szCs w:val="30"/>
        </w:rPr>
      </w:pPr>
    </w:p>
    <w:sectPr w:rsidR="003362F6" w:rsidRPr="003362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101"/>
    <w:rsid w:val="003362F6"/>
    <w:rsid w:val="00835101"/>
    <w:rsid w:val="008F6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62F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362F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62F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362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203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282</Words>
  <Characters>1610</Characters>
  <Application>Microsoft Office Word</Application>
  <DocSecurity>0</DocSecurity>
  <Lines>13</Lines>
  <Paragraphs>3</Paragraphs>
  <ScaleCrop>false</ScaleCrop>
  <Company>微软中国</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2021-03-05T16:21:00Z</dcterms:created>
  <dcterms:modified xsi:type="dcterms:W3CDTF">2021-03-05T16:22:00Z</dcterms:modified>
</cp:coreProperties>
</file>