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51A6" w:rsidRPr="00DD51A6" w:rsidRDefault="00DD51A6" w:rsidP="00DD51A6">
      <w:pPr>
        <w:widowControl/>
        <w:shd w:val="clear" w:color="auto" w:fill="FFFFFF"/>
        <w:jc w:val="center"/>
        <w:outlineLvl w:val="3"/>
        <w:rPr>
          <w:rFonts w:ascii="仿宋" w:eastAsia="仿宋" w:hAnsi="仿宋" w:cs="宋体"/>
          <w:b/>
          <w:bCs/>
          <w:color w:val="005CA2"/>
          <w:kern w:val="0"/>
          <w:sz w:val="32"/>
          <w:szCs w:val="32"/>
        </w:rPr>
      </w:pPr>
      <w:bookmarkStart w:id="0" w:name="_GoBack"/>
      <w:r w:rsidRPr="00DD51A6">
        <w:rPr>
          <w:rFonts w:ascii="仿宋" w:eastAsia="仿宋" w:hAnsi="仿宋" w:cs="宋体" w:hint="eastAsia"/>
          <w:b/>
          <w:bCs/>
          <w:color w:val="005CA2"/>
          <w:kern w:val="0"/>
          <w:sz w:val="32"/>
          <w:szCs w:val="32"/>
        </w:rPr>
        <w:t>武汉市江夏区郑店街“9·23”较大 中毒和窒息事故调查报告</w:t>
      </w:r>
    </w:p>
    <w:bookmarkEnd w:id="0"/>
    <w:p w:rsidR="00DD51A6" w:rsidRPr="00DD51A6" w:rsidRDefault="00DD51A6" w:rsidP="00DD51A6">
      <w:pPr>
        <w:pStyle w:val="a3"/>
        <w:shd w:val="clear" w:color="auto" w:fill="FFFFFF"/>
        <w:spacing w:before="0" w:beforeAutospacing="0" w:after="0" w:afterAutospacing="0"/>
        <w:ind w:firstLine="645"/>
        <w:rPr>
          <w:rFonts w:ascii="仿宋" w:eastAsia="仿宋" w:hAnsi="仿宋"/>
          <w:color w:val="666666"/>
          <w:sz w:val="30"/>
          <w:szCs w:val="30"/>
        </w:rPr>
      </w:pPr>
      <w:r w:rsidRPr="00DD51A6">
        <w:rPr>
          <w:rFonts w:ascii="仿宋" w:eastAsia="仿宋" w:hAnsi="仿宋" w:hint="eastAsia"/>
          <w:color w:val="000000"/>
          <w:sz w:val="30"/>
          <w:szCs w:val="30"/>
        </w:rPr>
        <w:t>2019年9月23日11时30分左右，位于江夏区郑店街</w:t>
      </w:r>
      <w:proofErr w:type="gramStart"/>
      <w:r w:rsidRPr="00DD51A6">
        <w:rPr>
          <w:rFonts w:ascii="仿宋" w:eastAsia="仿宋" w:hAnsi="仿宋" w:hint="eastAsia"/>
          <w:color w:val="000000"/>
          <w:sz w:val="30"/>
          <w:szCs w:val="30"/>
        </w:rPr>
        <w:t>的凤杨大道</w:t>
      </w:r>
      <w:proofErr w:type="gramEnd"/>
      <w:r w:rsidRPr="00DD51A6">
        <w:rPr>
          <w:rFonts w:ascii="仿宋" w:eastAsia="仿宋" w:hAnsi="仿宋" w:hint="eastAsia"/>
          <w:color w:val="000000"/>
          <w:sz w:val="30"/>
          <w:szCs w:val="30"/>
        </w:rPr>
        <w:t>K25+085左幅（南边）编号为WL106的排污检查井，在进行清淤作业时，发生一起中毒和窒息事故，造成3人死亡，1人受伤，直接经济损失约391.06万元。</w:t>
      </w:r>
    </w:p>
    <w:p w:rsidR="00DD51A6" w:rsidRPr="00DD51A6" w:rsidRDefault="00DD51A6" w:rsidP="00DD51A6">
      <w:pPr>
        <w:pStyle w:val="a3"/>
        <w:shd w:val="clear" w:color="auto" w:fill="FFFFFF"/>
        <w:spacing w:before="0" w:beforeAutospacing="0" w:after="0" w:afterAutospacing="0"/>
        <w:ind w:firstLine="645"/>
        <w:rPr>
          <w:rFonts w:ascii="仿宋" w:eastAsia="仿宋" w:hAnsi="仿宋" w:hint="eastAsia"/>
          <w:color w:val="666666"/>
          <w:sz w:val="30"/>
          <w:szCs w:val="30"/>
        </w:rPr>
      </w:pPr>
      <w:r w:rsidRPr="00DD51A6">
        <w:rPr>
          <w:rFonts w:ascii="仿宋" w:eastAsia="仿宋" w:hAnsi="仿宋" w:hint="eastAsia"/>
          <w:color w:val="000000"/>
          <w:sz w:val="30"/>
          <w:szCs w:val="30"/>
        </w:rPr>
        <w:t>事故发生后，市委、市政府高度重视，省委副书记、市委书记马国强，市委副书记、市长周先旺，市委常务、常务副市长胡亚波，副市长张文彤第一时间作出重要批示和指示，市政府副秘书长陈跃庆，省应急管理厅、市应急管理局、市城乡建设局、市公安局以及江夏区委、区政府等有关部门主要领导及相关人员立即赶赴现场组织事故处置和救援工作。</w:t>
      </w:r>
    </w:p>
    <w:p w:rsidR="00DD51A6" w:rsidRPr="00DD51A6" w:rsidRDefault="00DD51A6" w:rsidP="00DD51A6">
      <w:pPr>
        <w:pStyle w:val="a3"/>
        <w:shd w:val="clear" w:color="auto" w:fill="FFFFFF"/>
        <w:spacing w:before="0" w:beforeAutospacing="0" w:after="0" w:afterAutospacing="0"/>
        <w:ind w:firstLine="645"/>
        <w:rPr>
          <w:rFonts w:ascii="仿宋" w:eastAsia="仿宋" w:hAnsi="仿宋" w:hint="eastAsia"/>
          <w:color w:val="666666"/>
          <w:sz w:val="30"/>
          <w:szCs w:val="30"/>
        </w:rPr>
      </w:pPr>
      <w:r w:rsidRPr="00DD51A6">
        <w:rPr>
          <w:rFonts w:ascii="仿宋" w:eastAsia="仿宋" w:hAnsi="仿宋" w:hint="eastAsia"/>
          <w:color w:val="000000"/>
          <w:sz w:val="30"/>
          <w:szCs w:val="30"/>
        </w:rPr>
        <w:t>根据《中华人民共和国安全生产法》、《生产安全事故报告和调查处理条例》（国务院令第493号）、《湖北省生产安全事故报告和调查处理办法》（省政府令第354号）和武汉市有关规定，由市应急管理局牵头，组织市公安局、市总工会、市交通运输局等部门成立了武汉市江夏区郑店街“9·23”较大中毒和窒息事故调查组，对事故展开调查。市纪委监委同步开展了追责调查。调查组委托中钢集团武汉安全环保研究院有限公司进行了技术分析。按照“四不放过”和“科学严谨、依法依规、实事求是、注重实效”的原则，通过现场勘验、调查取证，人员询问和综合分析，查清了事故发生经过、原因、人员伤亡和财产损失情况，</w:t>
      </w:r>
      <w:r w:rsidRPr="00DD51A6">
        <w:rPr>
          <w:rFonts w:ascii="仿宋" w:eastAsia="仿宋" w:hAnsi="仿宋" w:hint="eastAsia"/>
          <w:color w:val="000000"/>
          <w:sz w:val="30"/>
          <w:szCs w:val="30"/>
        </w:rPr>
        <w:lastRenderedPageBreak/>
        <w:t>认定了事故性质和事故责任，提出了对有关责任单位及责任人员的处理建议和事故防范措施。</w:t>
      </w:r>
    </w:p>
    <w:p w:rsidR="00DD51A6" w:rsidRPr="00DD51A6" w:rsidRDefault="00DD51A6" w:rsidP="00DD51A6">
      <w:pPr>
        <w:pStyle w:val="a3"/>
        <w:shd w:val="clear" w:color="auto" w:fill="FFFFFF"/>
        <w:spacing w:before="0" w:beforeAutospacing="0" w:after="0" w:afterAutospacing="0"/>
        <w:ind w:firstLine="645"/>
        <w:rPr>
          <w:rFonts w:ascii="仿宋" w:eastAsia="仿宋" w:hAnsi="仿宋" w:hint="eastAsia"/>
          <w:color w:val="666666"/>
          <w:sz w:val="30"/>
          <w:szCs w:val="30"/>
        </w:rPr>
      </w:pPr>
      <w:r w:rsidRPr="00DD51A6">
        <w:rPr>
          <w:rFonts w:ascii="仿宋" w:eastAsia="仿宋" w:hAnsi="仿宋" w:hint="eastAsia"/>
          <w:color w:val="000000"/>
          <w:sz w:val="30"/>
          <w:szCs w:val="30"/>
        </w:rPr>
        <w:t>一、事发项目及相关单位基本情况</w:t>
      </w:r>
    </w:p>
    <w:p w:rsidR="00DD51A6" w:rsidRPr="00DD51A6" w:rsidRDefault="00DD51A6" w:rsidP="00DD51A6">
      <w:pPr>
        <w:pStyle w:val="a3"/>
        <w:shd w:val="clear" w:color="auto" w:fill="FFFFFF"/>
        <w:spacing w:before="0" w:beforeAutospacing="0" w:after="0" w:afterAutospacing="0"/>
        <w:ind w:firstLine="645"/>
        <w:rPr>
          <w:rFonts w:ascii="仿宋" w:eastAsia="仿宋" w:hAnsi="仿宋" w:hint="eastAsia"/>
          <w:color w:val="666666"/>
          <w:sz w:val="30"/>
          <w:szCs w:val="30"/>
        </w:rPr>
      </w:pPr>
      <w:r w:rsidRPr="00DD51A6">
        <w:rPr>
          <w:rStyle w:val="a4"/>
          <w:rFonts w:ascii="仿宋" w:eastAsia="仿宋" w:hAnsi="仿宋" w:hint="eastAsia"/>
          <w:color w:val="000000"/>
          <w:sz w:val="30"/>
          <w:szCs w:val="30"/>
        </w:rPr>
        <w:t>（一）事发作业项目基本情况</w:t>
      </w:r>
    </w:p>
    <w:p w:rsidR="00DD51A6" w:rsidRPr="00DD51A6" w:rsidRDefault="00DD51A6" w:rsidP="00DD51A6">
      <w:pPr>
        <w:pStyle w:val="a3"/>
        <w:shd w:val="clear" w:color="auto" w:fill="FFFFFF"/>
        <w:spacing w:before="0" w:beforeAutospacing="0" w:after="0" w:afterAutospacing="0"/>
        <w:ind w:firstLine="645"/>
        <w:rPr>
          <w:rFonts w:ascii="仿宋" w:eastAsia="仿宋" w:hAnsi="仿宋" w:hint="eastAsia"/>
          <w:color w:val="666666"/>
          <w:sz w:val="30"/>
          <w:szCs w:val="30"/>
        </w:rPr>
      </w:pPr>
      <w:r w:rsidRPr="00DD51A6">
        <w:rPr>
          <w:rFonts w:ascii="仿宋" w:eastAsia="仿宋" w:hAnsi="仿宋" w:hint="eastAsia"/>
          <w:color w:val="000000"/>
          <w:sz w:val="30"/>
          <w:szCs w:val="30"/>
        </w:rPr>
        <w:t>事发项目</w:t>
      </w:r>
      <w:proofErr w:type="gramStart"/>
      <w:r w:rsidRPr="00DD51A6">
        <w:rPr>
          <w:rFonts w:ascii="仿宋" w:eastAsia="仿宋" w:hAnsi="仿宋" w:hint="eastAsia"/>
          <w:color w:val="000000"/>
          <w:sz w:val="30"/>
          <w:szCs w:val="30"/>
        </w:rPr>
        <w:t>为凤杨大道</w:t>
      </w:r>
      <w:proofErr w:type="gramEnd"/>
      <w:r w:rsidRPr="00DD51A6">
        <w:rPr>
          <w:rFonts w:ascii="仿宋" w:eastAsia="仿宋" w:hAnsi="仿宋" w:hint="eastAsia"/>
          <w:color w:val="000000"/>
          <w:sz w:val="30"/>
          <w:szCs w:val="30"/>
        </w:rPr>
        <w:t>地下污水管网清淤作业，是为解决群众投诉</w:t>
      </w:r>
      <w:proofErr w:type="gramStart"/>
      <w:r w:rsidRPr="00DD51A6">
        <w:rPr>
          <w:rFonts w:ascii="仿宋" w:eastAsia="仿宋" w:hAnsi="仿宋" w:hint="eastAsia"/>
          <w:color w:val="000000"/>
          <w:sz w:val="30"/>
          <w:szCs w:val="30"/>
        </w:rPr>
        <w:t>及凤杨大道</w:t>
      </w:r>
      <w:proofErr w:type="gramEnd"/>
      <w:r w:rsidRPr="00DD51A6">
        <w:rPr>
          <w:rFonts w:ascii="仿宋" w:eastAsia="仿宋" w:hAnsi="仿宋" w:hint="eastAsia"/>
          <w:color w:val="000000"/>
          <w:sz w:val="30"/>
          <w:szCs w:val="30"/>
        </w:rPr>
        <w:t>污水提升泵站试运行时发现的污水管网堵塞问题采取的措施。江夏区交通运输局将该作业交由武汉江夏路桥工程总公司负责。因之前有过类似地下污水管网清淤业务合作，武汉江夏路桥工程总公司将该项目劳务作业委托给武汉德乾路桥有限公司。</w:t>
      </w:r>
    </w:p>
    <w:p w:rsidR="00DD51A6" w:rsidRPr="00DD51A6" w:rsidRDefault="00DD51A6" w:rsidP="00DD51A6">
      <w:pPr>
        <w:pStyle w:val="a3"/>
        <w:shd w:val="clear" w:color="auto" w:fill="FFFFFF"/>
        <w:spacing w:before="0" w:beforeAutospacing="0" w:after="0" w:afterAutospacing="0"/>
        <w:ind w:firstLine="645"/>
        <w:rPr>
          <w:rFonts w:ascii="仿宋" w:eastAsia="仿宋" w:hAnsi="仿宋" w:hint="eastAsia"/>
          <w:color w:val="666666"/>
          <w:sz w:val="30"/>
          <w:szCs w:val="30"/>
        </w:rPr>
      </w:pPr>
      <w:proofErr w:type="gramStart"/>
      <w:r w:rsidRPr="00DD51A6">
        <w:rPr>
          <w:rFonts w:ascii="仿宋" w:eastAsia="仿宋" w:hAnsi="仿宋" w:hint="eastAsia"/>
          <w:color w:val="000000"/>
          <w:sz w:val="30"/>
          <w:szCs w:val="30"/>
        </w:rPr>
        <w:t>凤杨大道</w:t>
      </w:r>
      <w:proofErr w:type="gramEnd"/>
      <w:r w:rsidRPr="00DD51A6">
        <w:rPr>
          <w:rFonts w:ascii="仿宋" w:eastAsia="仿宋" w:hAnsi="仿宋" w:hint="eastAsia"/>
          <w:color w:val="000000"/>
          <w:sz w:val="30"/>
          <w:szCs w:val="30"/>
        </w:rPr>
        <w:t>地下污水管网双向总长度11.4公里，共建有234座排污检查井。事发点位于编号为WL106的排污检查井。</w:t>
      </w:r>
    </w:p>
    <w:p w:rsidR="00DD51A6" w:rsidRPr="00DD51A6" w:rsidRDefault="00DD51A6" w:rsidP="00DD51A6">
      <w:pPr>
        <w:pStyle w:val="a3"/>
        <w:shd w:val="clear" w:color="auto" w:fill="FFFFFF"/>
        <w:spacing w:before="0" w:beforeAutospacing="0" w:after="0" w:afterAutospacing="0"/>
        <w:ind w:firstLine="645"/>
        <w:rPr>
          <w:rFonts w:ascii="仿宋" w:eastAsia="仿宋" w:hAnsi="仿宋" w:hint="eastAsia"/>
          <w:color w:val="666666"/>
          <w:sz w:val="30"/>
          <w:szCs w:val="30"/>
        </w:rPr>
      </w:pPr>
      <w:r w:rsidRPr="00DD51A6">
        <w:rPr>
          <w:rStyle w:val="a4"/>
          <w:rFonts w:ascii="仿宋" w:eastAsia="仿宋" w:hAnsi="仿宋" w:hint="eastAsia"/>
          <w:color w:val="000000"/>
          <w:sz w:val="30"/>
          <w:szCs w:val="30"/>
        </w:rPr>
        <w:t>（二）相关单位基本情况</w:t>
      </w:r>
    </w:p>
    <w:p w:rsidR="00DD51A6" w:rsidRPr="00DD51A6" w:rsidRDefault="00DD51A6" w:rsidP="00DD51A6">
      <w:pPr>
        <w:pStyle w:val="a3"/>
        <w:shd w:val="clear" w:color="auto" w:fill="FFFFFF"/>
        <w:spacing w:before="0" w:beforeAutospacing="0" w:after="0" w:afterAutospacing="0"/>
        <w:ind w:firstLine="645"/>
        <w:rPr>
          <w:rFonts w:ascii="仿宋" w:eastAsia="仿宋" w:hAnsi="仿宋" w:hint="eastAsia"/>
          <w:color w:val="666666"/>
          <w:sz w:val="30"/>
          <w:szCs w:val="30"/>
        </w:rPr>
      </w:pPr>
      <w:r w:rsidRPr="00DD51A6">
        <w:rPr>
          <w:rFonts w:ascii="仿宋" w:eastAsia="仿宋" w:hAnsi="仿宋" w:hint="eastAsia"/>
          <w:color w:val="000000"/>
          <w:sz w:val="30"/>
          <w:szCs w:val="30"/>
        </w:rPr>
        <w:t>1.施工单位为武汉江夏路桥工程总公司，为江夏区公路管理局出资管理的区属国有企业，类型为全民所有制，住所为武汉市江夏区郑店街路桥办公大楼，法定代表人为石峰，注册资本为23177万元人民币，统一社会信用代码：914201151782748937。主要经营范围：道路、桥梁、隧道、地基与基础工程施工；市政公用工程施工；公路水运工程试验检测等。该公司持有国家住房和城乡建设部颁发的《建筑业企业资质证书》，证书编号为：D142020051，资质类别及等级：公路工程施工总承包壹级、公路路面工程专业承包壹级、公路路基工程专业承包壹级；持有湖北</w:t>
      </w:r>
      <w:r w:rsidRPr="00DD51A6">
        <w:rPr>
          <w:rFonts w:ascii="仿宋" w:eastAsia="仿宋" w:hAnsi="仿宋" w:hint="eastAsia"/>
          <w:color w:val="000000"/>
          <w:sz w:val="30"/>
          <w:szCs w:val="30"/>
        </w:rPr>
        <w:lastRenderedPageBreak/>
        <w:t>省住房和城乡建设厅颁发的《建筑业企业资质证书》，证书编号为：D242121515，资质类别及等级：隧道工程专业承包贰级、桥梁工程专业承包贰级；持有武汉市城乡建设局颁发的《建筑业企业资质证书》，证书编号为：D342014151，资质类别及等级：市政公用工程施工总承包叁级；持有湖北省住房和城乡建设厅颁发的《安全生产许可证》，编号：（鄂）JZ</w:t>
      </w:r>
      <w:proofErr w:type="gramStart"/>
      <w:r w:rsidRPr="00DD51A6">
        <w:rPr>
          <w:rFonts w:ascii="仿宋" w:eastAsia="仿宋" w:hAnsi="仿宋" w:hint="eastAsia"/>
          <w:color w:val="000000"/>
          <w:sz w:val="30"/>
          <w:szCs w:val="30"/>
        </w:rPr>
        <w:t>安许证</w:t>
      </w:r>
      <w:proofErr w:type="gramEnd"/>
      <w:r w:rsidRPr="00DD51A6">
        <w:rPr>
          <w:rFonts w:ascii="仿宋" w:eastAsia="仿宋" w:hAnsi="仿宋" w:hint="eastAsia"/>
          <w:color w:val="000000"/>
          <w:sz w:val="30"/>
          <w:szCs w:val="30"/>
        </w:rPr>
        <w:t>字[2005]001698-1/2，许可范围为建筑施工。</w:t>
      </w:r>
    </w:p>
    <w:p w:rsidR="00DD51A6" w:rsidRPr="00DD51A6" w:rsidRDefault="00DD51A6" w:rsidP="00DD51A6">
      <w:pPr>
        <w:pStyle w:val="a3"/>
        <w:shd w:val="clear" w:color="auto" w:fill="FFFFFF"/>
        <w:spacing w:before="0" w:beforeAutospacing="0" w:after="0" w:afterAutospacing="0"/>
        <w:ind w:firstLine="645"/>
        <w:rPr>
          <w:rFonts w:ascii="仿宋" w:eastAsia="仿宋" w:hAnsi="仿宋" w:hint="eastAsia"/>
          <w:color w:val="666666"/>
          <w:sz w:val="30"/>
          <w:szCs w:val="30"/>
        </w:rPr>
      </w:pPr>
      <w:r w:rsidRPr="00DD51A6">
        <w:rPr>
          <w:rFonts w:ascii="仿宋" w:eastAsia="仿宋" w:hAnsi="仿宋" w:hint="eastAsia"/>
          <w:color w:val="000000"/>
          <w:sz w:val="30"/>
          <w:szCs w:val="30"/>
        </w:rPr>
        <w:t>2.清淤作业劳务单位为武汉德乾路桥有限公司，类型为有限责任公司，住所为武汉市江夏区纸坊城关</w:t>
      </w:r>
      <w:proofErr w:type="gramStart"/>
      <w:r w:rsidRPr="00DD51A6">
        <w:rPr>
          <w:rFonts w:ascii="仿宋" w:eastAsia="仿宋" w:hAnsi="仿宋" w:hint="eastAsia"/>
          <w:color w:val="000000"/>
          <w:sz w:val="30"/>
          <w:szCs w:val="30"/>
        </w:rPr>
        <w:t>村长塘叶245号</w:t>
      </w:r>
      <w:proofErr w:type="gramEnd"/>
      <w:r w:rsidRPr="00DD51A6">
        <w:rPr>
          <w:rFonts w:ascii="仿宋" w:eastAsia="仿宋" w:hAnsi="仿宋" w:hint="eastAsia"/>
          <w:color w:val="000000"/>
          <w:sz w:val="30"/>
          <w:szCs w:val="30"/>
        </w:rPr>
        <w:t>，法人代表陈爱国，注册资本为100万元人民币，统一社会信用代码为914201156727686100，经营范围：公路、桥梁、涵洞工程、土建工程、市政工程、钢结构工程、建筑装饰工程、土石方工程、水电工程施工；建材销售；机械租赁；劳务分包等。</w:t>
      </w:r>
    </w:p>
    <w:p w:rsidR="00DD51A6" w:rsidRPr="00DD51A6" w:rsidRDefault="00DD51A6" w:rsidP="00DD51A6">
      <w:pPr>
        <w:pStyle w:val="a3"/>
        <w:shd w:val="clear" w:color="auto" w:fill="FFFFFF"/>
        <w:spacing w:before="0" w:beforeAutospacing="0" w:after="0" w:afterAutospacing="0"/>
        <w:ind w:firstLine="645"/>
        <w:rPr>
          <w:rFonts w:ascii="仿宋" w:eastAsia="仿宋" w:hAnsi="仿宋" w:hint="eastAsia"/>
          <w:color w:val="666666"/>
          <w:sz w:val="30"/>
          <w:szCs w:val="30"/>
        </w:rPr>
      </w:pPr>
      <w:r w:rsidRPr="00DD51A6">
        <w:rPr>
          <w:rFonts w:ascii="仿宋" w:eastAsia="仿宋" w:hAnsi="仿宋" w:hint="eastAsia"/>
          <w:color w:val="000000"/>
          <w:sz w:val="30"/>
          <w:szCs w:val="30"/>
        </w:rPr>
        <w:t>二、事故发生经过、救援及信息报送情况</w:t>
      </w:r>
    </w:p>
    <w:p w:rsidR="00DD51A6" w:rsidRPr="00DD51A6" w:rsidRDefault="00DD51A6" w:rsidP="00DD51A6">
      <w:pPr>
        <w:pStyle w:val="a3"/>
        <w:shd w:val="clear" w:color="auto" w:fill="FFFFFF"/>
        <w:spacing w:before="0" w:beforeAutospacing="0" w:after="0" w:afterAutospacing="0"/>
        <w:ind w:firstLine="645"/>
        <w:rPr>
          <w:rFonts w:ascii="仿宋" w:eastAsia="仿宋" w:hAnsi="仿宋" w:hint="eastAsia"/>
          <w:color w:val="666666"/>
          <w:sz w:val="30"/>
          <w:szCs w:val="30"/>
        </w:rPr>
      </w:pPr>
      <w:r w:rsidRPr="00DD51A6">
        <w:rPr>
          <w:rFonts w:ascii="仿宋" w:eastAsia="仿宋" w:hAnsi="仿宋" w:hint="eastAsia"/>
          <w:color w:val="000000"/>
          <w:sz w:val="30"/>
          <w:szCs w:val="30"/>
        </w:rPr>
        <w:t>2019年8月下旬，市民投诉</w:t>
      </w:r>
      <w:proofErr w:type="gramStart"/>
      <w:r w:rsidRPr="00DD51A6">
        <w:rPr>
          <w:rFonts w:ascii="仿宋" w:eastAsia="仿宋" w:hAnsi="仿宋" w:hint="eastAsia"/>
          <w:color w:val="000000"/>
          <w:sz w:val="30"/>
          <w:szCs w:val="30"/>
        </w:rPr>
        <w:t>反映凤杨大道</w:t>
      </w:r>
      <w:proofErr w:type="gramEnd"/>
      <w:r w:rsidRPr="00DD51A6">
        <w:rPr>
          <w:rFonts w:ascii="仿宋" w:eastAsia="仿宋" w:hAnsi="仿宋" w:hint="eastAsia"/>
          <w:color w:val="000000"/>
          <w:sz w:val="30"/>
          <w:szCs w:val="30"/>
        </w:rPr>
        <w:t>沿线有污水从污水井漫溢至道路，形成恶臭，严重扰民，投诉件转至业主单位江夏区交通运输局处理。9月5日，该污水提升泵站试机后污水抽排不畅，结合前期群众投诉情况，江夏区交通运输局要求武汉江夏路桥工程总公司解决此问题。武汉江夏路桥工程总公司安排此前曾</w:t>
      </w:r>
      <w:proofErr w:type="gramStart"/>
      <w:r w:rsidRPr="00DD51A6">
        <w:rPr>
          <w:rFonts w:ascii="仿宋" w:eastAsia="仿宋" w:hAnsi="仿宋" w:hint="eastAsia"/>
          <w:color w:val="000000"/>
          <w:sz w:val="30"/>
          <w:szCs w:val="30"/>
        </w:rPr>
        <w:t>参与凤杨大道</w:t>
      </w:r>
      <w:proofErr w:type="gramEnd"/>
      <w:r w:rsidRPr="00DD51A6">
        <w:rPr>
          <w:rFonts w:ascii="仿宋" w:eastAsia="仿宋" w:hAnsi="仿宋" w:hint="eastAsia"/>
          <w:color w:val="000000"/>
          <w:sz w:val="30"/>
          <w:szCs w:val="30"/>
        </w:rPr>
        <w:t>改扩建路面工程施工管理的张松负责实施清淤作业工作。</w:t>
      </w:r>
    </w:p>
    <w:p w:rsidR="00DD51A6" w:rsidRPr="00DD51A6" w:rsidRDefault="00DD51A6" w:rsidP="00DD51A6">
      <w:pPr>
        <w:pStyle w:val="a3"/>
        <w:shd w:val="clear" w:color="auto" w:fill="FFFFFF"/>
        <w:spacing w:before="0" w:beforeAutospacing="0" w:after="0" w:afterAutospacing="0"/>
        <w:ind w:firstLine="645"/>
        <w:rPr>
          <w:rFonts w:ascii="仿宋" w:eastAsia="仿宋" w:hAnsi="仿宋" w:hint="eastAsia"/>
          <w:color w:val="666666"/>
          <w:sz w:val="30"/>
          <w:szCs w:val="30"/>
        </w:rPr>
      </w:pPr>
      <w:r w:rsidRPr="00DD51A6">
        <w:rPr>
          <w:rFonts w:ascii="仿宋" w:eastAsia="仿宋" w:hAnsi="仿宋" w:hint="eastAsia"/>
          <w:color w:val="000000"/>
          <w:sz w:val="30"/>
          <w:szCs w:val="30"/>
        </w:rPr>
        <w:lastRenderedPageBreak/>
        <w:t>经初步排查，张松发现共有85座排污</w:t>
      </w:r>
      <w:proofErr w:type="gramStart"/>
      <w:r w:rsidRPr="00DD51A6">
        <w:rPr>
          <w:rFonts w:ascii="仿宋" w:eastAsia="仿宋" w:hAnsi="仿宋" w:hint="eastAsia"/>
          <w:color w:val="000000"/>
          <w:sz w:val="30"/>
          <w:szCs w:val="30"/>
        </w:rPr>
        <w:t>井存在</w:t>
      </w:r>
      <w:proofErr w:type="gramEnd"/>
      <w:r w:rsidRPr="00DD51A6">
        <w:rPr>
          <w:rFonts w:ascii="仿宋" w:eastAsia="仿宋" w:hAnsi="仿宋" w:hint="eastAsia"/>
          <w:color w:val="000000"/>
          <w:sz w:val="30"/>
          <w:szCs w:val="30"/>
        </w:rPr>
        <w:t>不同程度的堵塞现象，便分别向武汉江夏路桥工程总公司总经理石峰、江夏区交通运输局工程师陈涛报告了该情况。石峰、陈涛均要求张松找专业公司，编制管道清淤施工方案。张松经熟人介绍委托武汉</w:t>
      </w:r>
      <w:proofErr w:type="gramStart"/>
      <w:r w:rsidRPr="00DD51A6">
        <w:rPr>
          <w:rFonts w:ascii="仿宋" w:eastAsia="仿宋" w:hAnsi="仿宋" w:hint="eastAsia"/>
          <w:color w:val="000000"/>
          <w:sz w:val="30"/>
          <w:szCs w:val="30"/>
        </w:rPr>
        <w:t>青喜通</w:t>
      </w:r>
      <w:proofErr w:type="gramEnd"/>
      <w:r w:rsidRPr="00DD51A6">
        <w:rPr>
          <w:rFonts w:ascii="仿宋" w:eastAsia="仿宋" w:hAnsi="仿宋" w:hint="eastAsia"/>
          <w:color w:val="000000"/>
          <w:sz w:val="30"/>
          <w:szCs w:val="30"/>
        </w:rPr>
        <w:t>管道疏通有限公司编制了管道清淤检测施工方案，该方案采用了有关专业设备实施作业，因报价偏高，招投标及施工周期较长，遂没有选择该公司。因与武汉德乾路桥有限公司有过类似地下污水管网清淤业务合作，于是张松询问该公司后，该公司愿意按照计日工形式结算费用的方式承接该项目。</w:t>
      </w:r>
    </w:p>
    <w:p w:rsidR="00DD51A6" w:rsidRPr="00DD51A6" w:rsidRDefault="00DD51A6" w:rsidP="00DD51A6">
      <w:pPr>
        <w:pStyle w:val="a3"/>
        <w:shd w:val="clear" w:color="auto" w:fill="FFFFFF"/>
        <w:spacing w:before="0" w:beforeAutospacing="0" w:after="0" w:afterAutospacing="0"/>
        <w:ind w:firstLine="645"/>
        <w:rPr>
          <w:rFonts w:ascii="仿宋" w:eastAsia="仿宋" w:hAnsi="仿宋" w:hint="eastAsia"/>
          <w:color w:val="666666"/>
          <w:sz w:val="30"/>
          <w:szCs w:val="30"/>
        </w:rPr>
      </w:pPr>
      <w:r w:rsidRPr="00DD51A6">
        <w:rPr>
          <w:rFonts w:ascii="仿宋" w:eastAsia="仿宋" w:hAnsi="仿宋" w:hint="eastAsia"/>
          <w:color w:val="000000"/>
          <w:sz w:val="30"/>
          <w:szCs w:val="30"/>
        </w:rPr>
        <w:t>张松便向武汉江夏路桥工程总公司副总经理周翔建议将此项清淤作业交由武汉德乾路桥有限公司负责，周翔口头表示同意。此后，周翔便再未到施工现场进行检查。</w:t>
      </w:r>
    </w:p>
    <w:p w:rsidR="00DD51A6" w:rsidRPr="00DD51A6" w:rsidRDefault="00DD51A6" w:rsidP="00DD51A6">
      <w:pPr>
        <w:pStyle w:val="a3"/>
        <w:shd w:val="clear" w:color="auto" w:fill="FFFFFF"/>
        <w:spacing w:before="0" w:beforeAutospacing="0" w:after="0" w:afterAutospacing="0"/>
        <w:ind w:firstLine="645"/>
        <w:rPr>
          <w:rFonts w:ascii="仿宋" w:eastAsia="仿宋" w:hAnsi="仿宋" w:hint="eastAsia"/>
          <w:color w:val="666666"/>
          <w:sz w:val="30"/>
          <w:szCs w:val="30"/>
        </w:rPr>
      </w:pPr>
      <w:r w:rsidRPr="00DD51A6">
        <w:rPr>
          <w:rFonts w:ascii="仿宋" w:eastAsia="仿宋" w:hAnsi="仿宋" w:hint="eastAsia"/>
          <w:color w:val="000000"/>
          <w:sz w:val="30"/>
          <w:szCs w:val="30"/>
        </w:rPr>
        <w:t>9月18日，武汉德乾路桥有限公司法定代表人陈爱国安排其弟陈定国临时招募了项目所在地附近村民18人（均未签订劳动合同）。9月23日6时30分左右，陈爱国带领工人进行污水管道清淤。10时左右，张松到施工现场进行了查看，后离开前往武汉江夏路桥工程总公司办事。11时10分左右，作业人员邓克</w:t>
      </w:r>
      <w:proofErr w:type="gramStart"/>
      <w:r w:rsidRPr="00DD51A6">
        <w:rPr>
          <w:rFonts w:ascii="仿宋" w:eastAsia="仿宋" w:hAnsi="仿宋" w:hint="eastAsia"/>
          <w:color w:val="000000"/>
          <w:sz w:val="30"/>
          <w:szCs w:val="30"/>
        </w:rPr>
        <w:t>树进入</w:t>
      </w:r>
      <w:proofErr w:type="gramEnd"/>
      <w:r w:rsidRPr="00DD51A6">
        <w:rPr>
          <w:rFonts w:ascii="仿宋" w:eastAsia="仿宋" w:hAnsi="仿宋" w:hint="eastAsia"/>
          <w:color w:val="000000"/>
          <w:sz w:val="30"/>
          <w:szCs w:val="30"/>
        </w:rPr>
        <w:t>WL106号排污检查井后，未回应井上人员询问，现场人员发觉异常，工友陈定国、朱光国、朱光元3人遂逐一下井施救，均晕倒在井内。井上其他人员发现后，救出朱光元，并于11时32分拨打了110、119和120等求救电话。消防救援人员到达现场后，将另外3人从井中救出，随后送往江夏区第一人民医院救</w:t>
      </w:r>
      <w:r w:rsidRPr="00DD51A6">
        <w:rPr>
          <w:rFonts w:ascii="仿宋" w:eastAsia="仿宋" w:hAnsi="仿宋" w:hint="eastAsia"/>
          <w:color w:val="000000"/>
          <w:sz w:val="30"/>
          <w:szCs w:val="30"/>
        </w:rPr>
        <w:lastRenderedPageBreak/>
        <w:t>治，朱光国于11时51分抢救无效死亡，</w:t>
      </w:r>
      <w:proofErr w:type="gramStart"/>
      <w:r w:rsidRPr="00DD51A6">
        <w:rPr>
          <w:rFonts w:ascii="仿宋" w:eastAsia="仿宋" w:hAnsi="仿宋" w:hint="eastAsia"/>
          <w:color w:val="000000"/>
          <w:sz w:val="30"/>
          <w:szCs w:val="30"/>
        </w:rPr>
        <w:t>邓克树于12时10分</w:t>
      </w:r>
      <w:proofErr w:type="gramEnd"/>
      <w:r w:rsidRPr="00DD51A6">
        <w:rPr>
          <w:rFonts w:ascii="仿宋" w:eastAsia="仿宋" w:hAnsi="仿宋" w:hint="eastAsia"/>
          <w:color w:val="000000"/>
          <w:sz w:val="30"/>
          <w:szCs w:val="30"/>
        </w:rPr>
        <w:t>抢救无效死亡，陈定国于12时30分抢救无效死亡。朱光元伤势较轻，经积极治疗，后于10月28日康复出院。</w:t>
      </w:r>
    </w:p>
    <w:p w:rsidR="00DD51A6" w:rsidRPr="00DD51A6" w:rsidRDefault="00DD51A6" w:rsidP="00DD51A6">
      <w:pPr>
        <w:pStyle w:val="a3"/>
        <w:shd w:val="clear" w:color="auto" w:fill="FFFFFF"/>
        <w:spacing w:before="0" w:beforeAutospacing="0" w:after="0" w:afterAutospacing="0"/>
        <w:ind w:firstLine="645"/>
        <w:rPr>
          <w:rFonts w:ascii="仿宋" w:eastAsia="仿宋" w:hAnsi="仿宋" w:hint="eastAsia"/>
          <w:color w:val="666666"/>
          <w:sz w:val="30"/>
          <w:szCs w:val="30"/>
        </w:rPr>
      </w:pPr>
      <w:r w:rsidRPr="00DD51A6">
        <w:rPr>
          <w:rFonts w:ascii="仿宋" w:eastAsia="仿宋" w:hAnsi="仿宋" w:hint="eastAsia"/>
          <w:color w:val="000000"/>
          <w:sz w:val="30"/>
          <w:szCs w:val="30"/>
        </w:rPr>
        <w:t>9月23日12时30分左右江夏区应急管理局接到110报警平台信息后，于13时16分左右向市应急管理局应急指挥中心进行了报告。13时40分左右，经初步核实后，市应急管理局分别向市委、市政府、军运指挥部及省应急管理厅书面报告了事故情况。15时30分左右，市应急管理局对事故</w:t>
      </w:r>
      <w:proofErr w:type="gramStart"/>
      <w:r w:rsidRPr="00DD51A6">
        <w:rPr>
          <w:rFonts w:ascii="仿宋" w:eastAsia="仿宋" w:hAnsi="仿宋" w:hint="eastAsia"/>
          <w:color w:val="000000"/>
          <w:sz w:val="30"/>
          <w:szCs w:val="30"/>
        </w:rPr>
        <w:t>进行了续报</w:t>
      </w:r>
      <w:proofErr w:type="gramEnd"/>
      <w:r w:rsidRPr="00DD51A6">
        <w:rPr>
          <w:rFonts w:ascii="仿宋" w:eastAsia="仿宋" w:hAnsi="仿宋" w:hint="eastAsia"/>
          <w:color w:val="000000"/>
          <w:sz w:val="30"/>
          <w:szCs w:val="30"/>
        </w:rPr>
        <w:t>。</w:t>
      </w:r>
    </w:p>
    <w:p w:rsidR="00DD51A6" w:rsidRPr="00DD51A6" w:rsidRDefault="00DD51A6" w:rsidP="00DD51A6">
      <w:pPr>
        <w:pStyle w:val="a3"/>
        <w:shd w:val="clear" w:color="auto" w:fill="FFFFFF"/>
        <w:spacing w:before="0" w:beforeAutospacing="0" w:after="0" w:afterAutospacing="0"/>
        <w:ind w:firstLine="645"/>
        <w:rPr>
          <w:rFonts w:ascii="仿宋" w:eastAsia="仿宋" w:hAnsi="仿宋" w:hint="eastAsia"/>
          <w:color w:val="666666"/>
          <w:sz w:val="30"/>
          <w:szCs w:val="30"/>
        </w:rPr>
      </w:pPr>
      <w:r w:rsidRPr="00DD51A6">
        <w:rPr>
          <w:rFonts w:ascii="仿宋" w:eastAsia="仿宋" w:hAnsi="仿宋" w:hint="eastAsia"/>
          <w:color w:val="000000"/>
          <w:sz w:val="30"/>
          <w:szCs w:val="30"/>
        </w:rPr>
        <w:t>三、事故伤亡及直接经济损失情况</w:t>
      </w:r>
    </w:p>
    <w:p w:rsidR="00DD51A6" w:rsidRPr="00DD51A6" w:rsidRDefault="00DD51A6" w:rsidP="00DD51A6">
      <w:pPr>
        <w:pStyle w:val="a3"/>
        <w:shd w:val="clear" w:color="auto" w:fill="FFFFFF"/>
        <w:spacing w:before="0" w:beforeAutospacing="0" w:after="0" w:afterAutospacing="0"/>
        <w:ind w:firstLine="645"/>
        <w:rPr>
          <w:rFonts w:ascii="仿宋" w:eastAsia="仿宋" w:hAnsi="仿宋" w:hint="eastAsia"/>
          <w:color w:val="666666"/>
          <w:sz w:val="30"/>
          <w:szCs w:val="30"/>
        </w:rPr>
      </w:pPr>
      <w:r w:rsidRPr="00DD51A6">
        <w:rPr>
          <w:rStyle w:val="a4"/>
          <w:rFonts w:ascii="仿宋" w:eastAsia="仿宋" w:hAnsi="仿宋" w:hint="eastAsia"/>
          <w:color w:val="000000"/>
          <w:sz w:val="30"/>
          <w:szCs w:val="30"/>
        </w:rPr>
        <w:t>（一）事故伤亡情况</w:t>
      </w:r>
    </w:p>
    <w:p w:rsidR="00DD51A6" w:rsidRPr="00DD51A6" w:rsidRDefault="00DD51A6" w:rsidP="00DD51A6">
      <w:pPr>
        <w:pStyle w:val="a3"/>
        <w:shd w:val="clear" w:color="auto" w:fill="FFFFFF"/>
        <w:spacing w:before="0" w:beforeAutospacing="0" w:after="0" w:afterAutospacing="0"/>
        <w:ind w:firstLine="645"/>
        <w:rPr>
          <w:rFonts w:ascii="仿宋" w:eastAsia="仿宋" w:hAnsi="仿宋" w:hint="eastAsia"/>
          <w:color w:val="666666"/>
          <w:sz w:val="30"/>
          <w:szCs w:val="30"/>
        </w:rPr>
      </w:pPr>
      <w:r w:rsidRPr="00DD51A6">
        <w:rPr>
          <w:rFonts w:ascii="仿宋" w:eastAsia="仿宋" w:hAnsi="仿宋" w:hint="eastAsia"/>
          <w:color w:val="000000"/>
          <w:sz w:val="30"/>
          <w:szCs w:val="30"/>
        </w:rPr>
        <w:t>事故造成3人死亡，1人受伤，名单如下：</w:t>
      </w:r>
    </w:p>
    <w:p w:rsidR="00DD51A6" w:rsidRPr="00DD51A6" w:rsidRDefault="00DD51A6" w:rsidP="00DD51A6">
      <w:pPr>
        <w:pStyle w:val="a3"/>
        <w:shd w:val="clear" w:color="auto" w:fill="FFFFFF"/>
        <w:spacing w:before="0" w:beforeAutospacing="0" w:after="0" w:afterAutospacing="0"/>
        <w:ind w:firstLine="645"/>
        <w:rPr>
          <w:rFonts w:ascii="仿宋" w:eastAsia="仿宋" w:hAnsi="仿宋" w:hint="eastAsia"/>
          <w:color w:val="666666"/>
          <w:sz w:val="30"/>
          <w:szCs w:val="30"/>
        </w:rPr>
      </w:pPr>
      <w:r w:rsidRPr="00DD51A6">
        <w:rPr>
          <w:rFonts w:ascii="仿宋" w:eastAsia="仿宋" w:hAnsi="仿宋" w:hint="eastAsia"/>
          <w:color w:val="000000"/>
          <w:sz w:val="30"/>
          <w:szCs w:val="30"/>
        </w:rPr>
        <w:t>1.死者邓克树，女，51岁，恩施市咸丰县人。</w:t>
      </w:r>
    </w:p>
    <w:p w:rsidR="00DD51A6" w:rsidRPr="00DD51A6" w:rsidRDefault="00DD51A6" w:rsidP="00DD51A6">
      <w:pPr>
        <w:pStyle w:val="a3"/>
        <w:shd w:val="clear" w:color="auto" w:fill="FFFFFF"/>
        <w:spacing w:before="0" w:beforeAutospacing="0" w:after="0" w:afterAutospacing="0"/>
        <w:ind w:firstLine="645"/>
        <w:rPr>
          <w:rFonts w:ascii="仿宋" w:eastAsia="仿宋" w:hAnsi="仿宋" w:hint="eastAsia"/>
          <w:color w:val="666666"/>
          <w:sz w:val="30"/>
          <w:szCs w:val="30"/>
        </w:rPr>
      </w:pPr>
      <w:r w:rsidRPr="00DD51A6">
        <w:rPr>
          <w:rFonts w:ascii="仿宋" w:eastAsia="仿宋" w:hAnsi="仿宋" w:hint="eastAsia"/>
          <w:color w:val="000000"/>
          <w:sz w:val="30"/>
          <w:szCs w:val="30"/>
        </w:rPr>
        <w:t>2.死者陈定国，男，43岁，武汉市江夏区人。</w:t>
      </w:r>
    </w:p>
    <w:p w:rsidR="00DD51A6" w:rsidRPr="00DD51A6" w:rsidRDefault="00DD51A6" w:rsidP="00DD51A6">
      <w:pPr>
        <w:pStyle w:val="a3"/>
        <w:shd w:val="clear" w:color="auto" w:fill="FFFFFF"/>
        <w:spacing w:before="0" w:beforeAutospacing="0" w:after="0" w:afterAutospacing="0"/>
        <w:ind w:firstLine="645"/>
        <w:rPr>
          <w:rFonts w:ascii="仿宋" w:eastAsia="仿宋" w:hAnsi="仿宋" w:hint="eastAsia"/>
          <w:color w:val="666666"/>
          <w:sz w:val="30"/>
          <w:szCs w:val="30"/>
        </w:rPr>
      </w:pPr>
      <w:r w:rsidRPr="00DD51A6">
        <w:rPr>
          <w:rFonts w:ascii="仿宋" w:eastAsia="仿宋" w:hAnsi="仿宋" w:hint="eastAsia"/>
          <w:color w:val="000000"/>
          <w:sz w:val="30"/>
          <w:szCs w:val="30"/>
        </w:rPr>
        <w:t>3.死者朱光国，男，45岁，武汉市江夏区人。</w:t>
      </w:r>
    </w:p>
    <w:p w:rsidR="00DD51A6" w:rsidRPr="00DD51A6" w:rsidRDefault="00DD51A6" w:rsidP="00DD51A6">
      <w:pPr>
        <w:pStyle w:val="a3"/>
        <w:shd w:val="clear" w:color="auto" w:fill="FFFFFF"/>
        <w:spacing w:before="0" w:beforeAutospacing="0" w:after="0" w:afterAutospacing="0"/>
        <w:ind w:firstLine="645"/>
        <w:rPr>
          <w:rFonts w:ascii="仿宋" w:eastAsia="仿宋" w:hAnsi="仿宋" w:hint="eastAsia"/>
          <w:color w:val="666666"/>
          <w:sz w:val="30"/>
          <w:szCs w:val="30"/>
        </w:rPr>
      </w:pPr>
      <w:r w:rsidRPr="00DD51A6">
        <w:rPr>
          <w:rFonts w:ascii="仿宋" w:eastAsia="仿宋" w:hAnsi="仿宋" w:hint="eastAsia"/>
          <w:color w:val="000000"/>
          <w:sz w:val="30"/>
          <w:szCs w:val="30"/>
        </w:rPr>
        <w:t>4.伤者朱光元，男，40岁，武汉市江夏区人。</w:t>
      </w:r>
    </w:p>
    <w:p w:rsidR="00DD51A6" w:rsidRPr="00DD51A6" w:rsidRDefault="00DD51A6" w:rsidP="00DD51A6">
      <w:pPr>
        <w:pStyle w:val="a3"/>
        <w:shd w:val="clear" w:color="auto" w:fill="FFFFFF"/>
        <w:spacing w:before="0" w:beforeAutospacing="0" w:after="0" w:afterAutospacing="0"/>
        <w:ind w:firstLine="645"/>
        <w:rPr>
          <w:rFonts w:ascii="仿宋" w:eastAsia="仿宋" w:hAnsi="仿宋" w:hint="eastAsia"/>
          <w:color w:val="666666"/>
          <w:sz w:val="30"/>
          <w:szCs w:val="30"/>
        </w:rPr>
      </w:pPr>
      <w:r w:rsidRPr="00DD51A6">
        <w:rPr>
          <w:rStyle w:val="a4"/>
          <w:rFonts w:ascii="仿宋" w:eastAsia="仿宋" w:hAnsi="仿宋" w:hint="eastAsia"/>
          <w:color w:val="000000"/>
          <w:sz w:val="30"/>
          <w:szCs w:val="30"/>
        </w:rPr>
        <w:t>（二）直接经济损失情况</w:t>
      </w:r>
    </w:p>
    <w:p w:rsidR="00DD51A6" w:rsidRPr="00DD51A6" w:rsidRDefault="00DD51A6" w:rsidP="00DD51A6">
      <w:pPr>
        <w:pStyle w:val="a3"/>
        <w:shd w:val="clear" w:color="auto" w:fill="FFFFFF"/>
        <w:spacing w:before="0" w:beforeAutospacing="0" w:after="0" w:afterAutospacing="0"/>
        <w:ind w:firstLine="645"/>
        <w:rPr>
          <w:rFonts w:ascii="仿宋" w:eastAsia="仿宋" w:hAnsi="仿宋" w:hint="eastAsia"/>
          <w:color w:val="666666"/>
          <w:sz w:val="30"/>
          <w:szCs w:val="30"/>
        </w:rPr>
      </w:pPr>
      <w:r w:rsidRPr="00DD51A6">
        <w:rPr>
          <w:rFonts w:ascii="仿宋" w:eastAsia="仿宋" w:hAnsi="仿宋" w:hint="eastAsia"/>
          <w:color w:val="000000"/>
          <w:sz w:val="30"/>
          <w:szCs w:val="30"/>
        </w:rPr>
        <w:t>事故直接经济损失总计391.06万元，具体如下：</w:t>
      </w:r>
    </w:p>
    <w:p w:rsidR="00DD51A6" w:rsidRPr="00DD51A6" w:rsidRDefault="00DD51A6" w:rsidP="00DD51A6">
      <w:pPr>
        <w:pStyle w:val="a3"/>
        <w:shd w:val="clear" w:color="auto" w:fill="FFFFFF"/>
        <w:spacing w:before="0" w:beforeAutospacing="0" w:after="0" w:afterAutospacing="0"/>
        <w:ind w:firstLine="645"/>
        <w:rPr>
          <w:rFonts w:ascii="仿宋" w:eastAsia="仿宋" w:hAnsi="仿宋" w:hint="eastAsia"/>
          <w:color w:val="666666"/>
          <w:sz w:val="30"/>
          <w:szCs w:val="30"/>
        </w:rPr>
      </w:pPr>
      <w:r w:rsidRPr="00DD51A6">
        <w:rPr>
          <w:rFonts w:ascii="仿宋" w:eastAsia="仿宋" w:hAnsi="仿宋" w:hint="eastAsia"/>
          <w:color w:val="000000"/>
          <w:sz w:val="30"/>
          <w:szCs w:val="30"/>
        </w:rPr>
        <w:t>1.三名死者善后赔偿款合计380万元。</w:t>
      </w:r>
    </w:p>
    <w:p w:rsidR="00DD51A6" w:rsidRPr="00DD51A6" w:rsidRDefault="00DD51A6" w:rsidP="00DD51A6">
      <w:pPr>
        <w:pStyle w:val="a3"/>
        <w:shd w:val="clear" w:color="auto" w:fill="FFFFFF"/>
        <w:spacing w:before="0" w:beforeAutospacing="0" w:after="0" w:afterAutospacing="0"/>
        <w:ind w:firstLine="645"/>
        <w:rPr>
          <w:rFonts w:ascii="仿宋" w:eastAsia="仿宋" w:hAnsi="仿宋" w:hint="eastAsia"/>
          <w:color w:val="666666"/>
          <w:sz w:val="30"/>
          <w:szCs w:val="30"/>
        </w:rPr>
      </w:pPr>
      <w:r w:rsidRPr="00DD51A6">
        <w:rPr>
          <w:rFonts w:ascii="仿宋" w:eastAsia="仿宋" w:hAnsi="仿宋" w:hint="eastAsia"/>
          <w:color w:val="000000"/>
          <w:sz w:val="30"/>
          <w:szCs w:val="30"/>
        </w:rPr>
        <w:t>2.伤者目前已康复出院，产生治疗费用及受伤赔付约为11.06万元。</w:t>
      </w:r>
    </w:p>
    <w:p w:rsidR="00DD51A6" w:rsidRPr="00DD51A6" w:rsidRDefault="00DD51A6" w:rsidP="00DD51A6">
      <w:pPr>
        <w:pStyle w:val="2"/>
        <w:shd w:val="clear" w:color="auto" w:fill="FFFFFF"/>
        <w:spacing w:before="0" w:after="0"/>
        <w:rPr>
          <w:rFonts w:ascii="仿宋" w:eastAsia="仿宋" w:hAnsi="仿宋" w:hint="eastAsia"/>
          <w:color w:val="666666"/>
          <w:sz w:val="30"/>
          <w:szCs w:val="30"/>
        </w:rPr>
      </w:pPr>
      <w:r w:rsidRPr="00DD51A6">
        <w:rPr>
          <w:rFonts w:ascii="仿宋" w:eastAsia="仿宋" w:hAnsi="仿宋" w:hint="eastAsia"/>
          <w:color w:val="000000"/>
          <w:sz w:val="30"/>
          <w:szCs w:val="30"/>
        </w:rPr>
        <w:lastRenderedPageBreak/>
        <w:t>四、技术分析情况</w:t>
      </w:r>
    </w:p>
    <w:p w:rsidR="00DD51A6" w:rsidRPr="00DD51A6" w:rsidRDefault="00DD51A6" w:rsidP="00DD51A6">
      <w:pPr>
        <w:pStyle w:val="3"/>
        <w:shd w:val="clear" w:color="auto" w:fill="FFFFFF"/>
        <w:spacing w:before="0" w:after="0"/>
        <w:rPr>
          <w:rFonts w:ascii="仿宋" w:eastAsia="仿宋" w:hAnsi="仿宋" w:hint="eastAsia"/>
          <w:color w:val="666666"/>
          <w:sz w:val="30"/>
          <w:szCs w:val="30"/>
        </w:rPr>
      </w:pPr>
      <w:bookmarkStart w:id="1" w:name="_Toc22302009"/>
      <w:r w:rsidRPr="00DD51A6">
        <w:rPr>
          <w:rFonts w:ascii="仿宋" w:eastAsia="仿宋" w:hAnsi="仿宋" w:hint="eastAsia"/>
          <w:b w:val="0"/>
          <w:bCs w:val="0"/>
          <w:color w:val="000000"/>
          <w:sz w:val="30"/>
          <w:szCs w:val="30"/>
          <w:u w:val="single"/>
          <w:bdr w:val="none" w:sz="0" w:space="0" w:color="auto" w:frame="1"/>
        </w:rPr>
        <w:t>事故调查组委托中钢集团武汉安全环保研究院有限公司进行了技术分析，形成了江夏区“9</w:t>
      </w:r>
      <w:r w:rsidRPr="00DD51A6">
        <w:rPr>
          <w:rFonts w:ascii="宋体" w:eastAsia="宋体" w:hAnsi="宋体" w:cs="宋体" w:hint="eastAsia"/>
          <w:b w:val="0"/>
          <w:bCs w:val="0"/>
          <w:color w:val="000000"/>
          <w:sz w:val="30"/>
          <w:szCs w:val="30"/>
          <w:u w:val="single"/>
          <w:bdr w:val="none" w:sz="0" w:space="0" w:color="auto" w:frame="1"/>
        </w:rPr>
        <w:t>•</w:t>
      </w:r>
      <w:r w:rsidRPr="00DD51A6">
        <w:rPr>
          <w:rFonts w:ascii="仿宋" w:eastAsia="仿宋" w:hAnsi="仿宋" w:hint="eastAsia"/>
          <w:b w:val="0"/>
          <w:bCs w:val="0"/>
          <w:color w:val="000000"/>
          <w:sz w:val="30"/>
          <w:szCs w:val="30"/>
          <w:u w:val="single"/>
          <w:bdr w:val="none" w:sz="0" w:space="0" w:color="auto" w:frame="1"/>
        </w:rPr>
        <w:t>23”较大中毒和窒息事故技术报告，有关情况如下：</w:t>
      </w:r>
      <w:bookmarkEnd w:id="1"/>
    </w:p>
    <w:p w:rsidR="00DD51A6" w:rsidRPr="00DD51A6" w:rsidRDefault="00DD51A6" w:rsidP="00DD51A6">
      <w:pPr>
        <w:pStyle w:val="3"/>
        <w:shd w:val="clear" w:color="auto" w:fill="FFFFFF"/>
        <w:spacing w:before="0" w:after="0"/>
        <w:ind w:firstLine="645"/>
        <w:rPr>
          <w:rFonts w:ascii="仿宋" w:eastAsia="仿宋" w:hAnsi="仿宋" w:hint="eastAsia"/>
          <w:color w:val="666666"/>
          <w:sz w:val="30"/>
          <w:szCs w:val="30"/>
        </w:rPr>
      </w:pPr>
      <w:r w:rsidRPr="00DD51A6">
        <w:rPr>
          <w:rFonts w:ascii="仿宋" w:eastAsia="仿宋" w:hAnsi="仿宋" w:hint="eastAsia"/>
          <w:color w:val="000000"/>
          <w:sz w:val="30"/>
          <w:szCs w:val="30"/>
        </w:rPr>
        <w:t>（一）现场勘察情况</w:t>
      </w:r>
    </w:p>
    <w:p w:rsidR="00DD51A6" w:rsidRPr="00DD51A6" w:rsidRDefault="00DD51A6" w:rsidP="00DD51A6">
      <w:pPr>
        <w:pStyle w:val="3"/>
        <w:shd w:val="clear" w:color="auto" w:fill="FFFFFF"/>
        <w:spacing w:before="0" w:after="0"/>
        <w:rPr>
          <w:rFonts w:ascii="仿宋" w:eastAsia="仿宋" w:hAnsi="仿宋" w:hint="eastAsia"/>
          <w:color w:val="666666"/>
          <w:sz w:val="30"/>
          <w:szCs w:val="30"/>
        </w:rPr>
      </w:pPr>
      <w:r w:rsidRPr="00DD51A6">
        <w:rPr>
          <w:rFonts w:ascii="仿宋" w:eastAsia="仿宋" w:hAnsi="仿宋" w:hint="eastAsia"/>
          <w:b w:val="0"/>
          <w:bCs w:val="0"/>
          <w:color w:val="000000"/>
          <w:sz w:val="30"/>
          <w:szCs w:val="30"/>
        </w:rPr>
        <w:t>2019年9月23日上午11时30分左右，</w:t>
      </w:r>
      <w:proofErr w:type="gramStart"/>
      <w:r w:rsidRPr="00DD51A6">
        <w:rPr>
          <w:rFonts w:ascii="仿宋" w:eastAsia="仿宋" w:hAnsi="仿宋" w:hint="eastAsia"/>
          <w:b w:val="0"/>
          <w:bCs w:val="0"/>
          <w:color w:val="000000"/>
          <w:sz w:val="30"/>
          <w:szCs w:val="30"/>
        </w:rPr>
        <w:t>凤杨大道</w:t>
      </w:r>
      <w:proofErr w:type="gramEnd"/>
      <w:r w:rsidRPr="00DD51A6">
        <w:rPr>
          <w:rFonts w:ascii="仿宋" w:eastAsia="仿宋" w:hAnsi="仿宋" w:hint="eastAsia"/>
          <w:b w:val="0"/>
          <w:bCs w:val="0"/>
          <w:color w:val="000000"/>
          <w:sz w:val="30"/>
          <w:szCs w:val="30"/>
        </w:rPr>
        <w:t>K25+085左幅（南边）排污检查井（编号：WL106）发生一起窒息事故。排污检查井外形尺寸为DN700，井深7.4m，为有限空间。</w:t>
      </w:r>
    </w:p>
    <w:p w:rsidR="00DD51A6" w:rsidRPr="00DD51A6" w:rsidRDefault="00DD51A6" w:rsidP="00DD51A6">
      <w:pPr>
        <w:pStyle w:val="3"/>
        <w:shd w:val="clear" w:color="auto" w:fill="FFFFFF"/>
        <w:spacing w:before="0" w:after="0"/>
        <w:ind w:firstLine="645"/>
        <w:rPr>
          <w:rFonts w:ascii="仿宋" w:eastAsia="仿宋" w:hAnsi="仿宋" w:hint="eastAsia"/>
          <w:color w:val="666666"/>
          <w:sz w:val="30"/>
          <w:szCs w:val="30"/>
        </w:rPr>
      </w:pPr>
      <w:bookmarkStart w:id="2" w:name="_Toc22302010"/>
      <w:r w:rsidRPr="00DD51A6">
        <w:rPr>
          <w:rFonts w:ascii="仿宋" w:eastAsia="仿宋" w:hAnsi="仿宋" w:hint="eastAsia"/>
          <w:color w:val="000000"/>
          <w:sz w:val="30"/>
          <w:szCs w:val="30"/>
          <w:u w:val="single"/>
          <w:bdr w:val="none" w:sz="0" w:space="0" w:color="auto" w:frame="1"/>
        </w:rPr>
        <w:t>（二）事故排污井空气检测分析情况</w:t>
      </w:r>
      <w:bookmarkEnd w:id="2"/>
    </w:p>
    <w:p w:rsidR="00DD51A6" w:rsidRPr="00DD51A6" w:rsidRDefault="00DD51A6" w:rsidP="00DD51A6">
      <w:pPr>
        <w:pStyle w:val="3"/>
        <w:shd w:val="clear" w:color="auto" w:fill="FFFFFF"/>
        <w:spacing w:before="0" w:after="0"/>
        <w:rPr>
          <w:rFonts w:ascii="仿宋" w:eastAsia="仿宋" w:hAnsi="仿宋" w:hint="eastAsia"/>
          <w:color w:val="666666"/>
          <w:sz w:val="30"/>
          <w:szCs w:val="30"/>
        </w:rPr>
      </w:pPr>
      <w:r w:rsidRPr="00DD51A6">
        <w:rPr>
          <w:rFonts w:ascii="仿宋" w:eastAsia="仿宋" w:hAnsi="仿宋" w:hint="eastAsia"/>
          <w:b w:val="0"/>
          <w:bCs w:val="0"/>
          <w:color w:val="000000"/>
          <w:sz w:val="30"/>
          <w:szCs w:val="30"/>
        </w:rPr>
        <w:t>2019年9月24日，分别对江夏区郑店街合力村金龙</w:t>
      </w:r>
      <w:proofErr w:type="gramStart"/>
      <w:r w:rsidRPr="00DD51A6">
        <w:rPr>
          <w:rFonts w:ascii="仿宋" w:eastAsia="仿宋" w:hAnsi="仿宋" w:hint="eastAsia"/>
          <w:b w:val="0"/>
          <w:bCs w:val="0"/>
          <w:color w:val="000000"/>
          <w:sz w:val="30"/>
          <w:szCs w:val="30"/>
        </w:rPr>
        <w:t>大街凤杨大道</w:t>
      </w:r>
      <w:proofErr w:type="gramEnd"/>
      <w:r w:rsidRPr="00DD51A6">
        <w:rPr>
          <w:rFonts w:ascii="仿宋" w:eastAsia="仿宋" w:hAnsi="仿宋" w:hint="eastAsia"/>
          <w:b w:val="0"/>
          <w:bCs w:val="0"/>
          <w:color w:val="000000"/>
          <w:sz w:val="30"/>
          <w:szCs w:val="30"/>
        </w:rPr>
        <w:t>K25+085左幅（南边）事故排污检查井（编号：WL106）、其东侧第一个排污检查井（编号：WL105）的井下6m深处气体及周围环境空气进行了定性分析和定量检测。通过检测，其结果见表1。</w:t>
      </w:r>
    </w:p>
    <w:p w:rsidR="00DD51A6" w:rsidRPr="00DD51A6" w:rsidRDefault="00DD51A6" w:rsidP="00DD51A6">
      <w:pPr>
        <w:pStyle w:val="a3"/>
        <w:shd w:val="clear" w:color="auto" w:fill="FFFFFF"/>
        <w:spacing w:before="0" w:beforeAutospacing="0" w:after="0" w:afterAutospacing="0"/>
        <w:jc w:val="center"/>
        <w:rPr>
          <w:rFonts w:ascii="仿宋" w:eastAsia="仿宋" w:hAnsi="仿宋" w:hint="eastAsia"/>
          <w:color w:val="666666"/>
          <w:sz w:val="30"/>
          <w:szCs w:val="30"/>
        </w:rPr>
      </w:pPr>
      <w:r w:rsidRPr="00DD51A6">
        <w:rPr>
          <w:rStyle w:val="a4"/>
          <w:rFonts w:ascii="仿宋" w:eastAsia="仿宋" w:hAnsi="仿宋" w:hint="eastAsia"/>
          <w:color w:val="000000"/>
          <w:sz w:val="30"/>
          <w:szCs w:val="30"/>
        </w:rPr>
        <w:t>表1</w:t>
      </w:r>
      <w:r w:rsidRPr="00DD51A6">
        <w:rPr>
          <w:rStyle w:val="a4"/>
          <w:rFonts w:hint="eastAsia"/>
          <w:color w:val="000000"/>
          <w:sz w:val="30"/>
          <w:szCs w:val="30"/>
        </w:rPr>
        <w:t>  </w:t>
      </w:r>
      <w:r w:rsidRPr="00DD51A6">
        <w:rPr>
          <w:rStyle w:val="a4"/>
          <w:rFonts w:ascii="仿宋" w:eastAsia="仿宋" w:hAnsi="仿宋" w:hint="eastAsia"/>
          <w:color w:val="000000"/>
          <w:sz w:val="30"/>
          <w:szCs w:val="30"/>
        </w:rPr>
        <w:t>事故排污检查井（编号：WL106）气体定性检测结果</w:t>
      </w:r>
    </w:p>
    <w:tbl>
      <w:tblPr>
        <w:tblW w:w="12300" w:type="dxa"/>
        <w:tblCellSpacing w:w="0" w:type="dxa"/>
        <w:tblCellMar>
          <w:left w:w="0" w:type="dxa"/>
          <w:right w:w="0" w:type="dxa"/>
        </w:tblCellMar>
        <w:tblLook w:val="04A0" w:firstRow="1" w:lastRow="0" w:firstColumn="1" w:lastColumn="0" w:noHBand="0" w:noVBand="1"/>
      </w:tblPr>
      <w:tblGrid>
        <w:gridCol w:w="1397"/>
        <w:gridCol w:w="5963"/>
        <w:gridCol w:w="4940"/>
      </w:tblGrid>
      <w:tr w:rsidR="00DD51A6" w:rsidRPr="00DD51A6" w:rsidTr="00DD51A6">
        <w:trPr>
          <w:tblHeader/>
          <w:tblCellSpacing w:w="0" w:type="dxa"/>
        </w:trPr>
        <w:tc>
          <w:tcPr>
            <w:tcW w:w="84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DD51A6" w:rsidRPr="00DD51A6" w:rsidRDefault="00DD51A6">
            <w:pPr>
              <w:pStyle w:val="a3"/>
              <w:spacing w:before="0" w:beforeAutospacing="0" w:after="0" w:afterAutospacing="0"/>
              <w:jc w:val="center"/>
              <w:rPr>
                <w:rFonts w:ascii="仿宋" w:eastAsia="仿宋" w:hAnsi="仿宋"/>
                <w:sz w:val="30"/>
                <w:szCs w:val="30"/>
              </w:rPr>
            </w:pPr>
            <w:r w:rsidRPr="00DD51A6">
              <w:rPr>
                <w:rStyle w:val="a4"/>
                <w:rFonts w:ascii="仿宋" w:eastAsia="仿宋" w:hAnsi="仿宋" w:hint="eastAsia"/>
                <w:color w:val="000000"/>
                <w:sz w:val="30"/>
                <w:szCs w:val="30"/>
              </w:rPr>
              <w:t>序号</w:t>
            </w:r>
          </w:p>
        </w:tc>
        <w:tc>
          <w:tcPr>
            <w:tcW w:w="3585"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DD51A6" w:rsidRPr="00DD51A6" w:rsidRDefault="00DD51A6">
            <w:pPr>
              <w:pStyle w:val="a3"/>
              <w:spacing w:before="0" w:beforeAutospacing="0" w:after="0" w:afterAutospacing="0"/>
              <w:jc w:val="center"/>
              <w:rPr>
                <w:rFonts w:ascii="仿宋" w:eastAsia="仿宋" w:hAnsi="仿宋"/>
                <w:sz w:val="30"/>
                <w:szCs w:val="30"/>
              </w:rPr>
            </w:pPr>
            <w:r w:rsidRPr="00DD51A6">
              <w:rPr>
                <w:rStyle w:val="a4"/>
                <w:rFonts w:ascii="仿宋" w:eastAsia="仿宋" w:hAnsi="仿宋" w:hint="eastAsia"/>
                <w:color w:val="000000"/>
                <w:sz w:val="30"/>
                <w:szCs w:val="30"/>
              </w:rPr>
              <w:t>采样地点/采样对象</w:t>
            </w:r>
          </w:p>
        </w:tc>
        <w:tc>
          <w:tcPr>
            <w:tcW w:w="2970"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DD51A6" w:rsidRPr="00DD51A6" w:rsidRDefault="00DD51A6">
            <w:pPr>
              <w:pStyle w:val="a3"/>
              <w:spacing w:before="0" w:beforeAutospacing="0" w:after="0" w:afterAutospacing="0"/>
              <w:jc w:val="center"/>
              <w:rPr>
                <w:rFonts w:ascii="仿宋" w:eastAsia="仿宋" w:hAnsi="仿宋"/>
                <w:sz w:val="30"/>
                <w:szCs w:val="30"/>
              </w:rPr>
            </w:pPr>
            <w:r w:rsidRPr="00DD51A6">
              <w:rPr>
                <w:rStyle w:val="a4"/>
                <w:rFonts w:ascii="仿宋" w:eastAsia="仿宋" w:hAnsi="仿宋" w:hint="eastAsia"/>
                <w:color w:val="000000"/>
                <w:sz w:val="30"/>
                <w:szCs w:val="30"/>
              </w:rPr>
              <w:t>定性分析结果</w:t>
            </w:r>
          </w:p>
        </w:tc>
      </w:tr>
      <w:tr w:rsidR="00DD51A6" w:rsidRPr="00DD51A6" w:rsidTr="00DD51A6">
        <w:trPr>
          <w:tblCellSpacing w:w="0" w:type="dxa"/>
        </w:trPr>
        <w:tc>
          <w:tcPr>
            <w:tcW w:w="84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DD51A6" w:rsidRPr="00DD51A6" w:rsidRDefault="00DD51A6">
            <w:pPr>
              <w:pStyle w:val="a3"/>
              <w:spacing w:before="0" w:beforeAutospacing="0" w:after="0" w:afterAutospacing="0"/>
              <w:jc w:val="center"/>
              <w:rPr>
                <w:rFonts w:ascii="仿宋" w:eastAsia="仿宋" w:hAnsi="仿宋"/>
                <w:sz w:val="30"/>
                <w:szCs w:val="30"/>
              </w:rPr>
            </w:pPr>
            <w:r w:rsidRPr="00DD51A6">
              <w:rPr>
                <w:rFonts w:ascii="仿宋" w:eastAsia="仿宋" w:hAnsi="仿宋" w:hint="eastAsia"/>
                <w:color w:val="000000"/>
                <w:sz w:val="30"/>
                <w:szCs w:val="30"/>
              </w:rPr>
              <w:t>1</w:t>
            </w:r>
          </w:p>
        </w:tc>
        <w:tc>
          <w:tcPr>
            <w:tcW w:w="35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DD51A6" w:rsidRPr="00DD51A6" w:rsidRDefault="00DD51A6">
            <w:pPr>
              <w:pStyle w:val="a3"/>
              <w:spacing w:before="0" w:beforeAutospacing="0" w:after="0" w:afterAutospacing="0"/>
              <w:jc w:val="center"/>
              <w:rPr>
                <w:rFonts w:ascii="仿宋" w:eastAsia="仿宋" w:hAnsi="仿宋"/>
                <w:sz w:val="30"/>
                <w:szCs w:val="30"/>
              </w:rPr>
            </w:pPr>
            <w:r w:rsidRPr="00DD51A6">
              <w:rPr>
                <w:rFonts w:ascii="仿宋" w:eastAsia="仿宋" w:hAnsi="仿宋" w:hint="eastAsia"/>
                <w:color w:val="000000"/>
                <w:sz w:val="30"/>
                <w:szCs w:val="30"/>
              </w:rPr>
              <w:t>事故排污检查井（编号：WL106）井下6m深处气体</w:t>
            </w:r>
          </w:p>
        </w:tc>
        <w:tc>
          <w:tcPr>
            <w:tcW w:w="29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DD51A6" w:rsidRPr="00DD51A6" w:rsidRDefault="00DD51A6">
            <w:pPr>
              <w:pStyle w:val="a3"/>
              <w:spacing w:before="0" w:beforeAutospacing="0" w:after="0" w:afterAutospacing="0"/>
              <w:jc w:val="center"/>
              <w:rPr>
                <w:rFonts w:ascii="仿宋" w:eastAsia="仿宋" w:hAnsi="仿宋"/>
                <w:sz w:val="30"/>
                <w:szCs w:val="30"/>
              </w:rPr>
            </w:pPr>
            <w:r w:rsidRPr="00DD51A6">
              <w:rPr>
                <w:rFonts w:ascii="仿宋" w:eastAsia="仿宋" w:hAnsi="仿宋" w:hint="eastAsia"/>
                <w:color w:val="000000"/>
                <w:sz w:val="30"/>
                <w:szCs w:val="30"/>
              </w:rPr>
              <w:t>二氧化碳、甲烷、氧气、氨气</w:t>
            </w:r>
          </w:p>
        </w:tc>
      </w:tr>
      <w:tr w:rsidR="00DD51A6" w:rsidRPr="00DD51A6" w:rsidTr="00DD51A6">
        <w:trPr>
          <w:tblCellSpacing w:w="0" w:type="dxa"/>
        </w:trPr>
        <w:tc>
          <w:tcPr>
            <w:tcW w:w="84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DD51A6" w:rsidRPr="00DD51A6" w:rsidRDefault="00DD51A6">
            <w:pPr>
              <w:pStyle w:val="a3"/>
              <w:spacing w:before="0" w:beforeAutospacing="0" w:after="0" w:afterAutospacing="0"/>
              <w:jc w:val="center"/>
              <w:rPr>
                <w:rFonts w:ascii="仿宋" w:eastAsia="仿宋" w:hAnsi="仿宋"/>
                <w:sz w:val="30"/>
                <w:szCs w:val="30"/>
              </w:rPr>
            </w:pPr>
            <w:r w:rsidRPr="00DD51A6">
              <w:rPr>
                <w:rFonts w:ascii="仿宋" w:eastAsia="仿宋" w:hAnsi="仿宋" w:hint="eastAsia"/>
                <w:color w:val="000000"/>
                <w:sz w:val="30"/>
                <w:szCs w:val="30"/>
              </w:rPr>
              <w:t>2</w:t>
            </w:r>
          </w:p>
        </w:tc>
        <w:tc>
          <w:tcPr>
            <w:tcW w:w="35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DD51A6" w:rsidRPr="00DD51A6" w:rsidRDefault="00DD51A6">
            <w:pPr>
              <w:pStyle w:val="a3"/>
              <w:spacing w:before="0" w:beforeAutospacing="0" w:after="0" w:afterAutospacing="0"/>
              <w:jc w:val="center"/>
              <w:rPr>
                <w:rFonts w:ascii="仿宋" w:eastAsia="仿宋" w:hAnsi="仿宋"/>
                <w:sz w:val="30"/>
                <w:szCs w:val="30"/>
              </w:rPr>
            </w:pPr>
            <w:r w:rsidRPr="00DD51A6">
              <w:rPr>
                <w:rFonts w:ascii="仿宋" w:eastAsia="仿宋" w:hAnsi="仿宋" w:hint="eastAsia"/>
                <w:color w:val="000000"/>
                <w:sz w:val="30"/>
                <w:szCs w:val="30"/>
              </w:rPr>
              <w:t>事故排污检查井（编号：WL106）周围环境空气</w:t>
            </w:r>
          </w:p>
        </w:tc>
        <w:tc>
          <w:tcPr>
            <w:tcW w:w="29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DD51A6" w:rsidRPr="00DD51A6" w:rsidRDefault="00DD51A6">
            <w:pPr>
              <w:pStyle w:val="a3"/>
              <w:spacing w:before="0" w:beforeAutospacing="0" w:after="0" w:afterAutospacing="0"/>
              <w:jc w:val="center"/>
              <w:rPr>
                <w:rFonts w:ascii="仿宋" w:eastAsia="仿宋" w:hAnsi="仿宋"/>
                <w:sz w:val="30"/>
                <w:szCs w:val="30"/>
              </w:rPr>
            </w:pPr>
            <w:r w:rsidRPr="00DD51A6">
              <w:rPr>
                <w:rFonts w:ascii="仿宋" w:eastAsia="仿宋" w:hAnsi="仿宋" w:hint="eastAsia"/>
                <w:color w:val="000000"/>
                <w:sz w:val="30"/>
                <w:szCs w:val="30"/>
              </w:rPr>
              <w:t>二氧化碳、甲烷、氧气</w:t>
            </w:r>
          </w:p>
        </w:tc>
      </w:tr>
    </w:tbl>
    <w:p w:rsidR="00DD51A6" w:rsidRPr="00DD51A6" w:rsidRDefault="00DD51A6" w:rsidP="00DD51A6">
      <w:pPr>
        <w:pStyle w:val="a3"/>
        <w:shd w:val="clear" w:color="auto" w:fill="FFFFFF"/>
        <w:spacing w:before="0" w:beforeAutospacing="0" w:after="0" w:afterAutospacing="0"/>
        <w:ind w:firstLine="645"/>
        <w:rPr>
          <w:rFonts w:ascii="仿宋" w:eastAsia="仿宋" w:hAnsi="仿宋" w:hint="eastAsia"/>
          <w:color w:val="666666"/>
          <w:sz w:val="30"/>
          <w:szCs w:val="30"/>
        </w:rPr>
      </w:pPr>
      <w:r w:rsidRPr="00DD51A6">
        <w:rPr>
          <w:rFonts w:ascii="仿宋" w:eastAsia="仿宋" w:hAnsi="仿宋" w:hint="eastAsia"/>
          <w:color w:val="000000"/>
          <w:sz w:val="30"/>
          <w:szCs w:val="30"/>
        </w:rPr>
        <w:t>根据定性检测结果事故排污检查井（编号：WL106）空气主要成分为二氧化碳、甲烷、氧气、氮气、氨气。根据对事故初步调查、分析，对事故排污检查井空气中二氧化碳、甲烷等引起窒</w:t>
      </w:r>
      <w:r w:rsidRPr="00DD51A6">
        <w:rPr>
          <w:rFonts w:ascii="仿宋" w:eastAsia="仿宋" w:hAnsi="仿宋" w:hint="eastAsia"/>
          <w:color w:val="000000"/>
          <w:sz w:val="30"/>
          <w:szCs w:val="30"/>
        </w:rPr>
        <w:lastRenderedPageBreak/>
        <w:t>息的物质进行了定量检测分析，并对其氧含量进行了定量检测分析。为了与事故排污检查井外界环境空气成分及含量进行对比，也对其周围环境空气进行了定量检测分析。结果见表2。</w:t>
      </w:r>
    </w:p>
    <w:tbl>
      <w:tblPr>
        <w:tblW w:w="12300" w:type="dxa"/>
        <w:tblCellSpacing w:w="0" w:type="dxa"/>
        <w:tblCellMar>
          <w:left w:w="0" w:type="dxa"/>
          <w:right w:w="0" w:type="dxa"/>
        </w:tblCellMar>
        <w:tblLook w:val="04A0" w:firstRow="1" w:lastRow="0" w:firstColumn="1" w:lastColumn="0" w:noHBand="0" w:noVBand="1"/>
      </w:tblPr>
      <w:tblGrid>
        <w:gridCol w:w="1212"/>
        <w:gridCol w:w="3032"/>
        <w:gridCol w:w="3508"/>
        <w:gridCol w:w="4548"/>
      </w:tblGrid>
      <w:tr w:rsidR="00DD51A6" w:rsidRPr="00DD51A6" w:rsidTr="00DD51A6">
        <w:trPr>
          <w:tblHeader/>
          <w:tblCellSpacing w:w="0" w:type="dxa"/>
        </w:trPr>
        <w:tc>
          <w:tcPr>
            <w:tcW w:w="8520" w:type="dxa"/>
            <w:gridSpan w:val="4"/>
            <w:tcBorders>
              <w:top w:val="nil"/>
              <w:left w:val="nil"/>
              <w:bottom w:val="single" w:sz="6" w:space="0" w:color="auto"/>
              <w:right w:val="nil"/>
            </w:tcBorders>
            <w:tcMar>
              <w:top w:w="0" w:type="dxa"/>
              <w:left w:w="105" w:type="dxa"/>
              <w:bottom w:w="0" w:type="dxa"/>
              <w:right w:w="105" w:type="dxa"/>
            </w:tcMar>
            <w:vAlign w:val="center"/>
            <w:hideMark/>
          </w:tcPr>
          <w:p w:rsidR="00DD51A6" w:rsidRPr="00DD51A6" w:rsidRDefault="00DD51A6">
            <w:pPr>
              <w:pStyle w:val="a3"/>
              <w:spacing w:before="0" w:beforeAutospacing="0" w:after="0" w:afterAutospacing="0"/>
              <w:jc w:val="center"/>
              <w:rPr>
                <w:rFonts w:ascii="仿宋" w:eastAsia="仿宋" w:hAnsi="仿宋"/>
                <w:sz w:val="30"/>
                <w:szCs w:val="30"/>
              </w:rPr>
            </w:pPr>
            <w:r w:rsidRPr="00DD51A6">
              <w:rPr>
                <w:rStyle w:val="a4"/>
                <w:rFonts w:ascii="仿宋" w:eastAsia="仿宋" w:hAnsi="仿宋" w:hint="eastAsia"/>
                <w:color w:val="000000"/>
                <w:sz w:val="30"/>
                <w:szCs w:val="30"/>
              </w:rPr>
              <w:t>表2</w:t>
            </w:r>
            <w:r w:rsidRPr="00DD51A6">
              <w:rPr>
                <w:rStyle w:val="a4"/>
                <w:rFonts w:hint="eastAsia"/>
                <w:color w:val="000000"/>
                <w:sz w:val="30"/>
                <w:szCs w:val="30"/>
              </w:rPr>
              <w:t>  </w:t>
            </w:r>
            <w:r w:rsidRPr="00DD51A6">
              <w:rPr>
                <w:rStyle w:val="a4"/>
                <w:rFonts w:ascii="仿宋" w:eastAsia="仿宋" w:hAnsi="仿宋" w:hint="eastAsia"/>
                <w:color w:val="000000"/>
                <w:sz w:val="30"/>
                <w:szCs w:val="30"/>
              </w:rPr>
              <w:t>事故排污检查井（编号：WL106）气体定量检测结果</w:t>
            </w:r>
          </w:p>
        </w:tc>
      </w:tr>
      <w:tr w:rsidR="00DD51A6" w:rsidRPr="00DD51A6" w:rsidTr="00DD51A6">
        <w:trPr>
          <w:tblHeader/>
          <w:tblCellSpacing w:w="0" w:type="dxa"/>
        </w:trPr>
        <w:tc>
          <w:tcPr>
            <w:tcW w:w="84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DD51A6" w:rsidRPr="00DD51A6" w:rsidRDefault="00DD51A6">
            <w:pPr>
              <w:pStyle w:val="a3"/>
              <w:spacing w:before="0" w:beforeAutospacing="0" w:after="0" w:afterAutospacing="0"/>
              <w:jc w:val="center"/>
              <w:rPr>
                <w:rFonts w:ascii="仿宋" w:eastAsia="仿宋" w:hAnsi="仿宋"/>
                <w:sz w:val="30"/>
                <w:szCs w:val="30"/>
              </w:rPr>
            </w:pPr>
            <w:r w:rsidRPr="00DD51A6">
              <w:rPr>
                <w:rStyle w:val="a4"/>
                <w:rFonts w:ascii="仿宋" w:eastAsia="仿宋" w:hAnsi="仿宋" w:hint="eastAsia"/>
                <w:color w:val="000000"/>
                <w:sz w:val="30"/>
                <w:szCs w:val="30"/>
              </w:rPr>
              <w:t>序号</w:t>
            </w:r>
          </w:p>
        </w:tc>
        <w:tc>
          <w:tcPr>
            <w:tcW w:w="210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DD51A6" w:rsidRPr="00DD51A6" w:rsidRDefault="00DD51A6">
            <w:pPr>
              <w:pStyle w:val="a3"/>
              <w:spacing w:before="0" w:beforeAutospacing="0" w:after="0" w:afterAutospacing="0"/>
              <w:jc w:val="center"/>
              <w:rPr>
                <w:rFonts w:ascii="仿宋" w:eastAsia="仿宋" w:hAnsi="仿宋"/>
                <w:sz w:val="30"/>
                <w:szCs w:val="30"/>
              </w:rPr>
            </w:pPr>
            <w:r w:rsidRPr="00DD51A6">
              <w:rPr>
                <w:rStyle w:val="a4"/>
                <w:rFonts w:ascii="仿宋" w:eastAsia="仿宋" w:hAnsi="仿宋" w:hint="eastAsia"/>
                <w:color w:val="000000"/>
                <w:sz w:val="30"/>
                <w:szCs w:val="30"/>
              </w:rPr>
              <w:t>采样地点/采样对象</w:t>
            </w:r>
          </w:p>
        </w:tc>
        <w:tc>
          <w:tcPr>
            <w:tcW w:w="243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DD51A6" w:rsidRPr="00DD51A6" w:rsidRDefault="00DD51A6">
            <w:pPr>
              <w:pStyle w:val="a3"/>
              <w:spacing w:before="0" w:beforeAutospacing="0" w:after="0" w:afterAutospacing="0"/>
              <w:jc w:val="center"/>
              <w:rPr>
                <w:rFonts w:ascii="仿宋" w:eastAsia="仿宋" w:hAnsi="仿宋"/>
                <w:sz w:val="30"/>
                <w:szCs w:val="30"/>
              </w:rPr>
            </w:pPr>
            <w:r w:rsidRPr="00DD51A6">
              <w:rPr>
                <w:rStyle w:val="a4"/>
                <w:rFonts w:ascii="仿宋" w:eastAsia="仿宋" w:hAnsi="仿宋" w:hint="eastAsia"/>
                <w:color w:val="000000"/>
                <w:sz w:val="30"/>
                <w:szCs w:val="30"/>
              </w:rPr>
              <w:t>成分名称</w:t>
            </w:r>
          </w:p>
        </w:tc>
        <w:tc>
          <w:tcPr>
            <w:tcW w:w="31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DD51A6" w:rsidRPr="00DD51A6" w:rsidRDefault="00DD51A6">
            <w:pPr>
              <w:pStyle w:val="a3"/>
              <w:spacing w:before="0" w:beforeAutospacing="0" w:after="0" w:afterAutospacing="0"/>
              <w:jc w:val="center"/>
              <w:rPr>
                <w:rFonts w:ascii="仿宋" w:eastAsia="仿宋" w:hAnsi="仿宋"/>
                <w:sz w:val="30"/>
                <w:szCs w:val="30"/>
              </w:rPr>
            </w:pPr>
            <w:r w:rsidRPr="00DD51A6">
              <w:rPr>
                <w:rStyle w:val="a4"/>
                <w:rFonts w:ascii="仿宋" w:eastAsia="仿宋" w:hAnsi="仿宋" w:hint="eastAsia"/>
                <w:color w:val="000000"/>
                <w:sz w:val="30"/>
                <w:szCs w:val="30"/>
              </w:rPr>
              <w:t>定量检测结果</w:t>
            </w:r>
          </w:p>
        </w:tc>
      </w:tr>
      <w:tr w:rsidR="00DD51A6" w:rsidRPr="00DD51A6" w:rsidTr="00DD51A6">
        <w:trPr>
          <w:tblCellSpacing w:w="0" w:type="dxa"/>
        </w:trPr>
        <w:tc>
          <w:tcPr>
            <w:tcW w:w="840"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DD51A6" w:rsidRPr="00DD51A6" w:rsidRDefault="00DD51A6">
            <w:pPr>
              <w:pStyle w:val="a3"/>
              <w:spacing w:before="0" w:beforeAutospacing="0" w:after="0" w:afterAutospacing="0"/>
              <w:jc w:val="center"/>
              <w:rPr>
                <w:rFonts w:ascii="仿宋" w:eastAsia="仿宋" w:hAnsi="仿宋"/>
                <w:sz w:val="30"/>
                <w:szCs w:val="30"/>
              </w:rPr>
            </w:pPr>
            <w:r w:rsidRPr="00DD51A6">
              <w:rPr>
                <w:rFonts w:ascii="仿宋" w:eastAsia="仿宋" w:hAnsi="仿宋" w:hint="eastAsia"/>
                <w:color w:val="000000"/>
                <w:sz w:val="30"/>
                <w:szCs w:val="30"/>
              </w:rPr>
              <w:t>1</w:t>
            </w:r>
          </w:p>
        </w:tc>
        <w:tc>
          <w:tcPr>
            <w:tcW w:w="2100" w:type="dxa"/>
            <w:vMerge w:val="restart"/>
            <w:tcBorders>
              <w:top w:val="nil"/>
              <w:left w:val="nil"/>
              <w:bottom w:val="single" w:sz="6" w:space="0" w:color="auto"/>
              <w:right w:val="single" w:sz="6" w:space="0" w:color="auto"/>
            </w:tcBorders>
            <w:tcMar>
              <w:top w:w="0" w:type="dxa"/>
              <w:left w:w="105" w:type="dxa"/>
              <w:bottom w:w="0" w:type="dxa"/>
              <w:right w:w="105" w:type="dxa"/>
            </w:tcMar>
            <w:vAlign w:val="center"/>
            <w:hideMark/>
          </w:tcPr>
          <w:p w:rsidR="00DD51A6" w:rsidRPr="00DD51A6" w:rsidRDefault="00DD51A6">
            <w:pPr>
              <w:pStyle w:val="a3"/>
              <w:spacing w:before="0" w:beforeAutospacing="0" w:after="0" w:afterAutospacing="0"/>
              <w:jc w:val="center"/>
              <w:rPr>
                <w:rFonts w:ascii="仿宋" w:eastAsia="仿宋" w:hAnsi="仿宋"/>
                <w:sz w:val="30"/>
                <w:szCs w:val="30"/>
              </w:rPr>
            </w:pPr>
            <w:r w:rsidRPr="00DD51A6">
              <w:rPr>
                <w:rFonts w:ascii="仿宋" w:eastAsia="仿宋" w:hAnsi="仿宋" w:hint="eastAsia"/>
                <w:color w:val="000000"/>
                <w:sz w:val="30"/>
                <w:szCs w:val="30"/>
              </w:rPr>
              <w:t>事故排污检查井（编号：WL106）井下6m深处气体</w:t>
            </w:r>
          </w:p>
        </w:tc>
        <w:tc>
          <w:tcPr>
            <w:tcW w:w="243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DD51A6" w:rsidRPr="00DD51A6" w:rsidRDefault="00DD51A6">
            <w:pPr>
              <w:pStyle w:val="a3"/>
              <w:spacing w:before="0" w:beforeAutospacing="0" w:after="0" w:afterAutospacing="0"/>
              <w:jc w:val="center"/>
              <w:rPr>
                <w:rFonts w:ascii="仿宋" w:eastAsia="仿宋" w:hAnsi="仿宋"/>
                <w:sz w:val="30"/>
                <w:szCs w:val="30"/>
              </w:rPr>
            </w:pPr>
            <w:r w:rsidRPr="00DD51A6">
              <w:rPr>
                <w:rFonts w:ascii="仿宋" w:eastAsia="仿宋" w:hAnsi="仿宋" w:hint="eastAsia"/>
                <w:color w:val="000000"/>
                <w:sz w:val="30"/>
                <w:szCs w:val="30"/>
              </w:rPr>
              <w:t>二氧化碳</w:t>
            </w:r>
          </w:p>
        </w:tc>
        <w:tc>
          <w:tcPr>
            <w:tcW w:w="31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DD51A6" w:rsidRPr="00DD51A6" w:rsidRDefault="00DD51A6">
            <w:pPr>
              <w:pStyle w:val="a3"/>
              <w:spacing w:before="0" w:beforeAutospacing="0" w:after="0" w:afterAutospacing="0"/>
              <w:jc w:val="center"/>
              <w:rPr>
                <w:rFonts w:ascii="仿宋" w:eastAsia="仿宋" w:hAnsi="仿宋"/>
                <w:sz w:val="30"/>
                <w:szCs w:val="30"/>
              </w:rPr>
            </w:pPr>
            <w:r w:rsidRPr="00DD51A6">
              <w:rPr>
                <w:rFonts w:ascii="仿宋" w:eastAsia="仿宋" w:hAnsi="仿宋" w:hint="eastAsia"/>
                <w:color w:val="000000"/>
                <w:sz w:val="30"/>
                <w:szCs w:val="30"/>
              </w:rPr>
              <w:t>1.52%（26133mg/m</w:t>
            </w:r>
            <w:r w:rsidRPr="00DD51A6">
              <w:rPr>
                <w:rFonts w:ascii="仿宋" w:eastAsia="仿宋" w:hAnsi="仿宋" w:hint="eastAsia"/>
                <w:color w:val="000000"/>
                <w:sz w:val="30"/>
                <w:szCs w:val="30"/>
                <w:vertAlign w:val="superscript"/>
              </w:rPr>
              <w:t>3</w:t>
            </w:r>
            <w:r w:rsidRPr="00DD51A6">
              <w:rPr>
                <w:rFonts w:ascii="仿宋" w:eastAsia="仿宋" w:hAnsi="仿宋" w:hint="eastAsia"/>
                <w:color w:val="000000"/>
                <w:sz w:val="30"/>
                <w:szCs w:val="30"/>
              </w:rPr>
              <w:t>）</w:t>
            </w:r>
          </w:p>
        </w:tc>
      </w:tr>
      <w:tr w:rsidR="00DD51A6" w:rsidRPr="00DD51A6" w:rsidTr="00DD51A6">
        <w:trPr>
          <w:tblCellSpacing w:w="0" w:type="dxa"/>
        </w:trPr>
        <w:tc>
          <w:tcPr>
            <w:tcW w:w="0" w:type="auto"/>
            <w:vMerge/>
            <w:tcBorders>
              <w:top w:val="nil"/>
              <w:left w:val="single" w:sz="6" w:space="0" w:color="auto"/>
              <w:bottom w:val="single" w:sz="6" w:space="0" w:color="auto"/>
              <w:right w:val="single" w:sz="6" w:space="0" w:color="auto"/>
            </w:tcBorders>
            <w:vAlign w:val="center"/>
            <w:hideMark/>
          </w:tcPr>
          <w:p w:rsidR="00DD51A6" w:rsidRPr="00DD51A6" w:rsidRDefault="00DD51A6">
            <w:pPr>
              <w:rPr>
                <w:rFonts w:ascii="仿宋" w:eastAsia="仿宋" w:hAnsi="仿宋" w:cs="宋体"/>
                <w:sz w:val="30"/>
                <w:szCs w:val="30"/>
              </w:rPr>
            </w:pPr>
          </w:p>
        </w:tc>
        <w:tc>
          <w:tcPr>
            <w:tcW w:w="0" w:type="auto"/>
            <w:vMerge/>
            <w:tcBorders>
              <w:top w:val="nil"/>
              <w:left w:val="nil"/>
              <w:bottom w:val="single" w:sz="6" w:space="0" w:color="auto"/>
              <w:right w:val="single" w:sz="6" w:space="0" w:color="auto"/>
            </w:tcBorders>
            <w:vAlign w:val="center"/>
            <w:hideMark/>
          </w:tcPr>
          <w:p w:rsidR="00DD51A6" w:rsidRPr="00DD51A6" w:rsidRDefault="00DD51A6">
            <w:pPr>
              <w:rPr>
                <w:rFonts w:ascii="仿宋" w:eastAsia="仿宋" w:hAnsi="仿宋" w:cs="宋体"/>
                <w:sz w:val="30"/>
                <w:szCs w:val="30"/>
              </w:rPr>
            </w:pPr>
          </w:p>
        </w:tc>
        <w:tc>
          <w:tcPr>
            <w:tcW w:w="243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DD51A6" w:rsidRPr="00DD51A6" w:rsidRDefault="00DD51A6">
            <w:pPr>
              <w:pStyle w:val="a3"/>
              <w:spacing w:before="0" w:beforeAutospacing="0" w:after="0" w:afterAutospacing="0"/>
              <w:jc w:val="center"/>
              <w:rPr>
                <w:rFonts w:ascii="仿宋" w:eastAsia="仿宋" w:hAnsi="仿宋"/>
                <w:sz w:val="30"/>
                <w:szCs w:val="30"/>
              </w:rPr>
            </w:pPr>
            <w:r w:rsidRPr="00DD51A6">
              <w:rPr>
                <w:rFonts w:ascii="仿宋" w:eastAsia="仿宋" w:hAnsi="仿宋" w:hint="eastAsia"/>
                <w:color w:val="000000"/>
                <w:sz w:val="30"/>
                <w:szCs w:val="30"/>
              </w:rPr>
              <w:t>甲烷</w:t>
            </w:r>
          </w:p>
        </w:tc>
        <w:tc>
          <w:tcPr>
            <w:tcW w:w="31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DD51A6" w:rsidRPr="00DD51A6" w:rsidRDefault="00DD51A6">
            <w:pPr>
              <w:pStyle w:val="a3"/>
              <w:spacing w:before="0" w:beforeAutospacing="0" w:after="0" w:afterAutospacing="0"/>
              <w:jc w:val="center"/>
              <w:rPr>
                <w:rFonts w:ascii="仿宋" w:eastAsia="仿宋" w:hAnsi="仿宋"/>
                <w:sz w:val="30"/>
                <w:szCs w:val="30"/>
              </w:rPr>
            </w:pPr>
            <w:r w:rsidRPr="00DD51A6">
              <w:rPr>
                <w:rFonts w:ascii="仿宋" w:eastAsia="仿宋" w:hAnsi="仿宋" w:hint="eastAsia"/>
                <w:color w:val="000000"/>
                <w:sz w:val="30"/>
                <w:szCs w:val="30"/>
              </w:rPr>
              <w:t>0.18%（1125mg/m</w:t>
            </w:r>
            <w:r w:rsidRPr="00DD51A6">
              <w:rPr>
                <w:rFonts w:ascii="仿宋" w:eastAsia="仿宋" w:hAnsi="仿宋" w:hint="eastAsia"/>
                <w:color w:val="000000"/>
                <w:sz w:val="30"/>
                <w:szCs w:val="30"/>
                <w:vertAlign w:val="superscript"/>
              </w:rPr>
              <w:t>3</w:t>
            </w:r>
            <w:r w:rsidRPr="00DD51A6">
              <w:rPr>
                <w:rFonts w:ascii="仿宋" w:eastAsia="仿宋" w:hAnsi="仿宋" w:hint="eastAsia"/>
                <w:color w:val="000000"/>
                <w:sz w:val="30"/>
                <w:szCs w:val="30"/>
              </w:rPr>
              <w:t>）</w:t>
            </w:r>
          </w:p>
        </w:tc>
      </w:tr>
      <w:tr w:rsidR="00DD51A6" w:rsidRPr="00DD51A6" w:rsidTr="00DD51A6">
        <w:trPr>
          <w:tblCellSpacing w:w="0" w:type="dxa"/>
        </w:trPr>
        <w:tc>
          <w:tcPr>
            <w:tcW w:w="0" w:type="auto"/>
            <w:vMerge/>
            <w:tcBorders>
              <w:top w:val="nil"/>
              <w:left w:val="single" w:sz="6" w:space="0" w:color="auto"/>
              <w:bottom w:val="single" w:sz="6" w:space="0" w:color="auto"/>
              <w:right w:val="single" w:sz="6" w:space="0" w:color="auto"/>
            </w:tcBorders>
            <w:vAlign w:val="center"/>
            <w:hideMark/>
          </w:tcPr>
          <w:p w:rsidR="00DD51A6" w:rsidRPr="00DD51A6" w:rsidRDefault="00DD51A6">
            <w:pPr>
              <w:rPr>
                <w:rFonts w:ascii="仿宋" w:eastAsia="仿宋" w:hAnsi="仿宋" w:cs="宋体"/>
                <w:sz w:val="30"/>
                <w:szCs w:val="30"/>
              </w:rPr>
            </w:pPr>
          </w:p>
        </w:tc>
        <w:tc>
          <w:tcPr>
            <w:tcW w:w="0" w:type="auto"/>
            <w:vMerge/>
            <w:tcBorders>
              <w:top w:val="nil"/>
              <w:left w:val="nil"/>
              <w:bottom w:val="single" w:sz="6" w:space="0" w:color="auto"/>
              <w:right w:val="single" w:sz="6" w:space="0" w:color="auto"/>
            </w:tcBorders>
            <w:vAlign w:val="center"/>
            <w:hideMark/>
          </w:tcPr>
          <w:p w:rsidR="00DD51A6" w:rsidRPr="00DD51A6" w:rsidRDefault="00DD51A6">
            <w:pPr>
              <w:rPr>
                <w:rFonts w:ascii="仿宋" w:eastAsia="仿宋" w:hAnsi="仿宋" w:cs="宋体"/>
                <w:sz w:val="30"/>
                <w:szCs w:val="30"/>
              </w:rPr>
            </w:pPr>
          </w:p>
        </w:tc>
        <w:tc>
          <w:tcPr>
            <w:tcW w:w="243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DD51A6" w:rsidRPr="00DD51A6" w:rsidRDefault="00DD51A6">
            <w:pPr>
              <w:pStyle w:val="a3"/>
              <w:spacing w:before="0" w:beforeAutospacing="0" w:after="0" w:afterAutospacing="0"/>
              <w:jc w:val="center"/>
              <w:rPr>
                <w:rFonts w:ascii="仿宋" w:eastAsia="仿宋" w:hAnsi="仿宋"/>
                <w:sz w:val="30"/>
                <w:szCs w:val="30"/>
              </w:rPr>
            </w:pPr>
            <w:r w:rsidRPr="00DD51A6">
              <w:rPr>
                <w:rFonts w:ascii="仿宋" w:eastAsia="仿宋" w:hAnsi="仿宋" w:hint="eastAsia"/>
                <w:color w:val="000000"/>
                <w:sz w:val="30"/>
                <w:szCs w:val="30"/>
              </w:rPr>
              <w:t>氧气</w:t>
            </w:r>
          </w:p>
        </w:tc>
        <w:tc>
          <w:tcPr>
            <w:tcW w:w="31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DD51A6" w:rsidRPr="00DD51A6" w:rsidRDefault="00DD51A6">
            <w:pPr>
              <w:pStyle w:val="a3"/>
              <w:spacing w:before="0" w:beforeAutospacing="0" w:after="0" w:afterAutospacing="0"/>
              <w:jc w:val="center"/>
              <w:rPr>
                <w:rFonts w:ascii="仿宋" w:eastAsia="仿宋" w:hAnsi="仿宋"/>
                <w:sz w:val="30"/>
                <w:szCs w:val="30"/>
              </w:rPr>
            </w:pPr>
            <w:r w:rsidRPr="00DD51A6">
              <w:rPr>
                <w:rFonts w:ascii="仿宋" w:eastAsia="仿宋" w:hAnsi="仿宋" w:hint="eastAsia"/>
                <w:color w:val="000000"/>
                <w:sz w:val="30"/>
                <w:szCs w:val="30"/>
              </w:rPr>
              <w:t>17.97%</w:t>
            </w:r>
          </w:p>
        </w:tc>
      </w:tr>
      <w:tr w:rsidR="00DD51A6" w:rsidRPr="00DD51A6" w:rsidTr="00DD51A6">
        <w:trPr>
          <w:tblCellSpacing w:w="0" w:type="dxa"/>
        </w:trPr>
        <w:tc>
          <w:tcPr>
            <w:tcW w:w="0" w:type="auto"/>
            <w:vMerge/>
            <w:tcBorders>
              <w:top w:val="nil"/>
              <w:left w:val="single" w:sz="6" w:space="0" w:color="auto"/>
              <w:bottom w:val="single" w:sz="6" w:space="0" w:color="auto"/>
              <w:right w:val="single" w:sz="6" w:space="0" w:color="auto"/>
            </w:tcBorders>
            <w:vAlign w:val="center"/>
            <w:hideMark/>
          </w:tcPr>
          <w:p w:rsidR="00DD51A6" w:rsidRPr="00DD51A6" w:rsidRDefault="00DD51A6">
            <w:pPr>
              <w:rPr>
                <w:rFonts w:ascii="仿宋" w:eastAsia="仿宋" w:hAnsi="仿宋" w:cs="宋体"/>
                <w:sz w:val="30"/>
                <w:szCs w:val="30"/>
              </w:rPr>
            </w:pPr>
          </w:p>
        </w:tc>
        <w:tc>
          <w:tcPr>
            <w:tcW w:w="0" w:type="auto"/>
            <w:vMerge/>
            <w:tcBorders>
              <w:top w:val="nil"/>
              <w:left w:val="nil"/>
              <w:bottom w:val="single" w:sz="6" w:space="0" w:color="auto"/>
              <w:right w:val="single" w:sz="6" w:space="0" w:color="auto"/>
            </w:tcBorders>
            <w:vAlign w:val="center"/>
            <w:hideMark/>
          </w:tcPr>
          <w:p w:rsidR="00DD51A6" w:rsidRPr="00DD51A6" w:rsidRDefault="00DD51A6">
            <w:pPr>
              <w:rPr>
                <w:rFonts w:ascii="仿宋" w:eastAsia="仿宋" w:hAnsi="仿宋" w:cs="宋体"/>
                <w:sz w:val="30"/>
                <w:szCs w:val="30"/>
              </w:rPr>
            </w:pPr>
          </w:p>
        </w:tc>
        <w:tc>
          <w:tcPr>
            <w:tcW w:w="243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DD51A6" w:rsidRPr="00DD51A6" w:rsidRDefault="00DD51A6">
            <w:pPr>
              <w:pStyle w:val="a3"/>
              <w:spacing w:before="0" w:beforeAutospacing="0" w:after="0" w:afterAutospacing="0"/>
              <w:jc w:val="center"/>
              <w:rPr>
                <w:rFonts w:ascii="仿宋" w:eastAsia="仿宋" w:hAnsi="仿宋"/>
                <w:sz w:val="30"/>
                <w:szCs w:val="30"/>
              </w:rPr>
            </w:pPr>
            <w:r w:rsidRPr="00DD51A6">
              <w:rPr>
                <w:rFonts w:ascii="仿宋" w:eastAsia="仿宋" w:hAnsi="仿宋" w:hint="eastAsia"/>
                <w:color w:val="000000"/>
                <w:sz w:val="30"/>
                <w:szCs w:val="30"/>
              </w:rPr>
              <w:t>-</w:t>
            </w:r>
          </w:p>
        </w:tc>
        <w:tc>
          <w:tcPr>
            <w:tcW w:w="31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DD51A6" w:rsidRPr="00DD51A6" w:rsidRDefault="00DD51A6">
            <w:pPr>
              <w:pStyle w:val="a3"/>
              <w:spacing w:before="0" w:beforeAutospacing="0" w:after="0" w:afterAutospacing="0"/>
              <w:jc w:val="center"/>
              <w:rPr>
                <w:rFonts w:ascii="仿宋" w:eastAsia="仿宋" w:hAnsi="仿宋"/>
                <w:sz w:val="30"/>
                <w:szCs w:val="30"/>
              </w:rPr>
            </w:pPr>
            <w:r w:rsidRPr="00DD51A6">
              <w:rPr>
                <w:rFonts w:ascii="仿宋" w:eastAsia="仿宋" w:hAnsi="仿宋" w:hint="eastAsia"/>
                <w:color w:val="000000"/>
                <w:sz w:val="30"/>
                <w:szCs w:val="30"/>
              </w:rPr>
              <w:t>氨1.94mg/m</w:t>
            </w:r>
            <w:r w:rsidRPr="00DD51A6">
              <w:rPr>
                <w:rFonts w:ascii="仿宋" w:eastAsia="仿宋" w:hAnsi="仿宋" w:hint="eastAsia"/>
                <w:color w:val="000000"/>
                <w:sz w:val="30"/>
                <w:szCs w:val="30"/>
                <w:vertAlign w:val="superscript"/>
              </w:rPr>
              <w:t>3</w:t>
            </w:r>
          </w:p>
        </w:tc>
      </w:tr>
      <w:tr w:rsidR="00DD51A6" w:rsidRPr="00DD51A6" w:rsidTr="00DD51A6">
        <w:trPr>
          <w:tblCellSpacing w:w="0" w:type="dxa"/>
        </w:trPr>
        <w:tc>
          <w:tcPr>
            <w:tcW w:w="0" w:type="auto"/>
            <w:vMerge/>
            <w:tcBorders>
              <w:top w:val="nil"/>
              <w:left w:val="single" w:sz="6" w:space="0" w:color="auto"/>
              <w:bottom w:val="single" w:sz="6" w:space="0" w:color="auto"/>
              <w:right w:val="single" w:sz="6" w:space="0" w:color="auto"/>
            </w:tcBorders>
            <w:vAlign w:val="center"/>
            <w:hideMark/>
          </w:tcPr>
          <w:p w:rsidR="00DD51A6" w:rsidRPr="00DD51A6" w:rsidRDefault="00DD51A6">
            <w:pPr>
              <w:rPr>
                <w:rFonts w:ascii="仿宋" w:eastAsia="仿宋" w:hAnsi="仿宋" w:cs="宋体"/>
                <w:sz w:val="30"/>
                <w:szCs w:val="30"/>
              </w:rPr>
            </w:pPr>
          </w:p>
        </w:tc>
        <w:tc>
          <w:tcPr>
            <w:tcW w:w="0" w:type="auto"/>
            <w:vMerge/>
            <w:tcBorders>
              <w:top w:val="nil"/>
              <w:left w:val="nil"/>
              <w:bottom w:val="single" w:sz="6" w:space="0" w:color="auto"/>
              <w:right w:val="single" w:sz="6" w:space="0" w:color="auto"/>
            </w:tcBorders>
            <w:vAlign w:val="center"/>
            <w:hideMark/>
          </w:tcPr>
          <w:p w:rsidR="00DD51A6" w:rsidRPr="00DD51A6" w:rsidRDefault="00DD51A6">
            <w:pPr>
              <w:rPr>
                <w:rFonts w:ascii="仿宋" w:eastAsia="仿宋" w:hAnsi="仿宋" w:cs="宋体"/>
                <w:sz w:val="30"/>
                <w:szCs w:val="30"/>
              </w:rPr>
            </w:pPr>
          </w:p>
        </w:tc>
        <w:tc>
          <w:tcPr>
            <w:tcW w:w="243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DD51A6" w:rsidRPr="00DD51A6" w:rsidRDefault="00DD51A6">
            <w:pPr>
              <w:pStyle w:val="a3"/>
              <w:spacing w:before="0" w:beforeAutospacing="0" w:after="0" w:afterAutospacing="0"/>
              <w:jc w:val="center"/>
              <w:rPr>
                <w:rFonts w:ascii="仿宋" w:eastAsia="仿宋" w:hAnsi="仿宋"/>
                <w:sz w:val="30"/>
                <w:szCs w:val="30"/>
              </w:rPr>
            </w:pPr>
            <w:r w:rsidRPr="00DD51A6">
              <w:rPr>
                <w:rFonts w:ascii="仿宋" w:eastAsia="仿宋" w:hAnsi="仿宋" w:hint="eastAsia"/>
                <w:color w:val="000000"/>
                <w:sz w:val="30"/>
                <w:szCs w:val="30"/>
              </w:rPr>
              <w:t>-</w:t>
            </w:r>
          </w:p>
        </w:tc>
        <w:tc>
          <w:tcPr>
            <w:tcW w:w="31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DD51A6" w:rsidRPr="00DD51A6" w:rsidRDefault="00DD51A6">
            <w:pPr>
              <w:pStyle w:val="a3"/>
              <w:spacing w:before="0" w:beforeAutospacing="0" w:after="0" w:afterAutospacing="0"/>
              <w:jc w:val="center"/>
              <w:rPr>
                <w:rFonts w:ascii="仿宋" w:eastAsia="仿宋" w:hAnsi="仿宋"/>
                <w:sz w:val="30"/>
                <w:szCs w:val="30"/>
              </w:rPr>
            </w:pPr>
            <w:r w:rsidRPr="00DD51A6">
              <w:rPr>
                <w:rFonts w:ascii="仿宋" w:eastAsia="仿宋" w:hAnsi="仿宋" w:hint="eastAsia"/>
                <w:color w:val="000000"/>
                <w:sz w:val="30"/>
                <w:szCs w:val="30"/>
              </w:rPr>
              <w:t>硫化氢＜0.53mg/m</w:t>
            </w:r>
            <w:r w:rsidRPr="00DD51A6">
              <w:rPr>
                <w:rFonts w:ascii="仿宋" w:eastAsia="仿宋" w:hAnsi="仿宋" w:hint="eastAsia"/>
                <w:color w:val="000000"/>
                <w:sz w:val="30"/>
                <w:szCs w:val="30"/>
                <w:vertAlign w:val="superscript"/>
              </w:rPr>
              <w:t>3</w:t>
            </w:r>
          </w:p>
        </w:tc>
      </w:tr>
      <w:tr w:rsidR="00DD51A6" w:rsidRPr="00DD51A6" w:rsidTr="00DD51A6">
        <w:trPr>
          <w:tblCellSpacing w:w="0" w:type="dxa"/>
        </w:trPr>
        <w:tc>
          <w:tcPr>
            <w:tcW w:w="840"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DD51A6" w:rsidRPr="00DD51A6" w:rsidRDefault="00DD51A6">
            <w:pPr>
              <w:pStyle w:val="a3"/>
              <w:spacing w:before="0" w:beforeAutospacing="0" w:after="0" w:afterAutospacing="0"/>
              <w:jc w:val="center"/>
              <w:rPr>
                <w:rFonts w:ascii="仿宋" w:eastAsia="仿宋" w:hAnsi="仿宋"/>
                <w:sz w:val="30"/>
                <w:szCs w:val="30"/>
              </w:rPr>
            </w:pPr>
            <w:r w:rsidRPr="00DD51A6">
              <w:rPr>
                <w:rFonts w:ascii="仿宋" w:eastAsia="仿宋" w:hAnsi="仿宋" w:hint="eastAsia"/>
                <w:color w:val="000000"/>
                <w:sz w:val="30"/>
                <w:szCs w:val="30"/>
              </w:rPr>
              <w:t>2</w:t>
            </w:r>
          </w:p>
        </w:tc>
        <w:tc>
          <w:tcPr>
            <w:tcW w:w="2100" w:type="dxa"/>
            <w:vMerge w:val="restart"/>
            <w:tcBorders>
              <w:top w:val="nil"/>
              <w:left w:val="nil"/>
              <w:bottom w:val="single" w:sz="6" w:space="0" w:color="auto"/>
              <w:right w:val="single" w:sz="6" w:space="0" w:color="auto"/>
            </w:tcBorders>
            <w:tcMar>
              <w:top w:w="0" w:type="dxa"/>
              <w:left w:w="105" w:type="dxa"/>
              <w:bottom w:w="0" w:type="dxa"/>
              <w:right w:w="105" w:type="dxa"/>
            </w:tcMar>
            <w:vAlign w:val="center"/>
            <w:hideMark/>
          </w:tcPr>
          <w:p w:rsidR="00DD51A6" w:rsidRPr="00DD51A6" w:rsidRDefault="00DD51A6">
            <w:pPr>
              <w:pStyle w:val="a3"/>
              <w:spacing w:before="0" w:beforeAutospacing="0" w:after="0" w:afterAutospacing="0"/>
              <w:jc w:val="center"/>
              <w:rPr>
                <w:rFonts w:ascii="仿宋" w:eastAsia="仿宋" w:hAnsi="仿宋"/>
                <w:sz w:val="30"/>
                <w:szCs w:val="30"/>
              </w:rPr>
            </w:pPr>
            <w:r w:rsidRPr="00DD51A6">
              <w:rPr>
                <w:rFonts w:ascii="仿宋" w:eastAsia="仿宋" w:hAnsi="仿宋" w:hint="eastAsia"/>
                <w:color w:val="000000"/>
                <w:sz w:val="30"/>
                <w:szCs w:val="30"/>
              </w:rPr>
              <w:t>事故排污检查井（编号：WL106）周围环境空气</w:t>
            </w:r>
          </w:p>
        </w:tc>
        <w:tc>
          <w:tcPr>
            <w:tcW w:w="243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DD51A6" w:rsidRPr="00DD51A6" w:rsidRDefault="00DD51A6">
            <w:pPr>
              <w:pStyle w:val="a3"/>
              <w:spacing w:before="0" w:beforeAutospacing="0" w:after="0" w:afterAutospacing="0"/>
              <w:jc w:val="center"/>
              <w:rPr>
                <w:rFonts w:ascii="仿宋" w:eastAsia="仿宋" w:hAnsi="仿宋"/>
                <w:sz w:val="30"/>
                <w:szCs w:val="30"/>
              </w:rPr>
            </w:pPr>
            <w:r w:rsidRPr="00DD51A6">
              <w:rPr>
                <w:rFonts w:ascii="仿宋" w:eastAsia="仿宋" w:hAnsi="仿宋" w:hint="eastAsia"/>
                <w:color w:val="000000"/>
                <w:sz w:val="30"/>
                <w:szCs w:val="30"/>
              </w:rPr>
              <w:t>二氧化碳</w:t>
            </w:r>
          </w:p>
        </w:tc>
        <w:tc>
          <w:tcPr>
            <w:tcW w:w="31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DD51A6" w:rsidRPr="00DD51A6" w:rsidRDefault="00DD51A6">
            <w:pPr>
              <w:pStyle w:val="a3"/>
              <w:spacing w:before="0" w:beforeAutospacing="0" w:after="0" w:afterAutospacing="0"/>
              <w:jc w:val="center"/>
              <w:rPr>
                <w:rFonts w:ascii="仿宋" w:eastAsia="仿宋" w:hAnsi="仿宋"/>
                <w:sz w:val="30"/>
                <w:szCs w:val="30"/>
              </w:rPr>
            </w:pPr>
            <w:r w:rsidRPr="00DD51A6">
              <w:rPr>
                <w:rFonts w:ascii="仿宋" w:eastAsia="仿宋" w:hAnsi="仿宋" w:hint="eastAsia"/>
                <w:color w:val="000000"/>
                <w:sz w:val="30"/>
                <w:szCs w:val="30"/>
              </w:rPr>
              <w:t>0.03%（516mg/m</w:t>
            </w:r>
            <w:r w:rsidRPr="00DD51A6">
              <w:rPr>
                <w:rFonts w:ascii="仿宋" w:eastAsia="仿宋" w:hAnsi="仿宋" w:hint="eastAsia"/>
                <w:color w:val="000000"/>
                <w:sz w:val="30"/>
                <w:szCs w:val="30"/>
                <w:vertAlign w:val="superscript"/>
              </w:rPr>
              <w:t>3</w:t>
            </w:r>
            <w:r w:rsidRPr="00DD51A6">
              <w:rPr>
                <w:rFonts w:ascii="仿宋" w:eastAsia="仿宋" w:hAnsi="仿宋" w:hint="eastAsia"/>
                <w:color w:val="000000"/>
                <w:sz w:val="30"/>
                <w:szCs w:val="30"/>
              </w:rPr>
              <w:t>）</w:t>
            </w:r>
          </w:p>
        </w:tc>
      </w:tr>
      <w:tr w:rsidR="00DD51A6" w:rsidRPr="00DD51A6" w:rsidTr="00DD51A6">
        <w:trPr>
          <w:tblCellSpacing w:w="0" w:type="dxa"/>
        </w:trPr>
        <w:tc>
          <w:tcPr>
            <w:tcW w:w="0" w:type="auto"/>
            <w:vMerge/>
            <w:tcBorders>
              <w:top w:val="nil"/>
              <w:left w:val="single" w:sz="6" w:space="0" w:color="auto"/>
              <w:bottom w:val="single" w:sz="6" w:space="0" w:color="auto"/>
              <w:right w:val="single" w:sz="6" w:space="0" w:color="auto"/>
            </w:tcBorders>
            <w:vAlign w:val="center"/>
            <w:hideMark/>
          </w:tcPr>
          <w:p w:rsidR="00DD51A6" w:rsidRPr="00DD51A6" w:rsidRDefault="00DD51A6">
            <w:pPr>
              <w:rPr>
                <w:rFonts w:ascii="仿宋" w:eastAsia="仿宋" w:hAnsi="仿宋" w:cs="宋体"/>
                <w:sz w:val="30"/>
                <w:szCs w:val="30"/>
              </w:rPr>
            </w:pPr>
          </w:p>
        </w:tc>
        <w:tc>
          <w:tcPr>
            <w:tcW w:w="0" w:type="auto"/>
            <w:vMerge/>
            <w:tcBorders>
              <w:top w:val="nil"/>
              <w:left w:val="nil"/>
              <w:bottom w:val="single" w:sz="6" w:space="0" w:color="auto"/>
              <w:right w:val="single" w:sz="6" w:space="0" w:color="auto"/>
            </w:tcBorders>
            <w:vAlign w:val="center"/>
            <w:hideMark/>
          </w:tcPr>
          <w:p w:rsidR="00DD51A6" w:rsidRPr="00DD51A6" w:rsidRDefault="00DD51A6">
            <w:pPr>
              <w:rPr>
                <w:rFonts w:ascii="仿宋" w:eastAsia="仿宋" w:hAnsi="仿宋" w:cs="宋体"/>
                <w:sz w:val="30"/>
                <w:szCs w:val="30"/>
              </w:rPr>
            </w:pPr>
          </w:p>
        </w:tc>
        <w:tc>
          <w:tcPr>
            <w:tcW w:w="243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DD51A6" w:rsidRPr="00DD51A6" w:rsidRDefault="00DD51A6">
            <w:pPr>
              <w:pStyle w:val="a3"/>
              <w:spacing w:before="0" w:beforeAutospacing="0" w:after="0" w:afterAutospacing="0"/>
              <w:jc w:val="center"/>
              <w:rPr>
                <w:rFonts w:ascii="仿宋" w:eastAsia="仿宋" w:hAnsi="仿宋"/>
                <w:sz w:val="30"/>
                <w:szCs w:val="30"/>
              </w:rPr>
            </w:pPr>
            <w:r w:rsidRPr="00DD51A6">
              <w:rPr>
                <w:rFonts w:ascii="仿宋" w:eastAsia="仿宋" w:hAnsi="仿宋" w:hint="eastAsia"/>
                <w:color w:val="000000"/>
                <w:sz w:val="30"/>
                <w:szCs w:val="30"/>
              </w:rPr>
              <w:t>甲烷</w:t>
            </w:r>
          </w:p>
        </w:tc>
        <w:tc>
          <w:tcPr>
            <w:tcW w:w="31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DD51A6" w:rsidRPr="00DD51A6" w:rsidRDefault="00DD51A6">
            <w:pPr>
              <w:pStyle w:val="a3"/>
              <w:spacing w:before="0" w:beforeAutospacing="0" w:after="0" w:afterAutospacing="0"/>
              <w:jc w:val="center"/>
              <w:rPr>
                <w:rFonts w:ascii="仿宋" w:eastAsia="仿宋" w:hAnsi="仿宋"/>
                <w:sz w:val="30"/>
                <w:szCs w:val="30"/>
              </w:rPr>
            </w:pPr>
            <w:r w:rsidRPr="00DD51A6">
              <w:rPr>
                <w:rFonts w:ascii="仿宋" w:eastAsia="仿宋" w:hAnsi="仿宋" w:hint="eastAsia"/>
                <w:color w:val="000000"/>
                <w:sz w:val="30"/>
                <w:szCs w:val="30"/>
              </w:rPr>
              <w:t>0.0002%（1.25mg/m</w:t>
            </w:r>
            <w:r w:rsidRPr="00DD51A6">
              <w:rPr>
                <w:rFonts w:ascii="仿宋" w:eastAsia="仿宋" w:hAnsi="仿宋" w:hint="eastAsia"/>
                <w:color w:val="000000"/>
                <w:sz w:val="30"/>
                <w:szCs w:val="30"/>
                <w:vertAlign w:val="superscript"/>
              </w:rPr>
              <w:t>3</w:t>
            </w:r>
            <w:r w:rsidRPr="00DD51A6">
              <w:rPr>
                <w:rFonts w:ascii="仿宋" w:eastAsia="仿宋" w:hAnsi="仿宋" w:hint="eastAsia"/>
                <w:color w:val="000000"/>
                <w:sz w:val="30"/>
                <w:szCs w:val="30"/>
              </w:rPr>
              <w:t>）</w:t>
            </w:r>
          </w:p>
        </w:tc>
      </w:tr>
      <w:tr w:rsidR="00DD51A6" w:rsidRPr="00DD51A6" w:rsidTr="00DD51A6">
        <w:trPr>
          <w:tblCellSpacing w:w="0" w:type="dxa"/>
        </w:trPr>
        <w:tc>
          <w:tcPr>
            <w:tcW w:w="0" w:type="auto"/>
            <w:vMerge/>
            <w:tcBorders>
              <w:top w:val="nil"/>
              <w:left w:val="single" w:sz="6" w:space="0" w:color="auto"/>
              <w:bottom w:val="single" w:sz="6" w:space="0" w:color="auto"/>
              <w:right w:val="single" w:sz="6" w:space="0" w:color="auto"/>
            </w:tcBorders>
            <w:vAlign w:val="center"/>
            <w:hideMark/>
          </w:tcPr>
          <w:p w:rsidR="00DD51A6" w:rsidRPr="00DD51A6" w:rsidRDefault="00DD51A6">
            <w:pPr>
              <w:rPr>
                <w:rFonts w:ascii="仿宋" w:eastAsia="仿宋" w:hAnsi="仿宋" w:cs="宋体"/>
                <w:sz w:val="30"/>
                <w:szCs w:val="30"/>
              </w:rPr>
            </w:pPr>
          </w:p>
        </w:tc>
        <w:tc>
          <w:tcPr>
            <w:tcW w:w="0" w:type="auto"/>
            <w:vMerge/>
            <w:tcBorders>
              <w:top w:val="nil"/>
              <w:left w:val="nil"/>
              <w:bottom w:val="single" w:sz="6" w:space="0" w:color="auto"/>
              <w:right w:val="single" w:sz="6" w:space="0" w:color="auto"/>
            </w:tcBorders>
            <w:vAlign w:val="center"/>
            <w:hideMark/>
          </w:tcPr>
          <w:p w:rsidR="00DD51A6" w:rsidRPr="00DD51A6" w:rsidRDefault="00DD51A6">
            <w:pPr>
              <w:rPr>
                <w:rFonts w:ascii="仿宋" w:eastAsia="仿宋" w:hAnsi="仿宋" w:cs="宋体"/>
                <w:sz w:val="30"/>
                <w:szCs w:val="30"/>
              </w:rPr>
            </w:pPr>
          </w:p>
        </w:tc>
        <w:tc>
          <w:tcPr>
            <w:tcW w:w="243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DD51A6" w:rsidRPr="00DD51A6" w:rsidRDefault="00DD51A6">
            <w:pPr>
              <w:pStyle w:val="a3"/>
              <w:spacing w:before="0" w:beforeAutospacing="0" w:after="0" w:afterAutospacing="0"/>
              <w:jc w:val="center"/>
              <w:rPr>
                <w:rFonts w:ascii="仿宋" w:eastAsia="仿宋" w:hAnsi="仿宋"/>
                <w:sz w:val="30"/>
                <w:szCs w:val="30"/>
              </w:rPr>
            </w:pPr>
            <w:r w:rsidRPr="00DD51A6">
              <w:rPr>
                <w:rFonts w:ascii="仿宋" w:eastAsia="仿宋" w:hAnsi="仿宋" w:hint="eastAsia"/>
                <w:color w:val="000000"/>
                <w:sz w:val="30"/>
                <w:szCs w:val="30"/>
              </w:rPr>
              <w:t>氧气</w:t>
            </w:r>
          </w:p>
        </w:tc>
        <w:tc>
          <w:tcPr>
            <w:tcW w:w="31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DD51A6" w:rsidRPr="00DD51A6" w:rsidRDefault="00DD51A6">
            <w:pPr>
              <w:pStyle w:val="a3"/>
              <w:spacing w:before="0" w:beforeAutospacing="0" w:after="0" w:afterAutospacing="0"/>
              <w:jc w:val="center"/>
              <w:rPr>
                <w:rFonts w:ascii="仿宋" w:eastAsia="仿宋" w:hAnsi="仿宋"/>
                <w:sz w:val="30"/>
                <w:szCs w:val="30"/>
              </w:rPr>
            </w:pPr>
            <w:r w:rsidRPr="00DD51A6">
              <w:rPr>
                <w:rFonts w:ascii="仿宋" w:eastAsia="仿宋" w:hAnsi="仿宋" w:hint="eastAsia"/>
                <w:color w:val="000000"/>
                <w:sz w:val="30"/>
                <w:szCs w:val="30"/>
              </w:rPr>
              <w:t>19.94%</w:t>
            </w:r>
          </w:p>
        </w:tc>
      </w:tr>
    </w:tbl>
    <w:p w:rsidR="00DD51A6" w:rsidRPr="00DD51A6" w:rsidRDefault="00DD51A6" w:rsidP="00DD51A6">
      <w:pPr>
        <w:pStyle w:val="a3"/>
        <w:shd w:val="clear" w:color="auto" w:fill="FFFFFF"/>
        <w:spacing w:before="0" w:beforeAutospacing="0" w:after="0" w:afterAutospacing="0"/>
        <w:ind w:firstLine="645"/>
        <w:rPr>
          <w:rFonts w:ascii="仿宋" w:eastAsia="仿宋" w:hAnsi="仿宋" w:hint="eastAsia"/>
          <w:color w:val="666666"/>
          <w:sz w:val="30"/>
          <w:szCs w:val="30"/>
        </w:rPr>
      </w:pPr>
      <w:r w:rsidRPr="00DD51A6">
        <w:rPr>
          <w:rFonts w:ascii="仿宋" w:eastAsia="仿宋" w:hAnsi="仿宋" w:hint="eastAsia"/>
          <w:color w:val="000000"/>
          <w:sz w:val="30"/>
          <w:szCs w:val="30"/>
        </w:rPr>
        <w:t>为了和附近排污检查井中空气成分进行比对，选取了事故排污检查井（编号：WL106）上游第一个排污检查井（编号：WL105）也进行定性分析和定量检测。结果见表3。</w:t>
      </w:r>
    </w:p>
    <w:tbl>
      <w:tblPr>
        <w:tblW w:w="12300" w:type="dxa"/>
        <w:tblCellSpacing w:w="0" w:type="dxa"/>
        <w:tblCellMar>
          <w:left w:w="0" w:type="dxa"/>
          <w:right w:w="0" w:type="dxa"/>
        </w:tblCellMar>
        <w:tblLook w:val="04A0" w:firstRow="1" w:lastRow="0" w:firstColumn="1" w:lastColumn="0" w:noHBand="0" w:noVBand="1"/>
      </w:tblPr>
      <w:tblGrid>
        <w:gridCol w:w="1109"/>
        <w:gridCol w:w="2773"/>
        <w:gridCol w:w="3209"/>
        <w:gridCol w:w="5209"/>
      </w:tblGrid>
      <w:tr w:rsidR="00DD51A6" w:rsidRPr="00DD51A6" w:rsidTr="00DD51A6">
        <w:trPr>
          <w:trHeight w:val="600"/>
          <w:tblHeader/>
          <w:tblCellSpacing w:w="0" w:type="dxa"/>
        </w:trPr>
        <w:tc>
          <w:tcPr>
            <w:tcW w:w="9315" w:type="dxa"/>
            <w:gridSpan w:val="4"/>
            <w:tcBorders>
              <w:top w:val="nil"/>
              <w:left w:val="nil"/>
              <w:bottom w:val="single" w:sz="6" w:space="0" w:color="auto"/>
              <w:right w:val="nil"/>
            </w:tcBorders>
            <w:tcMar>
              <w:top w:w="0" w:type="dxa"/>
              <w:left w:w="105" w:type="dxa"/>
              <w:bottom w:w="0" w:type="dxa"/>
              <w:right w:w="105" w:type="dxa"/>
            </w:tcMar>
            <w:vAlign w:val="center"/>
            <w:hideMark/>
          </w:tcPr>
          <w:p w:rsidR="00DD51A6" w:rsidRPr="00DD51A6" w:rsidRDefault="00DD51A6">
            <w:pPr>
              <w:pStyle w:val="a3"/>
              <w:spacing w:before="0" w:beforeAutospacing="0" w:after="0" w:afterAutospacing="0"/>
              <w:jc w:val="center"/>
              <w:rPr>
                <w:rFonts w:ascii="仿宋" w:eastAsia="仿宋" w:hAnsi="仿宋"/>
                <w:sz w:val="30"/>
                <w:szCs w:val="30"/>
              </w:rPr>
            </w:pPr>
            <w:r w:rsidRPr="00DD51A6">
              <w:rPr>
                <w:rStyle w:val="a4"/>
                <w:rFonts w:ascii="仿宋" w:eastAsia="仿宋" w:hAnsi="仿宋" w:hint="eastAsia"/>
                <w:color w:val="000000"/>
                <w:sz w:val="30"/>
                <w:szCs w:val="30"/>
              </w:rPr>
              <w:t>表3</w:t>
            </w:r>
            <w:r w:rsidRPr="00DD51A6">
              <w:rPr>
                <w:rStyle w:val="a4"/>
                <w:rFonts w:hint="eastAsia"/>
                <w:color w:val="000000"/>
                <w:sz w:val="30"/>
                <w:szCs w:val="30"/>
              </w:rPr>
              <w:t>  </w:t>
            </w:r>
            <w:r w:rsidRPr="00DD51A6">
              <w:rPr>
                <w:rStyle w:val="a4"/>
                <w:rFonts w:ascii="仿宋" w:eastAsia="仿宋" w:hAnsi="仿宋" w:hint="eastAsia"/>
                <w:color w:val="000000"/>
                <w:sz w:val="30"/>
                <w:szCs w:val="30"/>
              </w:rPr>
              <w:t>排污检查井（编号：WL105）气体定性、定量检测结果</w:t>
            </w:r>
          </w:p>
        </w:tc>
      </w:tr>
      <w:tr w:rsidR="00DD51A6" w:rsidRPr="00DD51A6" w:rsidTr="00DD51A6">
        <w:trPr>
          <w:tblHeader/>
          <w:tblCellSpacing w:w="0" w:type="dxa"/>
        </w:trPr>
        <w:tc>
          <w:tcPr>
            <w:tcW w:w="84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DD51A6" w:rsidRPr="00DD51A6" w:rsidRDefault="00DD51A6">
            <w:pPr>
              <w:pStyle w:val="a3"/>
              <w:spacing w:before="0" w:beforeAutospacing="0" w:after="0" w:afterAutospacing="0"/>
              <w:jc w:val="center"/>
              <w:rPr>
                <w:rFonts w:ascii="仿宋" w:eastAsia="仿宋" w:hAnsi="仿宋"/>
                <w:sz w:val="30"/>
                <w:szCs w:val="30"/>
              </w:rPr>
            </w:pPr>
            <w:r w:rsidRPr="00DD51A6">
              <w:rPr>
                <w:rStyle w:val="a4"/>
                <w:rFonts w:ascii="仿宋" w:eastAsia="仿宋" w:hAnsi="仿宋" w:hint="eastAsia"/>
                <w:color w:val="000000"/>
                <w:sz w:val="30"/>
                <w:szCs w:val="30"/>
              </w:rPr>
              <w:t>序号</w:t>
            </w:r>
          </w:p>
        </w:tc>
        <w:tc>
          <w:tcPr>
            <w:tcW w:w="210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DD51A6" w:rsidRPr="00DD51A6" w:rsidRDefault="00DD51A6">
            <w:pPr>
              <w:pStyle w:val="a3"/>
              <w:spacing w:before="0" w:beforeAutospacing="0" w:after="0" w:afterAutospacing="0"/>
              <w:jc w:val="center"/>
              <w:rPr>
                <w:rFonts w:ascii="仿宋" w:eastAsia="仿宋" w:hAnsi="仿宋"/>
                <w:sz w:val="30"/>
                <w:szCs w:val="30"/>
              </w:rPr>
            </w:pPr>
            <w:r w:rsidRPr="00DD51A6">
              <w:rPr>
                <w:rStyle w:val="a4"/>
                <w:rFonts w:ascii="仿宋" w:eastAsia="仿宋" w:hAnsi="仿宋" w:hint="eastAsia"/>
                <w:color w:val="000000"/>
                <w:sz w:val="30"/>
                <w:szCs w:val="30"/>
              </w:rPr>
              <w:t>采样地点/采样对象</w:t>
            </w:r>
          </w:p>
        </w:tc>
        <w:tc>
          <w:tcPr>
            <w:tcW w:w="243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DD51A6" w:rsidRPr="00DD51A6" w:rsidRDefault="00DD51A6">
            <w:pPr>
              <w:pStyle w:val="a3"/>
              <w:spacing w:before="0" w:beforeAutospacing="0" w:after="0" w:afterAutospacing="0"/>
              <w:jc w:val="center"/>
              <w:rPr>
                <w:rFonts w:ascii="仿宋" w:eastAsia="仿宋" w:hAnsi="仿宋"/>
                <w:sz w:val="30"/>
                <w:szCs w:val="30"/>
              </w:rPr>
            </w:pPr>
            <w:r w:rsidRPr="00DD51A6">
              <w:rPr>
                <w:rStyle w:val="a4"/>
                <w:rFonts w:ascii="仿宋" w:eastAsia="仿宋" w:hAnsi="仿宋" w:hint="eastAsia"/>
                <w:color w:val="000000"/>
                <w:sz w:val="30"/>
                <w:szCs w:val="30"/>
              </w:rPr>
              <w:t>定性分析结果</w:t>
            </w:r>
          </w:p>
        </w:tc>
        <w:tc>
          <w:tcPr>
            <w:tcW w:w="33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DD51A6" w:rsidRPr="00DD51A6" w:rsidRDefault="00DD51A6">
            <w:pPr>
              <w:pStyle w:val="a3"/>
              <w:spacing w:before="0" w:beforeAutospacing="0" w:after="0" w:afterAutospacing="0"/>
              <w:jc w:val="center"/>
              <w:rPr>
                <w:rFonts w:ascii="仿宋" w:eastAsia="仿宋" w:hAnsi="仿宋"/>
                <w:sz w:val="30"/>
                <w:szCs w:val="30"/>
              </w:rPr>
            </w:pPr>
            <w:r w:rsidRPr="00DD51A6">
              <w:rPr>
                <w:rStyle w:val="a4"/>
                <w:rFonts w:ascii="仿宋" w:eastAsia="仿宋" w:hAnsi="仿宋" w:hint="eastAsia"/>
                <w:color w:val="000000"/>
                <w:sz w:val="30"/>
                <w:szCs w:val="30"/>
              </w:rPr>
              <w:t>定量检测结果</w:t>
            </w:r>
          </w:p>
        </w:tc>
      </w:tr>
      <w:tr w:rsidR="00DD51A6" w:rsidRPr="00DD51A6" w:rsidTr="00DD51A6">
        <w:trPr>
          <w:tblCellSpacing w:w="0" w:type="dxa"/>
        </w:trPr>
        <w:tc>
          <w:tcPr>
            <w:tcW w:w="840"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DD51A6" w:rsidRPr="00DD51A6" w:rsidRDefault="00DD51A6">
            <w:pPr>
              <w:pStyle w:val="a3"/>
              <w:spacing w:before="0" w:beforeAutospacing="0" w:after="0" w:afterAutospacing="0"/>
              <w:jc w:val="center"/>
              <w:rPr>
                <w:rFonts w:ascii="仿宋" w:eastAsia="仿宋" w:hAnsi="仿宋"/>
                <w:sz w:val="30"/>
                <w:szCs w:val="30"/>
              </w:rPr>
            </w:pPr>
            <w:r w:rsidRPr="00DD51A6">
              <w:rPr>
                <w:rFonts w:ascii="仿宋" w:eastAsia="仿宋" w:hAnsi="仿宋" w:hint="eastAsia"/>
                <w:color w:val="000000"/>
                <w:sz w:val="30"/>
                <w:szCs w:val="30"/>
              </w:rPr>
              <w:t>1</w:t>
            </w:r>
          </w:p>
        </w:tc>
        <w:tc>
          <w:tcPr>
            <w:tcW w:w="2100" w:type="dxa"/>
            <w:vMerge w:val="restart"/>
            <w:tcBorders>
              <w:top w:val="nil"/>
              <w:left w:val="nil"/>
              <w:bottom w:val="single" w:sz="6" w:space="0" w:color="auto"/>
              <w:right w:val="single" w:sz="6" w:space="0" w:color="auto"/>
            </w:tcBorders>
            <w:tcMar>
              <w:top w:w="0" w:type="dxa"/>
              <w:left w:w="105" w:type="dxa"/>
              <w:bottom w:w="0" w:type="dxa"/>
              <w:right w:w="105" w:type="dxa"/>
            </w:tcMar>
            <w:vAlign w:val="center"/>
            <w:hideMark/>
          </w:tcPr>
          <w:p w:rsidR="00DD51A6" w:rsidRPr="00DD51A6" w:rsidRDefault="00DD51A6">
            <w:pPr>
              <w:pStyle w:val="a3"/>
              <w:spacing w:before="0" w:beforeAutospacing="0" w:after="0" w:afterAutospacing="0"/>
              <w:jc w:val="center"/>
              <w:rPr>
                <w:rFonts w:ascii="仿宋" w:eastAsia="仿宋" w:hAnsi="仿宋"/>
                <w:sz w:val="30"/>
                <w:szCs w:val="30"/>
              </w:rPr>
            </w:pPr>
            <w:r w:rsidRPr="00DD51A6">
              <w:rPr>
                <w:rFonts w:ascii="仿宋" w:eastAsia="仿宋" w:hAnsi="仿宋" w:hint="eastAsia"/>
                <w:color w:val="000000"/>
                <w:sz w:val="30"/>
                <w:szCs w:val="30"/>
              </w:rPr>
              <w:t>事故排污检查井东侧第一个排污检查井（编号：WL105）</w:t>
            </w:r>
            <w:r w:rsidRPr="00DD51A6">
              <w:rPr>
                <w:rFonts w:ascii="仿宋" w:eastAsia="仿宋" w:hAnsi="仿宋" w:hint="eastAsia"/>
                <w:color w:val="000000"/>
                <w:sz w:val="30"/>
                <w:szCs w:val="30"/>
              </w:rPr>
              <w:lastRenderedPageBreak/>
              <w:t>井下6m深处气体</w:t>
            </w:r>
          </w:p>
        </w:tc>
        <w:tc>
          <w:tcPr>
            <w:tcW w:w="243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DD51A6" w:rsidRPr="00DD51A6" w:rsidRDefault="00DD51A6">
            <w:pPr>
              <w:pStyle w:val="a3"/>
              <w:spacing w:before="0" w:beforeAutospacing="0" w:after="0" w:afterAutospacing="0"/>
              <w:jc w:val="center"/>
              <w:rPr>
                <w:rFonts w:ascii="仿宋" w:eastAsia="仿宋" w:hAnsi="仿宋"/>
                <w:sz w:val="30"/>
                <w:szCs w:val="30"/>
              </w:rPr>
            </w:pPr>
            <w:r w:rsidRPr="00DD51A6">
              <w:rPr>
                <w:rFonts w:ascii="仿宋" w:eastAsia="仿宋" w:hAnsi="仿宋" w:hint="eastAsia"/>
                <w:color w:val="000000"/>
                <w:sz w:val="30"/>
                <w:szCs w:val="30"/>
              </w:rPr>
              <w:lastRenderedPageBreak/>
              <w:t>二氧化碳</w:t>
            </w:r>
          </w:p>
        </w:tc>
        <w:tc>
          <w:tcPr>
            <w:tcW w:w="33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DD51A6" w:rsidRPr="00DD51A6" w:rsidRDefault="00DD51A6">
            <w:pPr>
              <w:pStyle w:val="a3"/>
              <w:spacing w:before="0" w:beforeAutospacing="0" w:after="0" w:afterAutospacing="0"/>
              <w:jc w:val="center"/>
              <w:rPr>
                <w:rFonts w:ascii="仿宋" w:eastAsia="仿宋" w:hAnsi="仿宋"/>
                <w:sz w:val="30"/>
                <w:szCs w:val="30"/>
              </w:rPr>
            </w:pPr>
            <w:r w:rsidRPr="00DD51A6">
              <w:rPr>
                <w:rFonts w:ascii="仿宋" w:eastAsia="仿宋" w:hAnsi="仿宋" w:hint="eastAsia"/>
                <w:color w:val="000000"/>
                <w:sz w:val="30"/>
                <w:szCs w:val="30"/>
              </w:rPr>
              <w:t>1.42%（25988mg/m</w:t>
            </w:r>
            <w:r w:rsidRPr="00DD51A6">
              <w:rPr>
                <w:rFonts w:ascii="仿宋" w:eastAsia="仿宋" w:hAnsi="仿宋" w:hint="eastAsia"/>
                <w:color w:val="000000"/>
                <w:sz w:val="30"/>
                <w:szCs w:val="30"/>
                <w:vertAlign w:val="superscript"/>
              </w:rPr>
              <w:t>3</w:t>
            </w:r>
            <w:r w:rsidRPr="00DD51A6">
              <w:rPr>
                <w:rFonts w:ascii="仿宋" w:eastAsia="仿宋" w:hAnsi="仿宋" w:hint="eastAsia"/>
                <w:color w:val="000000"/>
                <w:sz w:val="30"/>
                <w:szCs w:val="30"/>
              </w:rPr>
              <w:t>）</w:t>
            </w:r>
          </w:p>
        </w:tc>
      </w:tr>
      <w:tr w:rsidR="00DD51A6" w:rsidRPr="00DD51A6" w:rsidTr="00DD51A6">
        <w:trPr>
          <w:tblCellSpacing w:w="0" w:type="dxa"/>
        </w:trPr>
        <w:tc>
          <w:tcPr>
            <w:tcW w:w="0" w:type="auto"/>
            <w:vMerge/>
            <w:tcBorders>
              <w:top w:val="nil"/>
              <w:left w:val="single" w:sz="6" w:space="0" w:color="auto"/>
              <w:bottom w:val="single" w:sz="6" w:space="0" w:color="auto"/>
              <w:right w:val="single" w:sz="6" w:space="0" w:color="auto"/>
            </w:tcBorders>
            <w:vAlign w:val="center"/>
            <w:hideMark/>
          </w:tcPr>
          <w:p w:rsidR="00DD51A6" w:rsidRPr="00DD51A6" w:rsidRDefault="00DD51A6">
            <w:pPr>
              <w:rPr>
                <w:rFonts w:ascii="仿宋" w:eastAsia="仿宋" w:hAnsi="仿宋" w:cs="宋体"/>
                <w:sz w:val="30"/>
                <w:szCs w:val="30"/>
              </w:rPr>
            </w:pPr>
          </w:p>
        </w:tc>
        <w:tc>
          <w:tcPr>
            <w:tcW w:w="0" w:type="auto"/>
            <w:vMerge/>
            <w:tcBorders>
              <w:top w:val="nil"/>
              <w:left w:val="nil"/>
              <w:bottom w:val="single" w:sz="6" w:space="0" w:color="auto"/>
              <w:right w:val="single" w:sz="6" w:space="0" w:color="auto"/>
            </w:tcBorders>
            <w:vAlign w:val="center"/>
            <w:hideMark/>
          </w:tcPr>
          <w:p w:rsidR="00DD51A6" w:rsidRPr="00DD51A6" w:rsidRDefault="00DD51A6">
            <w:pPr>
              <w:rPr>
                <w:rFonts w:ascii="仿宋" w:eastAsia="仿宋" w:hAnsi="仿宋" w:cs="宋体"/>
                <w:sz w:val="30"/>
                <w:szCs w:val="30"/>
              </w:rPr>
            </w:pPr>
          </w:p>
        </w:tc>
        <w:tc>
          <w:tcPr>
            <w:tcW w:w="243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DD51A6" w:rsidRPr="00DD51A6" w:rsidRDefault="00DD51A6">
            <w:pPr>
              <w:pStyle w:val="a3"/>
              <w:spacing w:before="0" w:beforeAutospacing="0" w:after="0" w:afterAutospacing="0"/>
              <w:jc w:val="center"/>
              <w:rPr>
                <w:rFonts w:ascii="仿宋" w:eastAsia="仿宋" w:hAnsi="仿宋"/>
                <w:sz w:val="30"/>
                <w:szCs w:val="30"/>
              </w:rPr>
            </w:pPr>
            <w:r w:rsidRPr="00DD51A6">
              <w:rPr>
                <w:rFonts w:ascii="仿宋" w:eastAsia="仿宋" w:hAnsi="仿宋" w:hint="eastAsia"/>
                <w:color w:val="000000"/>
                <w:sz w:val="30"/>
                <w:szCs w:val="30"/>
              </w:rPr>
              <w:t>甲烷</w:t>
            </w:r>
          </w:p>
        </w:tc>
        <w:tc>
          <w:tcPr>
            <w:tcW w:w="31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DD51A6" w:rsidRPr="00DD51A6" w:rsidRDefault="00DD51A6">
            <w:pPr>
              <w:pStyle w:val="a3"/>
              <w:spacing w:before="0" w:beforeAutospacing="0" w:after="0" w:afterAutospacing="0"/>
              <w:jc w:val="center"/>
              <w:rPr>
                <w:rFonts w:ascii="仿宋" w:eastAsia="仿宋" w:hAnsi="仿宋"/>
                <w:sz w:val="30"/>
                <w:szCs w:val="30"/>
              </w:rPr>
            </w:pPr>
            <w:r w:rsidRPr="00DD51A6">
              <w:rPr>
                <w:rFonts w:ascii="仿宋" w:eastAsia="仿宋" w:hAnsi="仿宋" w:hint="eastAsia"/>
                <w:color w:val="000000"/>
                <w:sz w:val="30"/>
                <w:szCs w:val="30"/>
              </w:rPr>
              <w:t>0.004%（27mg/m</w:t>
            </w:r>
            <w:r w:rsidRPr="00DD51A6">
              <w:rPr>
                <w:rFonts w:ascii="仿宋" w:eastAsia="仿宋" w:hAnsi="仿宋" w:hint="eastAsia"/>
                <w:color w:val="000000"/>
                <w:sz w:val="30"/>
                <w:szCs w:val="30"/>
                <w:vertAlign w:val="superscript"/>
              </w:rPr>
              <w:t>3</w:t>
            </w:r>
            <w:r w:rsidRPr="00DD51A6">
              <w:rPr>
                <w:rFonts w:ascii="仿宋" w:eastAsia="仿宋" w:hAnsi="仿宋" w:hint="eastAsia"/>
                <w:color w:val="000000"/>
                <w:sz w:val="30"/>
                <w:szCs w:val="30"/>
              </w:rPr>
              <w:t>）</w:t>
            </w:r>
          </w:p>
        </w:tc>
      </w:tr>
      <w:tr w:rsidR="00DD51A6" w:rsidRPr="00DD51A6" w:rsidTr="00DD51A6">
        <w:trPr>
          <w:tblCellSpacing w:w="0" w:type="dxa"/>
        </w:trPr>
        <w:tc>
          <w:tcPr>
            <w:tcW w:w="0" w:type="auto"/>
            <w:vMerge/>
            <w:tcBorders>
              <w:top w:val="nil"/>
              <w:left w:val="single" w:sz="6" w:space="0" w:color="auto"/>
              <w:bottom w:val="single" w:sz="6" w:space="0" w:color="auto"/>
              <w:right w:val="single" w:sz="6" w:space="0" w:color="auto"/>
            </w:tcBorders>
            <w:vAlign w:val="center"/>
            <w:hideMark/>
          </w:tcPr>
          <w:p w:rsidR="00DD51A6" w:rsidRPr="00DD51A6" w:rsidRDefault="00DD51A6">
            <w:pPr>
              <w:rPr>
                <w:rFonts w:ascii="仿宋" w:eastAsia="仿宋" w:hAnsi="仿宋" w:cs="宋体"/>
                <w:sz w:val="30"/>
                <w:szCs w:val="30"/>
              </w:rPr>
            </w:pPr>
          </w:p>
        </w:tc>
        <w:tc>
          <w:tcPr>
            <w:tcW w:w="0" w:type="auto"/>
            <w:vMerge/>
            <w:tcBorders>
              <w:top w:val="nil"/>
              <w:left w:val="nil"/>
              <w:bottom w:val="single" w:sz="6" w:space="0" w:color="auto"/>
              <w:right w:val="single" w:sz="6" w:space="0" w:color="auto"/>
            </w:tcBorders>
            <w:vAlign w:val="center"/>
            <w:hideMark/>
          </w:tcPr>
          <w:p w:rsidR="00DD51A6" w:rsidRPr="00DD51A6" w:rsidRDefault="00DD51A6">
            <w:pPr>
              <w:rPr>
                <w:rFonts w:ascii="仿宋" w:eastAsia="仿宋" w:hAnsi="仿宋" w:cs="宋体"/>
                <w:sz w:val="30"/>
                <w:szCs w:val="30"/>
              </w:rPr>
            </w:pPr>
          </w:p>
        </w:tc>
        <w:tc>
          <w:tcPr>
            <w:tcW w:w="243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DD51A6" w:rsidRPr="00DD51A6" w:rsidRDefault="00DD51A6">
            <w:pPr>
              <w:pStyle w:val="a3"/>
              <w:spacing w:before="0" w:beforeAutospacing="0" w:after="0" w:afterAutospacing="0"/>
              <w:jc w:val="center"/>
              <w:rPr>
                <w:rFonts w:ascii="仿宋" w:eastAsia="仿宋" w:hAnsi="仿宋"/>
                <w:sz w:val="30"/>
                <w:szCs w:val="30"/>
              </w:rPr>
            </w:pPr>
            <w:r w:rsidRPr="00DD51A6">
              <w:rPr>
                <w:rFonts w:ascii="仿宋" w:eastAsia="仿宋" w:hAnsi="仿宋" w:hint="eastAsia"/>
                <w:color w:val="000000"/>
                <w:sz w:val="30"/>
                <w:szCs w:val="30"/>
              </w:rPr>
              <w:t>氧气</w:t>
            </w:r>
          </w:p>
        </w:tc>
        <w:tc>
          <w:tcPr>
            <w:tcW w:w="31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DD51A6" w:rsidRPr="00DD51A6" w:rsidRDefault="00DD51A6">
            <w:pPr>
              <w:pStyle w:val="a3"/>
              <w:spacing w:before="0" w:beforeAutospacing="0" w:after="0" w:afterAutospacing="0"/>
              <w:jc w:val="center"/>
              <w:rPr>
                <w:rFonts w:ascii="仿宋" w:eastAsia="仿宋" w:hAnsi="仿宋"/>
                <w:sz w:val="30"/>
                <w:szCs w:val="30"/>
              </w:rPr>
            </w:pPr>
            <w:r w:rsidRPr="00DD51A6">
              <w:rPr>
                <w:rFonts w:ascii="仿宋" w:eastAsia="仿宋" w:hAnsi="仿宋" w:hint="eastAsia"/>
                <w:color w:val="000000"/>
                <w:sz w:val="30"/>
                <w:szCs w:val="30"/>
              </w:rPr>
              <w:t>19.62%</w:t>
            </w:r>
          </w:p>
        </w:tc>
      </w:tr>
      <w:tr w:rsidR="00DD51A6" w:rsidRPr="00DD51A6" w:rsidTr="00DD51A6">
        <w:trPr>
          <w:tblCellSpacing w:w="0" w:type="dxa"/>
        </w:trPr>
        <w:tc>
          <w:tcPr>
            <w:tcW w:w="0" w:type="auto"/>
            <w:vMerge/>
            <w:tcBorders>
              <w:top w:val="nil"/>
              <w:left w:val="single" w:sz="6" w:space="0" w:color="auto"/>
              <w:bottom w:val="single" w:sz="6" w:space="0" w:color="auto"/>
              <w:right w:val="single" w:sz="6" w:space="0" w:color="auto"/>
            </w:tcBorders>
            <w:vAlign w:val="center"/>
            <w:hideMark/>
          </w:tcPr>
          <w:p w:rsidR="00DD51A6" w:rsidRPr="00DD51A6" w:rsidRDefault="00DD51A6">
            <w:pPr>
              <w:rPr>
                <w:rFonts w:ascii="仿宋" w:eastAsia="仿宋" w:hAnsi="仿宋" w:cs="宋体"/>
                <w:sz w:val="30"/>
                <w:szCs w:val="30"/>
              </w:rPr>
            </w:pPr>
          </w:p>
        </w:tc>
        <w:tc>
          <w:tcPr>
            <w:tcW w:w="0" w:type="auto"/>
            <w:vMerge/>
            <w:tcBorders>
              <w:top w:val="nil"/>
              <w:left w:val="nil"/>
              <w:bottom w:val="single" w:sz="6" w:space="0" w:color="auto"/>
              <w:right w:val="single" w:sz="6" w:space="0" w:color="auto"/>
            </w:tcBorders>
            <w:vAlign w:val="center"/>
            <w:hideMark/>
          </w:tcPr>
          <w:p w:rsidR="00DD51A6" w:rsidRPr="00DD51A6" w:rsidRDefault="00DD51A6">
            <w:pPr>
              <w:rPr>
                <w:rFonts w:ascii="仿宋" w:eastAsia="仿宋" w:hAnsi="仿宋" w:cs="宋体"/>
                <w:sz w:val="30"/>
                <w:szCs w:val="30"/>
              </w:rPr>
            </w:pPr>
          </w:p>
        </w:tc>
        <w:tc>
          <w:tcPr>
            <w:tcW w:w="243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DD51A6" w:rsidRPr="00DD51A6" w:rsidRDefault="00DD51A6">
            <w:pPr>
              <w:pStyle w:val="a3"/>
              <w:spacing w:before="0" w:beforeAutospacing="0" w:after="0" w:afterAutospacing="0"/>
              <w:jc w:val="center"/>
              <w:rPr>
                <w:rFonts w:ascii="仿宋" w:eastAsia="仿宋" w:hAnsi="仿宋"/>
                <w:sz w:val="30"/>
                <w:szCs w:val="30"/>
              </w:rPr>
            </w:pPr>
            <w:r w:rsidRPr="00DD51A6">
              <w:rPr>
                <w:rFonts w:ascii="仿宋" w:eastAsia="仿宋" w:hAnsi="仿宋" w:hint="eastAsia"/>
                <w:color w:val="000000"/>
                <w:sz w:val="30"/>
                <w:szCs w:val="30"/>
              </w:rPr>
              <w:t>-</w:t>
            </w:r>
          </w:p>
        </w:tc>
        <w:tc>
          <w:tcPr>
            <w:tcW w:w="31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DD51A6" w:rsidRPr="00DD51A6" w:rsidRDefault="00DD51A6">
            <w:pPr>
              <w:pStyle w:val="a3"/>
              <w:spacing w:before="0" w:beforeAutospacing="0" w:after="0" w:afterAutospacing="0"/>
              <w:jc w:val="center"/>
              <w:rPr>
                <w:rFonts w:ascii="仿宋" w:eastAsia="仿宋" w:hAnsi="仿宋"/>
                <w:sz w:val="30"/>
                <w:szCs w:val="30"/>
              </w:rPr>
            </w:pPr>
            <w:r w:rsidRPr="00DD51A6">
              <w:rPr>
                <w:rFonts w:ascii="仿宋" w:eastAsia="仿宋" w:hAnsi="仿宋" w:hint="eastAsia"/>
                <w:color w:val="000000"/>
                <w:sz w:val="30"/>
                <w:szCs w:val="30"/>
              </w:rPr>
              <w:t>氨4.82mg/m</w:t>
            </w:r>
            <w:r w:rsidRPr="00DD51A6">
              <w:rPr>
                <w:rFonts w:ascii="仿宋" w:eastAsia="仿宋" w:hAnsi="仿宋" w:hint="eastAsia"/>
                <w:color w:val="000000"/>
                <w:sz w:val="30"/>
                <w:szCs w:val="30"/>
                <w:vertAlign w:val="superscript"/>
              </w:rPr>
              <w:t>3</w:t>
            </w:r>
          </w:p>
        </w:tc>
      </w:tr>
      <w:tr w:rsidR="00DD51A6" w:rsidRPr="00DD51A6" w:rsidTr="00DD51A6">
        <w:trPr>
          <w:tblCellSpacing w:w="0" w:type="dxa"/>
        </w:trPr>
        <w:tc>
          <w:tcPr>
            <w:tcW w:w="0" w:type="auto"/>
            <w:vMerge/>
            <w:tcBorders>
              <w:top w:val="nil"/>
              <w:left w:val="single" w:sz="6" w:space="0" w:color="auto"/>
              <w:bottom w:val="single" w:sz="6" w:space="0" w:color="auto"/>
              <w:right w:val="single" w:sz="6" w:space="0" w:color="auto"/>
            </w:tcBorders>
            <w:vAlign w:val="center"/>
            <w:hideMark/>
          </w:tcPr>
          <w:p w:rsidR="00DD51A6" w:rsidRPr="00DD51A6" w:rsidRDefault="00DD51A6">
            <w:pPr>
              <w:rPr>
                <w:rFonts w:ascii="仿宋" w:eastAsia="仿宋" w:hAnsi="仿宋" w:cs="宋体"/>
                <w:sz w:val="30"/>
                <w:szCs w:val="30"/>
              </w:rPr>
            </w:pPr>
          </w:p>
        </w:tc>
        <w:tc>
          <w:tcPr>
            <w:tcW w:w="0" w:type="auto"/>
            <w:vMerge/>
            <w:tcBorders>
              <w:top w:val="nil"/>
              <w:left w:val="nil"/>
              <w:bottom w:val="single" w:sz="6" w:space="0" w:color="auto"/>
              <w:right w:val="single" w:sz="6" w:space="0" w:color="auto"/>
            </w:tcBorders>
            <w:vAlign w:val="center"/>
            <w:hideMark/>
          </w:tcPr>
          <w:p w:rsidR="00DD51A6" w:rsidRPr="00DD51A6" w:rsidRDefault="00DD51A6">
            <w:pPr>
              <w:rPr>
                <w:rFonts w:ascii="仿宋" w:eastAsia="仿宋" w:hAnsi="仿宋" w:cs="宋体"/>
                <w:sz w:val="30"/>
                <w:szCs w:val="30"/>
              </w:rPr>
            </w:pPr>
          </w:p>
        </w:tc>
        <w:tc>
          <w:tcPr>
            <w:tcW w:w="243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DD51A6" w:rsidRPr="00DD51A6" w:rsidRDefault="00DD51A6">
            <w:pPr>
              <w:pStyle w:val="a3"/>
              <w:spacing w:before="0" w:beforeAutospacing="0" w:after="0" w:afterAutospacing="0"/>
              <w:jc w:val="center"/>
              <w:rPr>
                <w:rFonts w:ascii="仿宋" w:eastAsia="仿宋" w:hAnsi="仿宋"/>
                <w:sz w:val="30"/>
                <w:szCs w:val="30"/>
              </w:rPr>
            </w:pPr>
            <w:r w:rsidRPr="00DD51A6">
              <w:rPr>
                <w:rFonts w:ascii="仿宋" w:eastAsia="仿宋" w:hAnsi="仿宋" w:hint="eastAsia"/>
                <w:color w:val="000000"/>
                <w:sz w:val="30"/>
                <w:szCs w:val="30"/>
              </w:rPr>
              <w:t>-</w:t>
            </w:r>
          </w:p>
        </w:tc>
        <w:tc>
          <w:tcPr>
            <w:tcW w:w="31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DD51A6" w:rsidRPr="00DD51A6" w:rsidRDefault="00DD51A6">
            <w:pPr>
              <w:pStyle w:val="a3"/>
              <w:spacing w:before="0" w:beforeAutospacing="0" w:after="0" w:afterAutospacing="0"/>
              <w:jc w:val="center"/>
              <w:rPr>
                <w:rFonts w:ascii="仿宋" w:eastAsia="仿宋" w:hAnsi="仿宋"/>
                <w:sz w:val="30"/>
                <w:szCs w:val="30"/>
              </w:rPr>
            </w:pPr>
            <w:r w:rsidRPr="00DD51A6">
              <w:rPr>
                <w:rFonts w:ascii="仿宋" w:eastAsia="仿宋" w:hAnsi="仿宋" w:hint="eastAsia"/>
                <w:color w:val="000000"/>
                <w:sz w:val="30"/>
                <w:szCs w:val="30"/>
              </w:rPr>
              <w:t>硫化氢＜0.53mg/m</w:t>
            </w:r>
            <w:r w:rsidRPr="00DD51A6">
              <w:rPr>
                <w:rFonts w:ascii="仿宋" w:eastAsia="仿宋" w:hAnsi="仿宋" w:hint="eastAsia"/>
                <w:color w:val="000000"/>
                <w:sz w:val="30"/>
                <w:szCs w:val="30"/>
                <w:vertAlign w:val="superscript"/>
              </w:rPr>
              <w:t>3</w:t>
            </w:r>
          </w:p>
        </w:tc>
      </w:tr>
      <w:tr w:rsidR="00DD51A6" w:rsidRPr="00DD51A6" w:rsidTr="00DD51A6">
        <w:trPr>
          <w:tblCellSpacing w:w="0" w:type="dxa"/>
        </w:trPr>
        <w:tc>
          <w:tcPr>
            <w:tcW w:w="840"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DD51A6" w:rsidRPr="00DD51A6" w:rsidRDefault="00DD51A6">
            <w:pPr>
              <w:pStyle w:val="a3"/>
              <w:spacing w:before="0" w:beforeAutospacing="0" w:after="0" w:afterAutospacing="0"/>
              <w:jc w:val="center"/>
              <w:rPr>
                <w:rFonts w:ascii="仿宋" w:eastAsia="仿宋" w:hAnsi="仿宋"/>
                <w:sz w:val="30"/>
                <w:szCs w:val="30"/>
              </w:rPr>
            </w:pPr>
            <w:r w:rsidRPr="00DD51A6">
              <w:rPr>
                <w:rFonts w:ascii="仿宋" w:eastAsia="仿宋" w:hAnsi="仿宋" w:hint="eastAsia"/>
                <w:color w:val="000000"/>
                <w:sz w:val="30"/>
                <w:szCs w:val="30"/>
              </w:rPr>
              <w:t>2</w:t>
            </w:r>
          </w:p>
        </w:tc>
        <w:tc>
          <w:tcPr>
            <w:tcW w:w="2100" w:type="dxa"/>
            <w:vMerge w:val="restart"/>
            <w:tcBorders>
              <w:top w:val="nil"/>
              <w:left w:val="nil"/>
              <w:bottom w:val="single" w:sz="6" w:space="0" w:color="auto"/>
              <w:right w:val="single" w:sz="6" w:space="0" w:color="auto"/>
            </w:tcBorders>
            <w:tcMar>
              <w:top w:w="0" w:type="dxa"/>
              <w:left w:w="105" w:type="dxa"/>
              <w:bottom w:w="0" w:type="dxa"/>
              <w:right w:w="105" w:type="dxa"/>
            </w:tcMar>
            <w:vAlign w:val="center"/>
            <w:hideMark/>
          </w:tcPr>
          <w:p w:rsidR="00DD51A6" w:rsidRPr="00DD51A6" w:rsidRDefault="00DD51A6">
            <w:pPr>
              <w:pStyle w:val="a3"/>
              <w:spacing w:before="0" w:beforeAutospacing="0" w:after="0" w:afterAutospacing="0"/>
              <w:jc w:val="center"/>
              <w:rPr>
                <w:rFonts w:ascii="仿宋" w:eastAsia="仿宋" w:hAnsi="仿宋"/>
                <w:sz w:val="30"/>
                <w:szCs w:val="30"/>
              </w:rPr>
            </w:pPr>
            <w:r w:rsidRPr="00DD51A6">
              <w:rPr>
                <w:rFonts w:ascii="仿宋" w:eastAsia="仿宋" w:hAnsi="仿宋" w:hint="eastAsia"/>
                <w:color w:val="000000"/>
                <w:sz w:val="30"/>
                <w:szCs w:val="30"/>
              </w:rPr>
              <w:t>事故排污检查井东侧第一个排污检查井（编号：WL105）周围环境空气</w:t>
            </w:r>
          </w:p>
        </w:tc>
        <w:tc>
          <w:tcPr>
            <w:tcW w:w="243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DD51A6" w:rsidRPr="00DD51A6" w:rsidRDefault="00DD51A6">
            <w:pPr>
              <w:pStyle w:val="a3"/>
              <w:spacing w:before="0" w:beforeAutospacing="0" w:after="0" w:afterAutospacing="0"/>
              <w:jc w:val="center"/>
              <w:rPr>
                <w:rFonts w:ascii="仿宋" w:eastAsia="仿宋" w:hAnsi="仿宋"/>
                <w:sz w:val="30"/>
                <w:szCs w:val="30"/>
              </w:rPr>
            </w:pPr>
            <w:r w:rsidRPr="00DD51A6">
              <w:rPr>
                <w:rFonts w:ascii="仿宋" w:eastAsia="仿宋" w:hAnsi="仿宋" w:hint="eastAsia"/>
                <w:color w:val="000000"/>
                <w:sz w:val="30"/>
                <w:szCs w:val="30"/>
              </w:rPr>
              <w:t>二氧化碳</w:t>
            </w:r>
          </w:p>
        </w:tc>
        <w:tc>
          <w:tcPr>
            <w:tcW w:w="33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DD51A6" w:rsidRPr="00DD51A6" w:rsidRDefault="00DD51A6">
            <w:pPr>
              <w:pStyle w:val="a3"/>
              <w:spacing w:before="0" w:beforeAutospacing="0" w:after="0" w:afterAutospacing="0"/>
              <w:jc w:val="center"/>
              <w:rPr>
                <w:rFonts w:ascii="仿宋" w:eastAsia="仿宋" w:hAnsi="仿宋"/>
                <w:sz w:val="30"/>
                <w:szCs w:val="30"/>
              </w:rPr>
            </w:pPr>
            <w:r w:rsidRPr="00DD51A6">
              <w:rPr>
                <w:rFonts w:ascii="仿宋" w:eastAsia="仿宋" w:hAnsi="仿宋" w:hint="eastAsia"/>
                <w:color w:val="000000"/>
                <w:sz w:val="30"/>
                <w:szCs w:val="30"/>
              </w:rPr>
              <w:t>0.03%（549mg/m</w:t>
            </w:r>
            <w:r w:rsidRPr="00DD51A6">
              <w:rPr>
                <w:rFonts w:ascii="仿宋" w:eastAsia="仿宋" w:hAnsi="仿宋" w:hint="eastAsia"/>
                <w:color w:val="000000"/>
                <w:sz w:val="30"/>
                <w:szCs w:val="30"/>
                <w:vertAlign w:val="superscript"/>
              </w:rPr>
              <w:t>3</w:t>
            </w:r>
            <w:r w:rsidRPr="00DD51A6">
              <w:rPr>
                <w:rFonts w:ascii="仿宋" w:eastAsia="仿宋" w:hAnsi="仿宋" w:hint="eastAsia"/>
                <w:color w:val="000000"/>
                <w:sz w:val="30"/>
                <w:szCs w:val="30"/>
              </w:rPr>
              <w:t>）</w:t>
            </w:r>
          </w:p>
        </w:tc>
      </w:tr>
      <w:tr w:rsidR="00DD51A6" w:rsidRPr="00DD51A6" w:rsidTr="00DD51A6">
        <w:trPr>
          <w:tblCellSpacing w:w="0" w:type="dxa"/>
        </w:trPr>
        <w:tc>
          <w:tcPr>
            <w:tcW w:w="0" w:type="auto"/>
            <w:vMerge/>
            <w:tcBorders>
              <w:top w:val="nil"/>
              <w:left w:val="single" w:sz="6" w:space="0" w:color="auto"/>
              <w:bottom w:val="single" w:sz="6" w:space="0" w:color="auto"/>
              <w:right w:val="single" w:sz="6" w:space="0" w:color="auto"/>
            </w:tcBorders>
            <w:vAlign w:val="center"/>
            <w:hideMark/>
          </w:tcPr>
          <w:p w:rsidR="00DD51A6" w:rsidRPr="00DD51A6" w:rsidRDefault="00DD51A6">
            <w:pPr>
              <w:rPr>
                <w:rFonts w:ascii="仿宋" w:eastAsia="仿宋" w:hAnsi="仿宋" w:cs="宋体"/>
                <w:sz w:val="30"/>
                <w:szCs w:val="30"/>
              </w:rPr>
            </w:pPr>
          </w:p>
        </w:tc>
        <w:tc>
          <w:tcPr>
            <w:tcW w:w="0" w:type="auto"/>
            <w:vMerge/>
            <w:tcBorders>
              <w:top w:val="nil"/>
              <w:left w:val="nil"/>
              <w:bottom w:val="single" w:sz="6" w:space="0" w:color="auto"/>
              <w:right w:val="single" w:sz="6" w:space="0" w:color="auto"/>
            </w:tcBorders>
            <w:vAlign w:val="center"/>
            <w:hideMark/>
          </w:tcPr>
          <w:p w:rsidR="00DD51A6" w:rsidRPr="00DD51A6" w:rsidRDefault="00DD51A6">
            <w:pPr>
              <w:rPr>
                <w:rFonts w:ascii="仿宋" w:eastAsia="仿宋" w:hAnsi="仿宋" w:cs="宋体"/>
                <w:sz w:val="30"/>
                <w:szCs w:val="30"/>
              </w:rPr>
            </w:pPr>
          </w:p>
        </w:tc>
        <w:tc>
          <w:tcPr>
            <w:tcW w:w="243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DD51A6" w:rsidRPr="00DD51A6" w:rsidRDefault="00DD51A6">
            <w:pPr>
              <w:pStyle w:val="a3"/>
              <w:spacing w:before="0" w:beforeAutospacing="0" w:after="0" w:afterAutospacing="0"/>
              <w:jc w:val="center"/>
              <w:rPr>
                <w:rFonts w:ascii="仿宋" w:eastAsia="仿宋" w:hAnsi="仿宋"/>
                <w:sz w:val="30"/>
                <w:szCs w:val="30"/>
              </w:rPr>
            </w:pPr>
            <w:r w:rsidRPr="00DD51A6">
              <w:rPr>
                <w:rFonts w:ascii="仿宋" w:eastAsia="仿宋" w:hAnsi="仿宋" w:hint="eastAsia"/>
                <w:color w:val="000000"/>
                <w:sz w:val="30"/>
                <w:szCs w:val="30"/>
              </w:rPr>
              <w:t>甲烷</w:t>
            </w:r>
          </w:p>
        </w:tc>
        <w:tc>
          <w:tcPr>
            <w:tcW w:w="31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DD51A6" w:rsidRPr="00DD51A6" w:rsidRDefault="00DD51A6">
            <w:pPr>
              <w:pStyle w:val="a3"/>
              <w:spacing w:before="0" w:beforeAutospacing="0" w:after="0" w:afterAutospacing="0"/>
              <w:jc w:val="center"/>
              <w:rPr>
                <w:rFonts w:ascii="仿宋" w:eastAsia="仿宋" w:hAnsi="仿宋"/>
                <w:sz w:val="30"/>
                <w:szCs w:val="30"/>
              </w:rPr>
            </w:pPr>
            <w:r w:rsidRPr="00DD51A6">
              <w:rPr>
                <w:rFonts w:ascii="仿宋" w:eastAsia="仿宋" w:hAnsi="仿宋" w:hint="eastAsia"/>
                <w:color w:val="000000"/>
                <w:sz w:val="30"/>
                <w:szCs w:val="30"/>
              </w:rPr>
              <w:t>0.0001%（0.67mg/m</w:t>
            </w:r>
            <w:r w:rsidRPr="00DD51A6">
              <w:rPr>
                <w:rFonts w:ascii="仿宋" w:eastAsia="仿宋" w:hAnsi="仿宋" w:hint="eastAsia"/>
                <w:color w:val="000000"/>
                <w:sz w:val="30"/>
                <w:szCs w:val="30"/>
                <w:vertAlign w:val="superscript"/>
              </w:rPr>
              <w:t>3</w:t>
            </w:r>
            <w:r w:rsidRPr="00DD51A6">
              <w:rPr>
                <w:rFonts w:ascii="仿宋" w:eastAsia="仿宋" w:hAnsi="仿宋" w:hint="eastAsia"/>
                <w:color w:val="000000"/>
                <w:sz w:val="30"/>
                <w:szCs w:val="30"/>
              </w:rPr>
              <w:t>）</w:t>
            </w:r>
          </w:p>
        </w:tc>
      </w:tr>
      <w:tr w:rsidR="00DD51A6" w:rsidRPr="00DD51A6" w:rsidTr="00DD51A6">
        <w:trPr>
          <w:tblCellSpacing w:w="0" w:type="dxa"/>
        </w:trPr>
        <w:tc>
          <w:tcPr>
            <w:tcW w:w="0" w:type="auto"/>
            <w:vMerge/>
            <w:tcBorders>
              <w:top w:val="nil"/>
              <w:left w:val="single" w:sz="6" w:space="0" w:color="auto"/>
              <w:bottom w:val="single" w:sz="6" w:space="0" w:color="auto"/>
              <w:right w:val="single" w:sz="6" w:space="0" w:color="auto"/>
            </w:tcBorders>
            <w:vAlign w:val="center"/>
            <w:hideMark/>
          </w:tcPr>
          <w:p w:rsidR="00DD51A6" w:rsidRPr="00DD51A6" w:rsidRDefault="00DD51A6">
            <w:pPr>
              <w:rPr>
                <w:rFonts w:ascii="仿宋" w:eastAsia="仿宋" w:hAnsi="仿宋" w:cs="宋体"/>
                <w:sz w:val="30"/>
                <w:szCs w:val="30"/>
              </w:rPr>
            </w:pPr>
          </w:p>
        </w:tc>
        <w:tc>
          <w:tcPr>
            <w:tcW w:w="0" w:type="auto"/>
            <w:vMerge/>
            <w:tcBorders>
              <w:top w:val="nil"/>
              <w:left w:val="nil"/>
              <w:bottom w:val="single" w:sz="6" w:space="0" w:color="auto"/>
              <w:right w:val="single" w:sz="6" w:space="0" w:color="auto"/>
            </w:tcBorders>
            <w:vAlign w:val="center"/>
            <w:hideMark/>
          </w:tcPr>
          <w:p w:rsidR="00DD51A6" w:rsidRPr="00DD51A6" w:rsidRDefault="00DD51A6">
            <w:pPr>
              <w:rPr>
                <w:rFonts w:ascii="仿宋" w:eastAsia="仿宋" w:hAnsi="仿宋" w:cs="宋体"/>
                <w:sz w:val="30"/>
                <w:szCs w:val="30"/>
              </w:rPr>
            </w:pPr>
          </w:p>
        </w:tc>
        <w:tc>
          <w:tcPr>
            <w:tcW w:w="243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DD51A6" w:rsidRPr="00DD51A6" w:rsidRDefault="00DD51A6">
            <w:pPr>
              <w:pStyle w:val="a3"/>
              <w:spacing w:before="0" w:beforeAutospacing="0" w:after="0" w:afterAutospacing="0"/>
              <w:jc w:val="center"/>
              <w:rPr>
                <w:rFonts w:ascii="仿宋" w:eastAsia="仿宋" w:hAnsi="仿宋"/>
                <w:sz w:val="30"/>
                <w:szCs w:val="30"/>
              </w:rPr>
            </w:pPr>
            <w:r w:rsidRPr="00DD51A6">
              <w:rPr>
                <w:rFonts w:ascii="仿宋" w:eastAsia="仿宋" w:hAnsi="仿宋" w:hint="eastAsia"/>
                <w:color w:val="000000"/>
                <w:sz w:val="30"/>
                <w:szCs w:val="30"/>
              </w:rPr>
              <w:t>氧气</w:t>
            </w:r>
          </w:p>
        </w:tc>
        <w:tc>
          <w:tcPr>
            <w:tcW w:w="31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DD51A6" w:rsidRPr="00DD51A6" w:rsidRDefault="00DD51A6">
            <w:pPr>
              <w:pStyle w:val="a3"/>
              <w:spacing w:before="0" w:beforeAutospacing="0" w:after="0" w:afterAutospacing="0"/>
              <w:jc w:val="center"/>
              <w:rPr>
                <w:rFonts w:ascii="仿宋" w:eastAsia="仿宋" w:hAnsi="仿宋"/>
                <w:sz w:val="30"/>
                <w:szCs w:val="30"/>
              </w:rPr>
            </w:pPr>
            <w:r w:rsidRPr="00DD51A6">
              <w:rPr>
                <w:rFonts w:ascii="仿宋" w:eastAsia="仿宋" w:hAnsi="仿宋" w:hint="eastAsia"/>
                <w:color w:val="000000"/>
                <w:sz w:val="30"/>
                <w:szCs w:val="30"/>
              </w:rPr>
              <w:t>20.06%</w:t>
            </w:r>
          </w:p>
        </w:tc>
      </w:tr>
    </w:tbl>
    <w:p w:rsidR="00DD51A6" w:rsidRPr="00DD51A6" w:rsidRDefault="00DD51A6" w:rsidP="00DD51A6">
      <w:pPr>
        <w:pStyle w:val="3"/>
        <w:shd w:val="clear" w:color="auto" w:fill="FFFFFF"/>
        <w:spacing w:before="0" w:after="0"/>
        <w:ind w:left="645"/>
        <w:rPr>
          <w:rFonts w:ascii="仿宋" w:eastAsia="仿宋" w:hAnsi="仿宋" w:hint="eastAsia"/>
          <w:color w:val="666666"/>
          <w:sz w:val="30"/>
          <w:szCs w:val="30"/>
        </w:rPr>
      </w:pPr>
      <w:bookmarkStart w:id="3" w:name="_Toc22302011"/>
      <w:r w:rsidRPr="00DD51A6">
        <w:rPr>
          <w:rFonts w:ascii="仿宋" w:eastAsia="仿宋" w:hAnsi="仿宋" w:hint="eastAsia"/>
          <w:color w:val="000000"/>
          <w:sz w:val="30"/>
          <w:szCs w:val="30"/>
          <w:u w:val="single"/>
          <w:bdr w:val="none" w:sz="0" w:space="0" w:color="auto" w:frame="1"/>
        </w:rPr>
        <w:t>（</w:t>
      </w:r>
      <w:bookmarkEnd w:id="3"/>
      <w:r w:rsidRPr="00DD51A6">
        <w:rPr>
          <w:rFonts w:ascii="仿宋" w:eastAsia="仿宋" w:hAnsi="仿宋" w:hint="eastAsia"/>
          <w:color w:val="000000"/>
          <w:sz w:val="30"/>
          <w:szCs w:val="30"/>
        </w:rPr>
        <w:t>三）二氧化碳、甲烷及氧气特性</w:t>
      </w:r>
    </w:p>
    <w:p w:rsidR="00DD51A6" w:rsidRPr="00DD51A6" w:rsidRDefault="00DD51A6" w:rsidP="00DD51A6">
      <w:pPr>
        <w:pStyle w:val="a3"/>
        <w:shd w:val="clear" w:color="auto" w:fill="FFFFFF"/>
        <w:spacing w:before="0" w:beforeAutospacing="0" w:after="0" w:afterAutospacing="0"/>
        <w:ind w:firstLine="645"/>
        <w:rPr>
          <w:rFonts w:ascii="仿宋" w:eastAsia="仿宋" w:hAnsi="仿宋" w:hint="eastAsia"/>
          <w:color w:val="666666"/>
          <w:sz w:val="30"/>
          <w:szCs w:val="30"/>
        </w:rPr>
      </w:pPr>
      <w:r w:rsidRPr="00DD51A6">
        <w:rPr>
          <w:rStyle w:val="a4"/>
          <w:rFonts w:ascii="仿宋" w:eastAsia="仿宋" w:hAnsi="仿宋" w:hint="eastAsia"/>
          <w:color w:val="000000"/>
          <w:sz w:val="30"/>
          <w:szCs w:val="30"/>
        </w:rPr>
        <w:t>1.</w:t>
      </w:r>
      <w:r w:rsidRPr="00DD51A6">
        <w:rPr>
          <w:rFonts w:hint="eastAsia"/>
          <w:color w:val="000000"/>
          <w:sz w:val="30"/>
          <w:szCs w:val="30"/>
        </w:rPr>
        <w:t> </w:t>
      </w:r>
      <w:r w:rsidRPr="00DD51A6">
        <w:rPr>
          <w:rStyle w:val="a4"/>
          <w:rFonts w:ascii="仿宋" w:eastAsia="仿宋" w:hAnsi="仿宋" w:hint="eastAsia"/>
          <w:color w:val="000000"/>
          <w:sz w:val="30"/>
          <w:szCs w:val="30"/>
        </w:rPr>
        <w:t>二氧化碳</w:t>
      </w:r>
    </w:p>
    <w:p w:rsidR="00DD51A6" w:rsidRPr="00DD51A6" w:rsidRDefault="00DD51A6" w:rsidP="00DD51A6">
      <w:pPr>
        <w:pStyle w:val="a3"/>
        <w:shd w:val="clear" w:color="auto" w:fill="FFFFFF"/>
        <w:spacing w:before="0" w:beforeAutospacing="0" w:after="0" w:afterAutospacing="0"/>
        <w:ind w:firstLine="645"/>
        <w:rPr>
          <w:rFonts w:ascii="仿宋" w:eastAsia="仿宋" w:hAnsi="仿宋" w:hint="eastAsia"/>
          <w:color w:val="666666"/>
          <w:sz w:val="30"/>
          <w:szCs w:val="30"/>
        </w:rPr>
      </w:pPr>
      <w:r w:rsidRPr="00DD51A6">
        <w:rPr>
          <w:rFonts w:ascii="仿宋" w:eastAsia="仿宋" w:hAnsi="仿宋" w:hint="eastAsia"/>
          <w:color w:val="000000"/>
          <w:sz w:val="30"/>
          <w:szCs w:val="30"/>
        </w:rPr>
        <w:t>无色无味气体。空气中二氧化碳浓度低于2%时，对人没有明显的危害，超过这个浓度则可引起人体呼吸器官损坏，即一般情况下二氧化碳并不是有毒物质，但当空气中二氧化碳浓度超过一定限度时则会使肌体产生中毒现象，高浓度的二氧化碳则会让人窒息。</w:t>
      </w:r>
    </w:p>
    <w:p w:rsidR="00DD51A6" w:rsidRPr="00DD51A6" w:rsidRDefault="00DD51A6" w:rsidP="00DD51A6">
      <w:pPr>
        <w:pStyle w:val="a3"/>
        <w:shd w:val="clear" w:color="auto" w:fill="FFFFFF"/>
        <w:spacing w:before="0" w:beforeAutospacing="0" w:after="0" w:afterAutospacing="0"/>
        <w:ind w:firstLine="645"/>
        <w:rPr>
          <w:rFonts w:ascii="仿宋" w:eastAsia="仿宋" w:hAnsi="仿宋" w:hint="eastAsia"/>
          <w:color w:val="666666"/>
          <w:sz w:val="30"/>
          <w:szCs w:val="30"/>
        </w:rPr>
      </w:pPr>
      <w:r w:rsidRPr="00DD51A6">
        <w:rPr>
          <w:rFonts w:ascii="仿宋" w:eastAsia="仿宋" w:hAnsi="仿宋" w:hint="eastAsia"/>
          <w:color w:val="000000"/>
          <w:sz w:val="30"/>
          <w:szCs w:val="30"/>
        </w:rPr>
        <w:t>窒息原理：高浓度二氧化碳本身具有刺激和麻醉作用且能使肌体发生缺氧窒息。</w:t>
      </w:r>
    </w:p>
    <w:p w:rsidR="00DD51A6" w:rsidRPr="00DD51A6" w:rsidRDefault="00DD51A6" w:rsidP="00DD51A6">
      <w:pPr>
        <w:pStyle w:val="a3"/>
        <w:shd w:val="clear" w:color="auto" w:fill="FFFFFF"/>
        <w:spacing w:before="0" w:beforeAutospacing="0" w:after="0" w:afterAutospacing="0"/>
        <w:ind w:firstLine="645"/>
        <w:rPr>
          <w:rFonts w:ascii="仿宋" w:eastAsia="仿宋" w:hAnsi="仿宋" w:hint="eastAsia"/>
          <w:color w:val="666666"/>
          <w:sz w:val="30"/>
          <w:szCs w:val="30"/>
        </w:rPr>
      </w:pPr>
      <w:r w:rsidRPr="00DD51A6">
        <w:rPr>
          <w:rFonts w:ascii="仿宋" w:eastAsia="仿宋" w:hAnsi="仿宋" w:hint="eastAsia"/>
          <w:color w:val="000000"/>
          <w:sz w:val="30"/>
          <w:szCs w:val="30"/>
        </w:rPr>
        <w:t>症状：在低浓度时，对呼吸中枢呈兴奋作用，高浓度时则产生抑制甚至麻痹作用，还兼有缺氧的因素。在中浓度时，头晕将有倒地之势；胸闷，鼻腔和咽喉疼痛难忍，呼吸紧促，胸部有压迫及憋气感；剧烈性头痛、耳鸣、肌肉无力、皮肤发红、血压升</w:t>
      </w:r>
      <w:r w:rsidRPr="00DD51A6">
        <w:rPr>
          <w:rFonts w:ascii="仿宋" w:eastAsia="仿宋" w:hAnsi="仿宋" w:hint="eastAsia"/>
          <w:color w:val="000000"/>
          <w:sz w:val="30"/>
          <w:szCs w:val="30"/>
        </w:rPr>
        <w:lastRenderedPageBreak/>
        <w:t>高，脉快而强。在高浓度时，突然头晕无法支持而倒地，憋气、呼吸困难、心悸、神志不清、昏迷、皮肤口唇和指甲青紫、血压下降、脉弱至不能触及，瞳孔散大。对光反射消失，全身松软，声门扩大，相继呼吸心跳停止而至死亡，急性期过后有的可留有嗜睡及记忆力减退等症状。</w:t>
      </w:r>
    </w:p>
    <w:p w:rsidR="00DD51A6" w:rsidRPr="00DD51A6" w:rsidRDefault="00DD51A6" w:rsidP="00DD51A6">
      <w:pPr>
        <w:pStyle w:val="a3"/>
        <w:shd w:val="clear" w:color="auto" w:fill="FFFFFF"/>
        <w:spacing w:before="0" w:beforeAutospacing="0" w:after="0" w:afterAutospacing="0"/>
        <w:ind w:firstLine="645"/>
        <w:rPr>
          <w:rFonts w:ascii="仿宋" w:eastAsia="仿宋" w:hAnsi="仿宋" w:hint="eastAsia"/>
          <w:color w:val="666666"/>
          <w:sz w:val="30"/>
          <w:szCs w:val="30"/>
        </w:rPr>
      </w:pPr>
      <w:r w:rsidRPr="00DD51A6">
        <w:rPr>
          <w:rFonts w:ascii="仿宋" w:eastAsia="仿宋" w:hAnsi="仿宋" w:hint="eastAsia"/>
          <w:color w:val="000000"/>
          <w:sz w:val="30"/>
          <w:szCs w:val="30"/>
        </w:rPr>
        <w:t>《工作场所有害因素职业接触限值第1部分：化学有害因素》（GBZ 2.1-2007）中的第90种物质，在卫生要求方面，其工作场所中的时间加权平均容许浓度（PC-TWA）为9000mg/m</w:t>
      </w:r>
      <w:r w:rsidRPr="00DD51A6">
        <w:rPr>
          <w:rFonts w:ascii="仿宋" w:eastAsia="仿宋" w:hAnsi="仿宋" w:hint="eastAsia"/>
          <w:color w:val="000000"/>
          <w:sz w:val="30"/>
          <w:szCs w:val="30"/>
          <w:vertAlign w:val="superscript"/>
        </w:rPr>
        <w:t>3</w:t>
      </w:r>
      <w:r w:rsidRPr="00DD51A6">
        <w:rPr>
          <w:rFonts w:ascii="仿宋" w:eastAsia="仿宋" w:hAnsi="仿宋" w:hint="eastAsia"/>
          <w:color w:val="000000"/>
          <w:sz w:val="30"/>
          <w:szCs w:val="30"/>
        </w:rPr>
        <w:t>、短时间接触容许浓度（PC-STEL）为18000mg/m</w:t>
      </w:r>
      <w:r w:rsidRPr="00DD51A6">
        <w:rPr>
          <w:rFonts w:ascii="仿宋" w:eastAsia="仿宋" w:hAnsi="仿宋" w:hint="eastAsia"/>
          <w:color w:val="000000"/>
          <w:sz w:val="30"/>
          <w:szCs w:val="30"/>
          <w:vertAlign w:val="superscript"/>
        </w:rPr>
        <w:t>3</w:t>
      </w:r>
      <w:r w:rsidRPr="00DD51A6">
        <w:rPr>
          <w:rFonts w:ascii="仿宋" w:eastAsia="仿宋" w:hAnsi="仿宋" w:hint="eastAsia"/>
          <w:color w:val="000000"/>
          <w:sz w:val="30"/>
          <w:szCs w:val="30"/>
        </w:rPr>
        <w:t>。</w:t>
      </w:r>
    </w:p>
    <w:p w:rsidR="00DD51A6" w:rsidRPr="00DD51A6" w:rsidRDefault="00DD51A6" w:rsidP="00DD51A6">
      <w:pPr>
        <w:pStyle w:val="a3"/>
        <w:shd w:val="clear" w:color="auto" w:fill="FFFFFF"/>
        <w:spacing w:before="0" w:beforeAutospacing="0" w:after="0" w:afterAutospacing="0"/>
        <w:ind w:firstLine="645"/>
        <w:rPr>
          <w:rFonts w:ascii="仿宋" w:eastAsia="仿宋" w:hAnsi="仿宋" w:hint="eastAsia"/>
          <w:color w:val="666666"/>
          <w:sz w:val="30"/>
          <w:szCs w:val="30"/>
        </w:rPr>
      </w:pPr>
      <w:r w:rsidRPr="00DD51A6">
        <w:rPr>
          <w:rStyle w:val="a4"/>
          <w:rFonts w:ascii="仿宋" w:eastAsia="仿宋" w:hAnsi="仿宋" w:hint="eastAsia"/>
          <w:color w:val="000000"/>
          <w:sz w:val="30"/>
          <w:szCs w:val="30"/>
        </w:rPr>
        <w:t>2.甲烷</w:t>
      </w:r>
    </w:p>
    <w:p w:rsidR="00DD51A6" w:rsidRPr="00DD51A6" w:rsidRDefault="00DD51A6" w:rsidP="00DD51A6">
      <w:pPr>
        <w:pStyle w:val="a3"/>
        <w:shd w:val="clear" w:color="auto" w:fill="FFFFFF"/>
        <w:spacing w:before="0" w:beforeAutospacing="0" w:after="0" w:afterAutospacing="0"/>
        <w:ind w:firstLine="645"/>
        <w:rPr>
          <w:rFonts w:ascii="仿宋" w:eastAsia="仿宋" w:hAnsi="仿宋" w:hint="eastAsia"/>
          <w:color w:val="666666"/>
          <w:sz w:val="30"/>
          <w:szCs w:val="30"/>
        </w:rPr>
      </w:pPr>
      <w:r w:rsidRPr="00DD51A6">
        <w:rPr>
          <w:rFonts w:ascii="仿宋" w:eastAsia="仿宋" w:hAnsi="仿宋" w:hint="eastAsia"/>
          <w:color w:val="000000"/>
          <w:sz w:val="30"/>
          <w:szCs w:val="30"/>
        </w:rPr>
        <w:t>无色无味气体，易燃。与空气混合能形成爆炸性混合物，遇热源和明火有燃烧爆炸的危险。与五氧化溴、氯气、次氯酸、三氟化氮、液氧、二氟化</w:t>
      </w:r>
      <w:proofErr w:type="gramStart"/>
      <w:r w:rsidRPr="00DD51A6">
        <w:rPr>
          <w:rFonts w:ascii="仿宋" w:eastAsia="仿宋" w:hAnsi="仿宋" w:hint="eastAsia"/>
          <w:color w:val="000000"/>
          <w:sz w:val="30"/>
          <w:szCs w:val="30"/>
        </w:rPr>
        <w:t>氧及其</w:t>
      </w:r>
      <w:proofErr w:type="gramEnd"/>
      <w:r w:rsidRPr="00DD51A6">
        <w:rPr>
          <w:rFonts w:ascii="仿宋" w:eastAsia="仿宋" w:hAnsi="仿宋" w:hint="eastAsia"/>
          <w:color w:val="000000"/>
          <w:sz w:val="30"/>
          <w:szCs w:val="30"/>
        </w:rPr>
        <w:t>他强氧化剂接触发生剧烈反应。</w:t>
      </w:r>
    </w:p>
    <w:p w:rsidR="00DD51A6" w:rsidRPr="00DD51A6" w:rsidRDefault="00DD51A6" w:rsidP="00DD51A6">
      <w:pPr>
        <w:pStyle w:val="a3"/>
        <w:shd w:val="clear" w:color="auto" w:fill="FFFFFF"/>
        <w:spacing w:before="0" w:beforeAutospacing="0" w:after="0" w:afterAutospacing="0"/>
        <w:ind w:firstLine="645"/>
        <w:rPr>
          <w:rFonts w:ascii="仿宋" w:eastAsia="仿宋" w:hAnsi="仿宋" w:hint="eastAsia"/>
          <w:color w:val="666666"/>
          <w:sz w:val="30"/>
          <w:szCs w:val="30"/>
        </w:rPr>
      </w:pPr>
      <w:r w:rsidRPr="00DD51A6">
        <w:rPr>
          <w:rFonts w:ascii="仿宋" w:eastAsia="仿宋" w:hAnsi="仿宋" w:hint="eastAsia"/>
          <w:color w:val="000000"/>
          <w:sz w:val="30"/>
          <w:szCs w:val="30"/>
        </w:rPr>
        <w:t>甲烷毒性甚低，接触高浓度甲烷时引起的“甲烷中毒”，实际上是因空气氧含量相对降低造成的缺氧窒息。有单纯性窒息作用，在高浓度时因缺氧窒息而引起中毒。空气中达到25～30%出现头昏、呼吸加速、运动失调。</w:t>
      </w:r>
    </w:p>
    <w:p w:rsidR="00DD51A6" w:rsidRPr="00DD51A6" w:rsidRDefault="00DD51A6" w:rsidP="00DD51A6">
      <w:pPr>
        <w:pStyle w:val="a3"/>
        <w:shd w:val="clear" w:color="auto" w:fill="FFFFFF"/>
        <w:spacing w:before="0" w:beforeAutospacing="0" w:after="0" w:afterAutospacing="0"/>
        <w:ind w:firstLine="645"/>
        <w:rPr>
          <w:rFonts w:ascii="仿宋" w:eastAsia="仿宋" w:hAnsi="仿宋" w:hint="eastAsia"/>
          <w:color w:val="666666"/>
          <w:sz w:val="30"/>
          <w:szCs w:val="30"/>
        </w:rPr>
      </w:pPr>
      <w:r w:rsidRPr="00DD51A6">
        <w:rPr>
          <w:rStyle w:val="a4"/>
          <w:rFonts w:ascii="仿宋" w:eastAsia="仿宋" w:hAnsi="仿宋" w:hint="eastAsia"/>
          <w:color w:val="000000"/>
          <w:sz w:val="30"/>
          <w:szCs w:val="30"/>
        </w:rPr>
        <w:t>3.氧气</w:t>
      </w:r>
    </w:p>
    <w:p w:rsidR="00DD51A6" w:rsidRPr="00DD51A6" w:rsidRDefault="00DD51A6" w:rsidP="00DD51A6">
      <w:pPr>
        <w:pStyle w:val="a3"/>
        <w:shd w:val="clear" w:color="auto" w:fill="FFFFFF"/>
        <w:spacing w:before="0" w:beforeAutospacing="0" w:after="0" w:afterAutospacing="0"/>
        <w:ind w:firstLine="645"/>
        <w:rPr>
          <w:rFonts w:ascii="仿宋" w:eastAsia="仿宋" w:hAnsi="仿宋" w:hint="eastAsia"/>
          <w:color w:val="666666"/>
          <w:sz w:val="30"/>
          <w:szCs w:val="30"/>
        </w:rPr>
      </w:pPr>
      <w:r w:rsidRPr="00DD51A6">
        <w:rPr>
          <w:rFonts w:ascii="仿宋" w:eastAsia="仿宋" w:hAnsi="仿宋" w:hint="eastAsia"/>
          <w:color w:val="000000"/>
          <w:sz w:val="30"/>
          <w:szCs w:val="30"/>
        </w:rPr>
        <w:t>无色无味助燃气体，是易燃物、可燃物燃烧爆炸的基本要素之一，能氧化大多数活性物质。与易燃物（如乙炔、甲烷等）形成有爆炸性的混合物。氧压的高低不同对机体各种生理功能的影响也不同，缺氧对人体的影响见表4。</w:t>
      </w:r>
    </w:p>
    <w:p w:rsidR="00DD51A6" w:rsidRPr="00DD51A6" w:rsidRDefault="00DD51A6" w:rsidP="00DD51A6">
      <w:pPr>
        <w:pStyle w:val="a3"/>
        <w:shd w:val="clear" w:color="auto" w:fill="FFFFFF"/>
        <w:spacing w:before="0" w:beforeAutospacing="0" w:after="0" w:afterAutospacing="0"/>
        <w:jc w:val="center"/>
        <w:rPr>
          <w:rFonts w:ascii="仿宋" w:eastAsia="仿宋" w:hAnsi="仿宋" w:hint="eastAsia"/>
          <w:color w:val="666666"/>
          <w:sz w:val="30"/>
          <w:szCs w:val="30"/>
        </w:rPr>
      </w:pPr>
      <w:r w:rsidRPr="00DD51A6">
        <w:rPr>
          <w:rStyle w:val="a4"/>
          <w:rFonts w:ascii="仿宋" w:eastAsia="仿宋" w:hAnsi="仿宋" w:hint="eastAsia"/>
          <w:color w:val="000000"/>
          <w:sz w:val="30"/>
          <w:szCs w:val="30"/>
        </w:rPr>
        <w:lastRenderedPageBreak/>
        <w:t>表4</w:t>
      </w:r>
      <w:r w:rsidRPr="00DD51A6">
        <w:rPr>
          <w:rStyle w:val="a4"/>
          <w:rFonts w:hint="eastAsia"/>
          <w:color w:val="000000"/>
          <w:sz w:val="30"/>
          <w:szCs w:val="30"/>
        </w:rPr>
        <w:t> </w:t>
      </w:r>
      <w:r w:rsidRPr="00DD51A6">
        <w:rPr>
          <w:rStyle w:val="a4"/>
          <w:rFonts w:ascii="仿宋" w:eastAsia="仿宋" w:hAnsi="仿宋" w:hint="eastAsia"/>
          <w:color w:val="000000"/>
          <w:sz w:val="30"/>
          <w:szCs w:val="30"/>
        </w:rPr>
        <w:t>缺氧对人体的影响</w:t>
      </w:r>
    </w:p>
    <w:tbl>
      <w:tblPr>
        <w:tblW w:w="12300" w:type="dxa"/>
        <w:tblCellSpacing w:w="0" w:type="dxa"/>
        <w:tblCellMar>
          <w:left w:w="0" w:type="dxa"/>
          <w:right w:w="0" w:type="dxa"/>
        </w:tblCellMar>
        <w:tblLook w:val="04A0" w:firstRow="1" w:lastRow="0" w:firstColumn="1" w:lastColumn="0" w:noHBand="0" w:noVBand="1"/>
      </w:tblPr>
      <w:tblGrid>
        <w:gridCol w:w="2013"/>
        <w:gridCol w:w="3855"/>
        <w:gridCol w:w="6432"/>
      </w:tblGrid>
      <w:tr w:rsidR="00DD51A6" w:rsidRPr="00DD51A6" w:rsidTr="00DD51A6">
        <w:trPr>
          <w:tblCellSpacing w:w="0" w:type="dxa"/>
        </w:trPr>
        <w:tc>
          <w:tcPr>
            <w:tcW w:w="139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DD51A6" w:rsidRPr="00DD51A6" w:rsidRDefault="00DD51A6">
            <w:pPr>
              <w:pStyle w:val="a3"/>
              <w:spacing w:before="0" w:beforeAutospacing="0" w:after="0" w:afterAutospacing="0"/>
              <w:jc w:val="center"/>
              <w:rPr>
                <w:rFonts w:ascii="仿宋" w:eastAsia="仿宋" w:hAnsi="仿宋"/>
                <w:sz w:val="30"/>
                <w:szCs w:val="30"/>
              </w:rPr>
            </w:pPr>
            <w:r w:rsidRPr="00DD51A6">
              <w:rPr>
                <w:rFonts w:ascii="仿宋" w:eastAsia="仿宋" w:hAnsi="仿宋" w:hint="eastAsia"/>
                <w:color w:val="000000"/>
                <w:sz w:val="30"/>
                <w:szCs w:val="30"/>
              </w:rPr>
              <w:t>氧浓度%</w:t>
            </w:r>
          </w:p>
          <w:p w:rsidR="00DD51A6" w:rsidRPr="00DD51A6" w:rsidRDefault="00DD51A6">
            <w:pPr>
              <w:pStyle w:val="a3"/>
              <w:spacing w:before="0" w:beforeAutospacing="0" w:after="0" w:afterAutospacing="0"/>
              <w:jc w:val="center"/>
              <w:rPr>
                <w:rFonts w:ascii="仿宋" w:eastAsia="仿宋" w:hAnsi="仿宋"/>
                <w:sz w:val="30"/>
                <w:szCs w:val="30"/>
              </w:rPr>
            </w:pPr>
            <w:r w:rsidRPr="00DD51A6">
              <w:rPr>
                <w:rFonts w:ascii="仿宋" w:eastAsia="仿宋" w:hAnsi="仿宋" w:hint="eastAsia"/>
                <w:color w:val="000000"/>
                <w:sz w:val="30"/>
                <w:szCs w:val="30"/>
              </w:rPr>
              <w:t>（常压时）</w:t>
            </w:r>
          </w:p>
        </w:tc>
        <w:tc>
          <w:tcPr>
            <w:tcW w:w="2670"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DD51A6" w:rsidRPr="00DD51A6" w:rsidRDefault="00DD51A6">
            <w:pPr>
              <w:pStyle w:val="a3"/>
              <w:spacing w:before="0" w:beforeAutospacing="0" w:after="0" w:afterAutospacing="0"/>
              <w:jc w:val="center"/>
              <w:rPr>
                <w:rFonts w:ascii="仿宋" w:eastAsia="仿宋" w:hAnsi="仿宋"/>
                <w:sz w:val="30"/>
                <w:szCs w:val="30"/>
              </w:rPr>
            </w:pPr>
            <w:r w:rsidRPr="00DD51A6">
              <w:rPr>
                <w:rFonts w:ascii="仿宋" w:eastAsia="仿宋" w:hAnsi="仿宋" w:hint="eastAsia"/>
                <w:color w:val="000000"/>
                <w:sz w:val="30"/>
                <w:szCs w:val="30"/>
              </w:rPr>
              <w:t>氧分压</w:t>
            </w:r>
          </w:p>
          <w:p w:rsidR="00DD51A6" w:rsidRPr="00DD51A6" w:rsidRDefault="00DD51A6">
            <w:pPr>
              <w:pStyle w:val="a3"/>
              <w:spacing w:before="0" w:beforeAutospacing="0" w:after="0" w:afterAutospacing="0"/>
              <w:jc w:val="center"/>
              <w:rPr>
                <w:rFonts w:ascii="仿宋" w:eastAsia="仿宋" w:hAnsi="仿宋"/>
                <w:sz w:val="30"/>
                <w:szCs w:val="30"/>
              </w:rPr>
            </w:pPr>
            <w:r w:rsidRPr="00DD51A6">
              <w:rPr>
                <w:rFonts w:ascii="仿宋" w:eastAsia="仿宋" w:hAnsi="仿宋" w:hint="eastAsia"/>
                <w:color w:val="000000"/>
                <w:sz w:val="30"/>
                <w:szCs w:val="30"/>
              </w:rPr>
              <w:t>（×0.1333224kpa）</w:t>
            </w:r>
          </w:p>
        </w:tc>
        <w:tc>
          <w:tcPr>
            <w:tcW w:w="4455"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DD51A6" w:rsidRPr="00DD51A6" w:rsidRDefault="00DD51A6">
            <w:pPr>
              <w:pStyle w:val="a3"/>
              <w:spacing w:before="0" w:beforeAutospacing="0" w:after="0" w:afterAutospacing="0"/>
              <w:jc w:val="center"/>
              <w:rPr>
                <w:rFonts w:ascii="仿宋" w:eastAsia="仿宋" w:hAnsi="仿宋"/>
                <w:sz w:val="30"/>
                <w:szCs w:val="30"/>
              </w:rPr>
            </w:pPr>
            <w:r w:rsidRPr="00DD51A6">
              <w:rPr>
                <w:rFonts w:ascii="仿宋" w:eastAsia="仿宋" w:hAnsi="仿宋" w:hint="eastAsia"/>
                <w:color w:val="000000"/>
                <w:sz w:val="30"/>
                <w:szCs w:val="30"/>
              </w:rPr>
              <w:t>主要表现</w:t>
            </w:r>
          </w:p>
        </w:tc>
      </w:tr>
      <w:tr w:rsidR="00DD51A6" w:rsidRPr="00DD51A6" w:rsidTr="00DD51A6">
        <w:trPr>
          <w:tblCellSpacing w:w="0" w:type="dxa"/>
        </w:trPr>
        <w:tc>
          <w:tcPr>
            <w:tcW w:w="139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DD51A6" w:rsidRPr="00DD51A6" w:rsidRDefault="00DD51A6">
            <w:pPr>
              <w:pStyle w:val="a3"/>
              <w:spacing w:before="0" w:beforeAutospacing="0" w:after="0" w:afterAutospacing="0"/>
              <w:jc w:val="center"/>
              <w:rPr>
                <w:rFonts w:ascii="仿宋" w:eastAsia="仿宋" w:hAnsi="仿宋"/>
                <w:sz w:val="30"/>
                <w:szCs w:val="30"/>
              </w:rPr>
            </w:pPr>
            <w:r w:rsidRPr="00DD51A6">
              <w:rPr>
                <w:rFonts w:ascii="仿宋" w:eastAsia="仿宋" w:hAnsi="仿宋" w:hint="eastAsia"/>
                <w:color w:val="000000"/>
                <w:sz w:val="30"/>
                <w:szCs w:val="30"/>
              </w:rPr>
              <w:t>14-16</w:t>
            </w:r>
          </w:p>
        </w:tc>
        <w:tc>
          <w:tcPr>
            <w:tcW w:w="26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DD51A6" w:rsidRPr="00DD51A6" w:rsidRDefault="00DD51A6">
            <w:pPr>
              <w:pStyle w:val="a3"/>
              <w:spacing w:before="0" w:beforeAutospacing="0" w:after="0" w:afterAutospacing="0"/>
              <w:jc w:val="center"/>
              <w:rPr>
                <w:rFonts w:ascii="仿宋" w:eastAsia="仿宋" w:hAnsi="仿宋"/>
                <w:sz w:val="30"/>
                <w:szCs w:val="30"/>
              </w:rPr>
            </w:pPr>
            <w:r w:rsidRPr="00DD51A6">
              <w:rPr>
                <w:rFonts w:ascii="仿宋" w:eastAsia="仿宋" w:hAnsi="仿宋" w:hint="eastAsia"/>
                <w:color w:val="000000"/>
                <w:sz w:val="30"/>
                <w:szCs w:val="30"/>
              </w:rPr>
              <w:t>100-120</w:t>
            </w:r>
          </w:p>
        </w:tc>
        <w:tc>
          <w:tcPr>
            <w:tcW w:w="445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DD51A6" w:rsidRPr="00DD51A6" w:rsidRDefault="00DD51A6">
            <w:pPr>
              <w:pStyle w:val="a3"/>
              <w:spacing w:before="0" w:beforeAutospacing="0" w:after="0" w:afterAutospacing="0"/>
              <w:rPr>
                <w:rFonts w:ascii="仿宋" w:eastAsia="仿宋" w:hAnsi="仿宋"/>
                <w:sz w:val="30"/>
                <w:szCs w:val="30"/>
              </w:rPr>
            </w:pPr>
            <w:r w:rsidRPr="00DD51A6">
              <w:rPr>
                <w:rFonts w:ascii="仿宋" w:eastAsia="仿宋" w:hAnsi="仿宋" w:hint="eastAsia"/>
                <w:color w:val="000000"/>
                <w:sz w:val="30"/>
                <w:szCs w:val="30"/>
              </w:rPr>
              <w:t>呼吸加深加快，脉率</w:t>
            </w:r>
            <w:proofErr w:type="gramStart"/>
            <w:r w:rsidRPr="00DD51A6">
              <w:rPr>
                <w:rFonts w:ascii="仿宋" w:eastAsia="仿宋" w:hAnsi="仿宋" w:hint="eastAsia"/>
                <w:color w:val="000000"/>
                <w:sz w:val="30"/>
                <w:szCs w:val="30"/>
              </w:rPr>
              <w:t>增速脉波加强</w:t>
            </w:r>
            <w:proofErr w:type="gramEnd"/>
            <w:r w:rsidRPr="00DD51A6">
              <w:rPr>
                <w:rFonts w:ascii="仿宋" w:eastAsia="仿宋" w:hAnsi="仿宋" w:hint="eastAsia"/>
                <w:color w:val="000000"/>
                <w:sz w:val="30"/>
                <w:szCs w:val="30"/>
              </w:rPr>
              <w:t>，血压升高，肢体</w:t>
            </w:r>
          </w:p>
          <w:p w:rsidR="00DD51A6" w:rsidRPr="00DD51A6" w:rsidRDefault="00DD51A6">
            <w:pPr>
              <w:pStyle w:val="a3"/>
              <w:spacing w:before="0" w:beforeAutospacing="0" w:after="0" w:afterAutospacing="0"/>
              <w:rPr>
                <w:rFonts w:ascii="仿宋" w:eastAsia="仿宋" w:hAnsi="仿宋"/>
                <w:sz w:val="30"/>
                <w:szCs w:val="30"/>
              </w:rPr>
            </w:pPr>
            <w:r w:rsidRPr="00DD51A6">
              <w:rPr>
                <w:rFonts w:ascii="仿宋" w:eastAsia="仿宋" w:hAnsi="仿宋" w:hint="eastAsia"/>
                <w:color w:val="000000"/>
                <w:sz w:val="30"/>
                <w:szCs w:val="30"/>
              </w:rPr>
              <w:t>肌肉协调动作稍差</w:t>
            </w:r>
          </w:p>
        </w:tc>
      </w:tr>
      <w:tr w:rsidR="00DD51A6" w:rsidRPr="00DD51A6" w:rsidTr="00DD51A6">
        <w:trPr>
          <w:tblCellSpacing w:w="0" w:type="dxa"/>
        </w:trPr>
        <w:tc>
          <w:tcPr>
            <w:tcW w:w="139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DD51A6" w:rsidRPr="00DD51A6" w:rsidRDefault="00DD51A6">
            <w:pPr>
              <w:pStyle w:val="a3"/>
              <w:spacing w:before="0" w:beforeAutospacing="0" w:after="0" w:afterAutospacing="0"/>
              <w:jc w:val="center"/>
              <w:rPr>
                <w:rFonts w:ascii="仿宋" w:eastAsia="仿宋" w:hAnsi="仿宋"/>
                <w:sz w:val="30"/>
                <w:szCs w:val="30"/>
              </w:rPr>
            </w:pPr>
            <w:r w:rsidRPr="00DD51A6">
              <w:rPr>
                <w:rFonts w:ascii="仿宋" w:eastAsia="仿宋" w:hAnsi="仿宋" w:hint="eastAsia"/>
                <w:color w:val="000000"/>
                <w:sz w:val="30"/>
                <w:szCs w:val="30"/>
              </w:rPr>
              <w:t>10-14</w:t>
            </w:r>
          </w:p>
        </w:tc>
        <w:tc>
          <w:tcPr>
            <w:tcW w:w="26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DD51A6" w:rsidRPr="00DD51A6" w:rsidRDefault="00DD51A6">
            <w:pPr>
              <w:pStyle w:val="a3"/>
              <w:spacing w:before="0" w:beforeAutospacing="0" w:after="0" w:afterAutospacing="0"/>
              <w:jc w:val="center"/>
              <w:rPr>
                <w:rFonts w:ascii="仿宋" w:eastAsia="仿宋" w:hAnsi="仿宋"/>
                <w:sz w:val="30"/>
                <w:szCs w:val="30"/>
              </w:rPr>
            </w:pPr>
            <w:r w:rsidRPr="00DD51A6">
              <w:rPr>
                <w:rFonts w:ascii="仿宋" w:eastAsia="仿宋" w:hAnsi="仿宋" w:hint="eastAsia"/>
                <w:color w:val="000000"/>
                <w:sz w:val="30"/>
                <w:szCs w:val="30"/>
              </w:rPr>
              <w:t>70-100</w:t>
            </w:r>
          </w:p>
        </w:tc>
        <w:tc>
          <w:tcPr>
            <w:tcW w:w="445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DD51A6" w:rsidRPr="00DD51A6" w:rsidRDefault="00DD51A6">
            <w:pPr>
              <w:pStyle w:val="a3"/>
              <w:spacing w:before="0" w:beforeAutospacing="0" w:after="0" w:afterAutospacing="0"/>
              <w:rPr>
                <w:rFonts w:ascii="仿宋" w:eastAsia="仿宋" w:hAnsi="仿宋"/>
                <w:sz w:val="30"/>
                <w:szCs w:val="30"/>
              </w:rPr>
            </w:pPr>
            <w:r w:rsidRPr="00DD51A6">
              <w:rPr>
                <w:rFonts w:ascii="仿宋" w:eastAsia="仿宋" w:hAnsi="仿宋" w:hint="eastAsia"/>
                <w:color w:val="000000"/>
                <w:sz w:val="30"/>
                <w:szCs w:val="30"/>
              </w:rPr>
              <w:t>缺乏无力，精神不集中，反应迟钝，思维紊乱</w:t>
            </w:r>
          </w:p>
        </w:tc>
      </w:tr>
      <w:tr w:rsidR="00DD51A6" w:rsidRPr="00DD51A6" w:rsidTr="00DD51A6">
        <w:trPr>
          <w:tblCellSpacing w:w="0" w:type="dxa"/>
        </w:trPr>
        <w:tc>
          <w:tcPr>
            <w:tcW w:w="139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DD51A6" w:rsidRPr="00DD51A6" w:rsidRDefault="00DD51A6">
            <w:pPr>
              <w:pStyle w:val="a3"/>
              <w:spacing w:before="0" w:beforeAutospacing="0" w:after="0" w:afterAutospacing="0"/>
              <w:jc w:val="center"/>
              <w:rPr>
                <w:rFonts w:ascii="仿宋" w:eastAsia="仿宋" w:hAnsi="仿宋"/>
                <w:sz w:val="30"/>
                <w:szCs w:val="30"/>
              </w:rPr>
            </w:pPr>
            <w:r w:rsidRPr="00DD51A6">
              <w:rPr>
                <w:rFonts w:ascii="仿宋" w:eastAsia="仿宋" w:hAnsi="仿宋" w:hint="eastAsia"/>
                <w:color w:val="000000"/>
                <w:sz w:val="30"/>
                <w:szCs w:val="30"/>
              </w:rPr>
              <w:t>6-10</w:t>
            </w:r>
          </w:p>
        </w:tc>
        <w:tc>
          <w:tcPr>
            <w:tcW w:w="26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DD51A6" w:rsidRPr="00DD51A6" w:rsidRDefault="00DD51A6">
            <w:pPr>
              <w:pStyle w:val="a3"/>
              <w:spacing w:before="0" w:beforeAutospacing="0" w:after="0" w:afterAutospacing="0"/>
              <w:jc w:val="center"/>
              <w:rPr>
                <w:rFonts w:ascii="仿宋" w:eastAsia="仿宋" w:hAnsi="仿宋"/>
                <w:sz w:val="30"/>
                <w:szCs w:val="30"/>
              </w:rPr>
            </w:pPr>
            <w:r w:rsidRPr="00DD51A6">
              <w:rPr>
                <w:rFonts w:ascii="仿宋" w:eastAsia="仿宋" w:hAnsi="仿宋" w:hint="eastAsia"/>
                <w:color w:val="000000"/>
                <w:sz w:val="30"/>
                <w:szCs w:val="30"/>
              </w:rPr>
              <w:t>45-70</w:t>
            </w:r>
          </w:p>
        </w:tc>
        <w:tc>
          <w:tcPr>
            <w:tcW w:w="445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DD51A6" w:rsidRPr="00DD51A6" w:rsidRDefault="00DD51A6">
            <w:pPr>
              <w:pStyle w:val="a3"/>
              <w:spacing w:before="0" w:beforeAutospacing="0" w:after="0" w:afterAutospacing="0"/>
              <w:rPr>
                <w:rFonts w:ascii="仿宋" w:eastAsia="仿宋" w:hAnsi="仿宋"/>
                <w:sz w:val="30"/>
                <w:szCs w:val="30"/>
              </w:rPr>
            </w:pPr>
            <w:r w:rsidRPr="00DD51A6">
              <w:rPr>
                <w:rFonts w:ascii="仿宋" w:eastAsia="仿宋" w:hAnsi="仿宋" w:hint="eastAsia"/>
                <w:color w:val="000000"/>
                <w:sz w:val="30"/>
                <w:szCs w:val="30"/>
              </w:rPr>
              <w:t>头晕、头痛、恶心、呕吐、意识朦胧、紫</w:t>
            </w:r>
            <w:proofErr w:type="gramStart"/>
            <w:r w:rsidRPr="00DD51A6">
              <w:rPr>
                <w:rFonts w:ascii="仿宋" w:eastAsia="仿宋" w:hAnsi="仿宋" w:hint="eastAsia"/>
                <w:color w:val="000000"/>
                <w:sz w:val="30"/>
                <w:szCs w:val="30"/>
              </w:rPr>
              <w:t>绀</w:t>
            </w:r>
            <w:proofErr w:type="gramEnd"/>
          </w:p>
        </w:tc>
      </w:tr>
      <w:tr w:rsidR="00DD51A6" w:rsidRPr="00DD51A6" w:rsidTr="00DD51A6">
        <w:trPr>
          <w:tblCellSpacing w:w="0" w:type="dxa"/>
        </w:trPr>
        <w:tc>
          <w:tcPr>
            <w:tcW w:w="139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DD51A6" w:rsidRPr="00DD51A6" w:rsidRDefault="00DD51A6">
            <w:pPr>
              <w:pStyle w:val="a3"/>
              <w:spacing w:before="0" w:beforeAutospacing="0" w:after="0" w:afterAutospacing="0"/>
              <w:jc w:val="center"/>
              <w:rPr>
                <w:rFonts w:ascii="仿宋" w:eastAsia="仿宋" w:hAnsi="仿宋"/>
                <w:sz w:val="30"/>
                <w:szCs w:val="30"/>
              </w:rPr>
            </w:pPr>
            <w:r w:rsidRPr="00DD51A6">
              <w:rPr>
                <w:rFonts w:ascii="仿宋" w:eastAsia="仿宋" w:hAnsi="仿宋" w:hint="eastAsia"/>
                <w:color w:val="000000"/>
                <w:sz w:val="30"/>
                <w:szCs w:val="30"/>
              </w:rPr>
              <w:t>6以下</w:t>
            </w:r>
          </w:p>
        </w:tc>
        <w:tc>
          <w:tcPr>
            <w:tcW w:w="26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DD51A6" w:rsidRPr="00DD51A6" w:rsidRDefault="00DD51A6">
            <w:pPr>
              <w:pStyle w:val="a3"/>
              <w:spacing w:before="0" w:beforeAutospacing="0" w:after="0" w:afterAutospacing="0"/>
              <w:jc w:val="center"/>
              <w:rPr>
                <w:rFonts w:ascii="仿宋" w:eastAsia="仿宋" w:hAnsi="仿宋"/>
                <w:sz w:val="30"/>
                <w:szCs w:val="30"/>
              </w:rPr>
            </w:pPr>
            <w:r w:rsidRPr="00DD51A6">
              <w:rPr>
                <w:rFonts w:ascii="仿宋" w:eastAsia="仿宋" w:hAnsi="仿宋" w:hint="eastAsia"/>
                <w:color w:val="000000"/>
                <w:sz w:val="30"/>
                <w:szCs w:val="30"/>
              </w:rPr>
              <w:t>45以下</w:t>
            </w:r>
          </w:p>
        </w:tc>
        <w:tc>
          <w:tcPr>
            <w:tcW w:w="445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DD51A6" w:rsidRPr="00DD51A6" w:rsidRDefault="00DD51A6">
            <w:pPr>
              <w:pStyle w:val="a3"/>
              <w:spacing w:before="0" w:beforeAutospacing="0" w:after="0" w:afterAutospacing="0"/>
              <w:rPr>
                <w:rFonts w:ascii="仿宋" w:eastAsia="仿宋" w:hAnsi="仿宋"/>
                <w:sz w:val="30"/>
                <w:szCs w:val="30"/>
              </w:rPr>
            </w:pPr>
            <w:proofErr w:type="gramStart"/>
            <w:r w:rsidRPr="00DD51A6">
              <w:rPr>
                <w:rFonts w:ascii="仿宋" w:eastAsia="仿宋" w:hAnsi="仿宋" w:hint="eastAsia"/>
                <w:color w:val="000000"/>
                <w:sz w:val="30"/>
                <w:szCs w:val="30"/>
              </w:rPr>
              <w:t>心率低</w:t>
            </w:r>
            <w:proofErr w:type="gramEnd"/>
            <w:r w:rsidRPr="00DD51A6">
              <w:rPr>
                <w:rFonts w:ascii="仿宋" w:eastAsia="仿宋" w:hAnsi="仿宋" w:hint="eastAsia"/>
                <w:color w:val="000000"/>
                <w:sz w:val="30"/>
                <w:szCs w:val="30"/>
              </w:rPr>
              <w:t>钝，</w:t>
            </w:r>
            <w:proofErr w:type="gramStart"/>
            <w:r w:rsidRPr="00DD51A6">
              <w:rPr>
                <w:rFonts w:ascii="仿宋" w:eastAsia="仿宋" w:hAnsi="仿宋" w:hint="eastAsia"/>
                <w:color w:val="000000"/>
                <w:sz w:val="30"/>
                <w:szCs w:val="30"/>
              </w:rPr>
              <w:t>脉波微弱</w:t>
            </w:r>
            <w:proofErr w:type="gramEnd"/>
            <w:r w:rsidRPr="00DD51A6">
              <w:rPr>
                <w:rFonts w:ascii="仿宋" w:eastAsia="仿宋" w:hAnsi="仿宋" w:hint="eastAsia"/>
                <w:color w:val="000000"/>
                <w:sz w:val="30"/>
                <w:szCs w:val="30"/>
              </w:rPr>
              <w:t>，血压下降，潮式呼吸或呼吸停顿抽搐，瞳孔扩大继而心跳呼吸停止死亡</w:t>
            </w:r>
          </w:p>
        </w:tc>
      </w:tr>
    </w:tbl>
    <w:p w:rsidR="00DD51A6" w:rsidRPr="00DD51A6" w:rsidRDefault="00DD51A6" w:rsidP="00DD51A6">
      <w:pPr>
        <w:pStyle w:val="3"/>
        <w:shd w:val="clear" w:color="auto" w:fill="FFFFFF"/>
        <w:spacing w:before="0" w:after="0"/>
        <w:ind w:left="645"/>
        <w:rPr>
          <w:rFonts w:ascii="仿宋" w:eastAsia="仿宋" w:hAnsi="仿宋" w:hint="eastAsia"/>
          <w:color w:val="666666"/>
          <w:sz w:val="30"/>
          <w:szCs w:val="30"/>
        </w:rPr>
      </w:pPr>
      <w:bookmarkStart w:id="4" w:name="_Toc22302012"/>
      <w:r w:rsidRPr="00DD51A6">
        <w:rPr>
          <w:rFonts w:ascii="仿宋" w:eastAsia="仿宋" w:hAnsi="仿宋" w:hint="eastAsia"/>
          <w:color w:val="000000"/>
          <w:sz w:val="30"/>
          <w:szCs w:val="30"/>
          <w:u w:val="single"/>
          <w:bdr w:val="none" w:sz="0" w:space="0" w:color="auto" w:frame="1"/>
        </w:rPr>
        <w:t>（四）有害物质检测结果分析</w:t>
      </w:r>
      <w:bookmarkEnd w:id="4"/>
    </w:p>
    <w:p w:rsidR="00DD51A6" w:rsidRPr="00DD51A6" w:rsidRDefault="00DD51A6" w:rsidP="00DD51A6">
      <w:pPr>
        <w:pStyle w:val="a3"/>
        <w:shd w:val="clear" w:color="auto" w:fill="FFFFFF"/>
        <w:spacing w:before="0" w:beforeAutospacing="0" w:after="0" w:afterAutospacing="0"/>
        <w:ind w:firstLine="570"/>
        <w:rPr>
          <w:rFonts w:ascii="仿宋" w:eastAsia="仿宋" w:hAnsi="仿宋" w:hint="eastAsia"/>
          <w:color w:val="666666"/>
          <w:sz w:val="30"/>
          <w:szCs w:val="30"/>
        </w:rPr>
      </w:pPr>
      <w:r w:rsidRPr="00DD51A6">
        <w:rPr>
          <w:rFonts w:ascii="仿宋" w:eastAsia="仿宋" w:hAnsi="仿宋" w:hint="eastAsia"/>
          <w:color w:val="000000"/>
          <w:sz w:val="30"/>
          <w:szCs w:val="30"/>
        </w:rPr>
        <w:t>通过对事故后现场的定性、定量检测结果分析可以看出：</w:t>
      </w:r>
    </w:p>
    <w:p w:rsidR="00DD51A6" w:rsidRPr="00DD51A6" w:rsidRDefault="00DD51A6" w:rsidP="00DD51A6">
      <w:pPr>
        <w:pStyle w:val="a3"/>
        <w:shd w:val="clear" w:color="auto" w:fill="FFFFFF"/>
        <w:spacing w:before="0" w:beforeAutospacing="0" w:after="0" w:afterAutospacing="0"/>
        <w:ind w:firstLine="570"/>
        <w:rPr>
          <w:rFonts w:ascii="仿宋" w:eastAsia="仿宋" w:hAnsi="仿宋" w:hint="eastAsia"/>
          <w:color w:val="666666"/>
          <w:sz w:val="30"/>
          <w:szCs w:val="30"/>
        </w:rPr>
      </w:pPr>
      <w:r w:rsidRPr="00DD51A6">
        <w:rPr>
          <w:rFonts w:ascii="仿宋" w:eastAsia="仿宋" w:hAnsi="仿宋" w:hint="eastAsia"/>
          <w:color w:val="000000"/>
          <w:sz w:val="30"/>
          <w:szCs w:val="30"/>
        </w:rPr>
        <w:t>1.从定性检测结果看，事故井内空气成份主要为二氧化碳、甲烷、氨气、氧气及氮气等；与事故井上游第一个排污检查井的空气成份一致。</w:t>
      </w:r>
    </w:p>
    <w:p w:rsidR="00DD51A6" w:rsidRPr="00DD51A6" w:rsidRDefault="00DD51A6" w:rsidP="00DD51A6">
      <w:pPr>
        <w:pStyle w:val="a3"/>
        <w:shd w:val="clear" w:color="auto" w:fill="FFFFFF"/>
        <w:spacing w:before="0" w:beforeAutospacing="0" w:after="0" w:afterAutospacing="0"/>
        <w:ind w:firstLine="570"/>
        <w:rPr>
          <w:rFonts w:ascii="仿宋" w:eastAsia="仿宋" w:hAnsi="仿宋" w:hint="eastAsia"/>
          <w:color w:val="666666"/>
          <w:sz w:val="30"/>
          <w:szCs w:val="30"/>
        </w:rPr>
      </w:pPr>
      <w:r w:rsidRPr="00DD51A6">
        <w:rPr>
          <w:rFonts w:ascii="仿宋" w:eastAsia="仿宋" w:hAnsi="仿宋" w:hint="eastAsia"/>
          <w:color w:val="000000"/>
          <w:sz w:val="30"/>
          <w:szCs w:val="30"/>
        </w:rPr>
        <w:t>2.从定量检测结果来看，事故井内空气中的二氧化碳浓度（26133mg/m</w:t>
      </w:r>
      <w:r w:rsidRPr="00DD51A6">
        <w:rPr>
          <w:rFonts w:ascii="仿宋" w:eastAsia="仿宋" w:hAnsi="仿宋" w:hint="eastAsia"/>
          <w:color w:val="000000"/>
          <w:sz w:val="30"/>
          <w:szCs w:val="30"/>
          <w:vertAlign w:val="superscript"/>
        </w:rPr>
        <w:t>3</w:t>
      </w:r>
      <w:r w:rsidRPr="00DD51A6">
        <w:rPr>
          <w:rFonts w:ascii="仿宋" w:eastAsia="仿宋" w:hAnsi="仿宋" w:hint="eastAsia"/>
          <w:color w:val="000000"/>
          <w:sz w:val="30"/>
          <w:szCs w:val="30"/>
        </w:rPr>
        <w:t>）是事故井外界环境浓度的50倍，其值高于《工作场所有害因素职业接触限值第1部分：化学有害因素》（GBZ 2.1-2007）规定的18000mg/m</w:t>
      </w:r>
      <w:r w:rsidRPr="00DD51A6">
        <w:rPr>
          <w:rFonts w:ascii="仿宋" w:eastAsia="仿宋" w:hAnsi="仿宋" w:hint="eastAsia"/>
          <w:color w:val="000000"/>
          <w:sz w:val="30"/>
          <w:szCs w:val="30"/>
          <w:vertAlign w:val="superscript"/>
        </w:rPr>
        <w:t>3</w:t>
      </w:r>
      <w:r w:rsidRPr="00DD51A6">
        <w:rPr>
          <w:rFonts w:ascii="仿宋" w:eastAsia="仿宋" w:hAnsi="仿宋" w:hint="eastAsia"/>
          <w:color w:val="000000"/>
          <w:sz w:val="30"/>
          <w:szCs w:val="30"/>
        </w:rPr>
        <w:t>的短时间接触容许浓度（PC-STEL）限值；甲烷浓度（1125mg/m</w:t>
      </w:r>
      <w:r w:rsidRPr="00DD51A6">
        <w:rPr>
          <w:rFonts w:ascii="仿宋" w:eastAsia="仿宋" w:hAnsi="仿宋" w:hint="eastAsia"/>
          <w:color w:val="000000"/>
          <w:sz w:val="30"/>
          <w:szCs w:val="30"/>
          <w:vertAlign w:val="superscript"/>
        </w:rPr>
        <w:t>3</w:t>
      </w:r>
      <w:r w:rsidRPr="00DD51A6">
        <w:rPr>
          <w:rFonts w:ascii="仿宋" w:eastAsia="仿宋" w:hAnsi="仿宋" w:hint="eastAsia"/>
          <w:color w:val="000000"/>
          <w:sz w:val="30"/>
          <w:szCs w:val="30"/>
        </w:rPr>
        <w:t>）是外界环境浓度的900倍，氧含量为17.97%（有限空间作业氧含量合格标准为19.5%~21%，否则必须进行空气置换，直到合格为止）；与事故井上游第一个排污</w:t>
      </w:r>
      <w:r w:rsidRPr="00DD51A6">
        <w:rPr>
          <w:rFonts w:ascii="仿宋" w:eastAsia="仿宋" w:hAnsi="仿宋" w:hint="eastAsia"/>
          <w:color w:val="000000"/>
          <w:sz w:val="30"/>
          <w:szCs w:val="30"/>
        </w:rPr>
        <w:lastRenderedPageBreak/>
        <w:t>检查井的空气中各类气体浓度基本一致。另外，氨的含量为1.94 mg/m</w:t>
      </w:r>
      <w:r w:rsidRPr="00DD51A6">
        <w:rPr>
          <w:rFonts w:ascii="仿宋" w:eastAsia="仿宋" w:hAnsi="仿宋" w:hint="eastAsia"/>
          <w:color w:val="000000"/>
          <w:sz w:val="30"/>
          <w:szCs w:val="30"/>
          <w:vertAlign w:val="superscript"/>
        </w:rPr>
        <w:t>3</w:t>
      </w:r>
      <w:r w:rsidRPr="00DD51A6">
        <w:rPr>
          <w:rFonts w:ascii="仿宋" w:eastAsia="仿宋" w:hAnsi="仿宋" w:hint="eastAsia"/>
          <w:color w:val="000000"/>
          <w:sz w:val="30"/>
          <w:szCs w:val="30"/>
        </w:rPr>
        <w:t>，远低于《工作场所有害因素职业接触限值第1部分：化学有害因素》（GBZ 2.1-2007）规定的30 mg/m</w:t>
      </w:r>
      <w:r w:rsidRPr="00DD51A6">
        <w:rPr>
          <w:rFonts w:ascii="仿宋" w:eastAsia="仿宋" w:hAnsi="仿宋" w:hint="eastAsia"/>
          <w:color w:val="000000"/>
          <w:sz w:val="30"/>
          <w:szCs w:val="30"/>
          <w:vertAlign w:val="superscript"/>
        </w:rPr>
        <w:t>3</w:t>
      </w:r>
      <w:r w:rsidRPr="00DD51A6">
        <w:rPr>
          <w:rFonts w:ascii="仿宋" w:eastAsia="仿宋" w:hAnsi="仿宋" w:hint="eastAsia"/>
          <w:color w:val="000000"/>
          <w:sz w:val="30"/>
          <w:szCs w:val="30"/>
        </w:rPr>
        <w:t>的短时间接触容许浓度（PC-STEL）。</w:t>
      </w:r>
    </w:p>
    <w:p w:rsidR="00DD51A6" w:rsidRPr="00DD51A6" w:rsidRDefault="00DD51A6" w:rsidP="00DD51A6">
      <w:pPr>
        <w:pStyle w:val="a3"/>
        <w:shd w:val="clear" w:color="auto" w:fill="FFFFFF"/>
        <w:spacing w:before="0" w:beforeAutospacing="0" w:after="0" w:afterAutospacing="0"/>
        <w:ind w:firstLine="570"/>
        <w:rPr>
          <w:rFonts w:ascii="仿宋" w:eastAsia="仿宋" w:hAnsi="仿宋" w:hint="eastAsia"/>
          <w:color w:val="666666"/>
          <w:sz w:val="30"/>
          <w:szCs w:val="30"/>
        </w:rPr>
      </w:pPr>
      <w:r w:rsidRPr="00DD51A6">
        <w:rPr>
          <w:rFonts w:ascii="仿宋" w:eastAsia="仿宋" w:hAnsi="仿宋" w:hint="eastAsia"/>
          <w:color w:val="000000"/>
          <w:sz w:val="30"/>
          <w:szCs w:val="30"/>
        </w:rPr>
        <w:t>3.该检测结果为事故后进行的检测，在清淤过程中其空气中的甲烷浓度远比检测结果高，氧含量比检测结果更低，会引起中毒和窒息。</w:t>
      </w:r>
    </w:p>
    <w:p w:rsidR="00DD51A6" w:rsidRPr="00DD51A6" w:rsidRDefault="00DD51A6" w:rsidP="00DD51A6">
      <w:pPr>
        <w:pStyle w:val="a3"/>
        <w:shd w:val="clear" w:color="auto" w:fill="FFFFFF"/>
        <w:spacing w:before="0" w:beforeAutospacing="0" w:after="0" w:afterAutospacing="0"/>
        <w:ind w:firstLine="645"/>
        <w:rPr>
          <w:rFonts w:ascii="仿宋" w:eastAsia="仿宋" w:hAnsi="仿宋" w:hint="eastAsia"/>
          <w:color w:val="666666"/>
          <w:sz w:val="30"/>
          <w:szCs w:val="30"/>
        </w:rPr>
      </w:pPr>
      <w:r w:rsidRPr="00DD51A6">
        <w:rPr>
          <w:rFonts w:ascii="仿宋" w:eastAsia="仿宋" w:hAnsi="仿宋" w:hint="eastAsia"/>
          <w:color w:val="000000"/>
          <w:sz w:val="30"/>
          <w:szCs w:val="30"/>
        </w:rPr>
        <w:t>五、事故直接原因</w:t>
      </w:r>
    </w:p>
    <w:p w:rsidR="00DD51A6" w:rsidRPr="00DD51A6" w:rsidRDefault="00DD51A6" w:rsidP="00DD51A6">
      <w:pPr>
        <w:pStyle w:val="a3"/>
        <w:shd w:val="clear" w:color="auto" w:fill="FFFFFF"/>
        <w:spacing w:before="0" w:beforeAutospacing="0" w:after="0" w:afterAutospacing="0"/>
        <w:ind w:firstLine="645"/>
        <w:rPr>
          <w:rFonts w:ascii="仿宋" w:eastAsia="仿宋" w:hAnsi="仿宋" w:hint="eastAsia"/>
          <w:color w:val="666666"/>
          <w:sz w:val="30"/>
          <w:szCs w:val="30"/>
        </w:rPr>
      </w:pPr>
      <w:r w:rsidRPr="00DD51A6">
        <w:rPr>
          <w:rFonts w:ascii="仿宋" w:eastAsia="仿宋" w:hAnsi="仿宋" w:hint="eastAsia"/>
          <w:color w:val="000000"/>
          <w:sz w:val="30"/>
          <w:szCs w:val="30"/>
        </w:rPr>
        <w:t>事故调查组依据有关法律、法规和规定，以及专家组的事故原因技术分析意见，通过调查取证和综合分析，认为造成事故的直接原因如下：</w:t>
      </w:r>
    </w:p>
    <w:p w:rsidR="00DD51A6" w:rsidRPr="00DD51A6" w:rsidRDefault="00DD51A6" w:rsidP="00DD51A6">
      <w:pPr>
        <w:pStyle w:val="a3"/>
        <w:shd w:val="clear" w:color="auto" w:fill="FFFFFF"/>
        <w:spacing w:before="0" w:beforeAutospacing="0" w:after="0" w:afterAutospacing="0"/>
        <w:ind w:firstLine="645"/>
        <w:rPr>
          <w:rFonts w:ascii="仿宋" w:eastAsia="仿宋" w:hAnsi="仿宋" w:hint="eastAsia"/>
          <w:color w:val="666666"/>
          <w:sz w:val="30"/>
          <w:szCs w:val="30"/>
        </w:rPr>
      </w:pPr>
      <w:r w:rsidRPr="00DD51A6">
        <w:rPr>
          <w:rFonts w:ascii="仿宋" w:eastAsia="仿宋" w:hAnsi="仿宋" w:hint="eastAsia"/>
          <w:color w:val="000000"/>
          <w:sz w:val="30"/>
          <w:szCs w:val="30"/>
        </w:rPr>
        <w:t>现场人员未落实有限空间作业安全管理规定，未对排污检查井进行通风置换空气以及检测井内气体成分，作业人员邓克树在未佩戴个人防护用品的情况下，进入含有高浓度二氧化碳、甲烷等窒息性气体和氧含量较低的污水检查井（有限空间）内作业，导致窒息晕倒在井内。陈定国、朱光国、朱光元发现后，没有采取任何防护措施，盲目下井救人，因施救不当亦先后晕倒，造成伤亡进一步扩大。</w:t>
      </w:r>
    </w:p>
    <w:p w:rsidR="00DD51A6" w:rsidRPr="00DD51A6" w:rsidRDefault="00DD51A6" w:rsidP="00DD51A6">
      <w:pPr>
        <w:pStyle w:val="a3"/>
        <w:shd w:val="clear" w:color="auto" w:fill="FFFFFF"/>
        <w:spacing w:before="0" w:beforeAutospacing="0" w:after="0" w:afterAutospacing="0"/>
        <w:ind w:firstLine="645"/>
        <w:rPr>
          <w:rFonts w:ascii="仿宋" w:eastAsia="仿宋" w:hAnsi="仿宋" w:hint="eastAsia"/>
          <w:color w:val="666666"/>
          <w:sz w:val="30"/>
          <w:szCs w:val="30"/>
        </w:rPr>
      </w:pPr>
      <w:r w:rsidRPr="00DD51A6">
        <w:rPr>
          <w:rFonts w:ascii="仿宋" w:eastAsia="仿宋" w:hAnsi="仿宋" w:hint="eastAsia"/>
          <w:color w:val="000000"/>
          <w:sz w:val="30"/>
          <w:szCs w:val="30"/>
        </w:rPr>
        <w:t>六、事故管理原因</w:t>
      </w:r>
    </w:p>
    <w:p w:rsidR="00DD51A6" w:rsidRPr="00DD51A6" w:rsidRDefault="00DD51A6" w:rsidP="00DD51A6">
      <w:pPr>
        <w:pStyle w:val="a3"/>
        <w:shd w:val="clear" w:color="auto" w:fill="FFFFFF"/>
        <w:spacing w:before="0" w:beforeAutospacing="0" w:after="0" w:afterAutospacing="0"/>
        <w:ind w:firstLine="645"/>
        <w:rPr>
          <w:rFonts w:ascii="仿宋" w:eastAsia="仿宋" w:hAnsi="仿宋" w:hint="eastAsia"/>
          <w:color w:val="666666"/>
          <w:sz w:val="30"/>
          <w:szCs w:val="30"/>
        </w:rPr>
      </w:pPr>
      <w:r w:rsidRPr="00DD51A6">
        <w:rPr>
          <w:rFonts w:ascii="仿宋" w:eastAsia="仿宋" w:hAnsi="仿宋" w:hint="eastAsia"/>
          <w:color w:val="000000"/>
          <w:sz w:val="30"/>
          <w:szCs w:val="30"/>
        </w:rPr>
        <w:t>调查发现相关企业、行业管理部门、区政府在日常管理和监督检查中，存在以下主要问题：</w:t>
      </w:r>
    </w:p>
    <w:p w:rsidR="00DD51A6" w:rsidRPr="00DD51A6" w:rsidRDefault="00DD51A6" w:rsidP="00DD51A6">
      <w:pPr>
        <w:pStyle w:val="a3"/>
        <w:shd w:val="clear" w:color="auto" w:fill="FFFFFF"/>
        <w:spacing w:before="0" w:beforeAutospacing="0" w:after="0" w:afterAutospacing="0"/>
        <w:ind w:firstLine="645"/>
        <w:rPr>
          <w:rFonts w:ascii="仿宋" w:eastAsia="仿宋" w:hAnsi="仿宋" w:hint="eastAsia"/>
          <w:color w:val="666666"/>
          <w:sz w:val="30"/>
          <w:szCs w:val="30"/>
        </w:rPr>
      </w:pPr>
      <w:r w:rsidRPr="00DD51A6">
        <w:rPr>
          <w:rStyle w:val="a4"/>
          <w:rFonts w:ascii="仿宋" w:eastAsia="仿宋" w:hAnsi="仿宋" w:hint="eastAsia"/>
          <w:color w:val="000000"/>
          <w:sz w:val="30"/>
          <w:szCs w:val="30"/>
        </w:rPr>
        <w:t>（一）企业安全生产主体责任不落实</w:t>
      </w:r>
    </w:p>
    <w:p w:rsidR="00DD51A6" w:rsidRPr="00DD51A6" w:rsidRDefault="00DD51A6" w:rsidP="00DD51A6">
      <w:pPr>
        <w:pStyle w:val="a3"/>
        <w:shd w:val="clear" w:color="auto" w:fill="FFFFFF"/>
        <w:spacing w:before="0" w:beforeAutospacing="0" w:after="0" w:afterAutospacing="0"/>
        <w:ind w:firstLine="645"/>
        <w:rPr>
          <w:rFonts w:ascii="仿宋" w:eastAsia="仿宋" w:hAnsi="仿宋" w:hint="eastAsia"/>
          <w:color w:val="666666"/>
          <w:sz w:val="30"/>
          <w:szCs w:val="30"/>
        </w:rPr>
      </w:pPr>
      <w:r w:rsidRPr="00DD51A6">
        <w:rPr>
          <w:rFonts w:ascii="仿宋" w:eastAsia="仿宋" w:hAnsi="仿宋" w:hint="eastAsia"/>
          <w:color w:val="000000"/>
          <w:sz w:val="30"/>
          <w:szCs w:val="30"/>
        </w:rPr>
        <w:lastRenderedPageBreak/>
        <w:t>1.武汉江夏路桥工程总公司</w:t>
      </w:r>
      <w:proofErr w:type="gramStart"/>
      <w:r w:rsidRPr="00DD51A6">
        <w:rPr>
          <w:rFonts w:ascii="仿宋" w:eastAsia="仿宋" w:hAnsi="仿宋" w:hint="eastAsia"/>
          <w:color w:val="000000"/>
          <w:sz w:val="30"/>
          <w:szCs w:val="30"/>
        </w:rPr>
        <w:t>作为凤杨大道</w:t>
      </w:r>
      <w:proofErr w:type="gramEnd"/>
      <w:r w:rsidRPr="00DD51A6">
        <w:rPr>
          <w:rFonts w:ascii="仿宋" w:eastAsia="仿宋" w:hAnsi="仿宋" w:hint="eastAsia"/>
          <w:color w:val="000000"/>
          <w:sz w:val="30"/>
          <w:szCs w:val="30"/>
        </w:rPr>
        <w:t>地下排污管网清淤作业项目施工单位，安全生产管理不到位：</w:t>
      </w:r>
      <w:r w:rsidRPr="00DD51A6">
        <w:rPr>
          <w:rStyle w:val="a4"/>
          <w:rFonts w:ascii="仿宋" w:eastAsia="仿宋" w:hAnsi="仿宋" w:hint="eastAsia"/>
          <w:color w:val="000000"/>
          <w:sz w:val="30"/>
          <w:szCs w:val="30"/>
        </w:rPr>
        <w:t>一是</w:t>
      </w:r>
      <w:r w:rsidRPr="00DD51A6">
        <w:rPr>
          <w:rFonts w:ascii="仿宋" w:eastAsia="仿宋" w:hAnsi="仿宋" w:hint="eastAsia"/>
          <w:color w:val="000000"/>
          <w:sz w:val="30"/>
          <w:szCs w:val="30"/>
        </w:rPr>
        <w:t>未执行公司内部有关安全生产管理制度。未按照公司《外协单位管理制度》对武汉德乾路桥有限公司进行资质审查和安全监督管理，未签订安全生产管理协议，未督促武汉德乾路桥有限公司落实有限空间作业安全管理规定。未按照《风险评估和控制管理制度》在危险作业前进行专项辨识和评价作业风险。未按照《安全技术交底管理制度》对武汉德乾路桥有限公司进行安全技术交底。</w:t>
      </w:r>
      <w:r w:rsidRPr="00DD51A6">
        <w:rPr>
          <w:rStyle w:val="a4"/>
          <w:rFonts w:ascii="仿宋" w:eastAsia="仿宋" w:hAnsi="仿宋" w:hint="eastAsia"/>
          <w:color w:val="000000"/>
          <w:sz w:val="30"/>
          <w:szCs w:val="30"/>
        </w:rPr>
        <w:t>二是</w:t>
      </w:r>
      <w:r w:rsidRPr="00DD51A6">
        <w:rPr>
          <w:rFonts w:ascii="仿宋" w:eastAsia="仿宋" w:hAnsi="仿宋" w:hint="eastAsia"/>
          <w:color w:val="000000"/>
          <w:sz w:val="30"/>
          <w:szCs w:val="30"/>
        </w:rPr>
        <w:t>公司内部安全生产管理制度不健全。公司制定的《危险作业安全管理制度》存在内容不全面、不具体的问题，有限空间作业方面缺少作业环境评估、危险有害因素分析、有关安全防护措施以及作业审批等方面内容，未制定有限空间作业安全责任制度和事故应急预案。</w:t>
      </w:r>
      <w:r w:rsidRPr="00DD51A6">
        <w:rPr>
          <w:rStyle w:val="a4"/>
          <w:rFonts w:ascii="仿宋" w:eastAsia="仿宋" w:hAnsi="仿宋" w:hint="eastAsia"/>
          <w:color w:val="000000"/>
          <w:sz w:val="30"/>
          <w:szCs w:val="30"/>
        </w:rPr>
        <w:t>三是</w:t>
      </w:r>
      <w:r w:rsidRPr="00DD51A6">
        <w:rPr>
          <w:rFonts w:ascii="仿宋" w:eastAsia="仿宋" w:hAnsi="仿宋" w:hint="eastAsia"/>
          <w:color w:val="000000"/>
          <w:sz w:val="30"/>
          <w:szCs w:val="30"/>
        </w:rPr>
        <w:t>清淤作业施工组织不力，在进行地下排污管网清淤作业前，未按要求编制有限空间专项作业方案，未有效督促和指导武汉德乾路桥有限公司落实有限空间作业安全防护措施，现场安全管理不到位。</w:t>
      </w:r>
      <w:r w:rsidRPr="00DD51A6">
        <w:rPr>
          <w:rStyle w:val="a4"/>
          <w:rFonts w:ascii="仿宋" w:eastAsia="仿宋" w:hAnsi="仿宋" w:hint="eastAsia"/>
          <w:color w:val="000000"/>
          <w:sz w:val="30"/>
          <w:szCs w:val="30"/>
        </w:rPr>
        <w:t>四是</w:t>
      </w:r>
      <w:r w:rsidRPr="00DD51A6">
        <w:rPr>
          <w:rFonts w:ascii="仿宋" w:eastAsia="仿宋" w:hAnsi="仿宋" w:hint="eastAsia"/>
          <w:color w:val="000000"/>
          <w:sz w:val="30"/>
          <w:szCs w:val="30"/>
        </w:rPr>
        <w:t>安全教育培训不到位，在进行清淤作业前，未对作业人员进行安全教育培训，未告知作业场所存在的危险因素、防范措施以及事故应急措施，事故发生后，现场人员因盲目施救导致伤亡扩大。</w:t>
      </w:r>
    </w:p>
    <w:p w:rsidR="00DD51A6" w:rsidRPr="00DD51A6" w:rsidRDefault="00DD51A6" w:rsidP="00DD51A6">
      <w:pPr>
        <w:pStyle w:val="a3"/>
        <w:shd w:val="clear" w:color="auto" w:fill="FFFFFF"/>
        <w:spacing w:before="0" w:beforeAutospacing="0" w:after="0" w:afterAutospacing="0"/>
        <w:ind w:firstLine="645"/>
        <w:rPr>
          <w:rFonts w:ascii="仿宋" w:eastAsia="仿宋" w:hAnsi="仿宋" w:hint="eastAsia"/>
          <w:color w:val="666666"/>
          <w:sz w:val="30"/>
          <w:szCs w:val="30"/>
        </w:rPr>
      </w:pPr>
      <w:r w:rsidRPr="00DD51A6">
        <w:rPr>
          <w:rFonts w:ascii="仿宋" w:eastAsia="仿宋" w:hAnsi="仿宋" w:hint="eastAsia"/>
          <w:color w:val="000000"/>
          <w:sz w:val="30"/>
          <w:szCs w:val="30"/>
        </w:rPr>
        <w:t>2.武汉德乾路桥有限公司作为清淤作业劳务分包单位，安全生产责任不落实：</w:t>
      </w:r>
      <w:r w:rsidRPr="00DD51A6">
        <w:rPr>
          <w:rStyle w:val="a4"/>
          <w:rFonts w:ascii="仿宋" w:eastAsia="仿宋" w:hAnsi="仿宋" w:hint="eastAsia"/>
          <w:color w:val="000000"/>
          <w:sz w:val="30"/>
          <w:szCs w:val="30"/>
        </w:rPr>
        <w:t>一是</w:t>
      </w:r>
      <w:r w:rsidRPr="00DD51A6">
        <w:rPr>
          <w:rFonts w:ascii="仿宋" w:eastAsia="仿宋" w:hAnsi="仿宋" w:hint="eastAsia"/>
          <w:color w:val="000000"/>
          <w:sz w:val="30"/>
          <w:szCs w:val="30"/>
        </w:rPr>
        <w:t>未取得从事工程施工及劳务分包等方面的行业管理资质及安全生产许可证书，不具备从事相关作业的安全</w:t>
      </w:r>
      <w:r w:rsidRPr="00DD51A6">
        <w:rPr>
          <w:rFonts w:ascii="仿宋" w:eastAsia="仿宋" w:hAnsi="仿宋" w:hint="eastAsia"/>
          <w:color w:val="000000"/>
          <w:sz w:val="30"/>
          <w:szCs w:val="30"/>
        </w:rPr>
        <w:lastRenderedPageBreak/>
        <w:t>生产条件。</w:t>
      </w:r>
      <w:r w:rsidRPr="00DD51A6">
        <w:rPr>
          <w:rStyle w:val="a4"/>
          <w:rFonts w:ascii="仿宋" w:eastAsia="仿宋" w:hAnsi="仿宋" w:hint="eastAsia"/>
          <w:color w:val="000000"/>
          <w:sz w:val="30"/>
          <w:szCs w:val="30"/>
        </w:rPr>
        <w:t>二是</w:t>
      </w:r>
      <w:r w:rsidRPr="00DD51A6">
        <w:rPr>
          <w:rFonts w:ascii="仿宋" w:eastAsia="仿宋" w:hAnsi="仿宋" w:hint="eastAsia"/>
          <w:color w:val="000000"/>
          <w:sz w:val="30"/>
          <w:szCs w:val="30"/>
        </w:rPr>
        <w:t>未建立安全生产责任制和安全管理制度。公司正式员工5人，公司未建立安全生产责任制、安全管理制度、安全操作规程和事故应急救援预案，无关于有限空间作业管理的制度、规程和事故应急救援预案。</w:t>
      </w:r>
      <w:r w:rsidRPr="00DD51A6">
        <w:rPr>
          <w:rStyle w:val="a4"/>
          <w:rFonts w:ascii="仿宋" w:eastAsia="仿宋" w:hAnsi="仿宋" w:hint="eastAsia"/>
          <w:color w:val="000000"/>
          <w:sz w:val="30"/>
          <w:szCs w:val="30"/>
        </w:rPr>
        <w:t>三是</w:t>
      </w:r>
      <w:r w:rsidRPr="00DD51A6">
        <w:rPr>
          <w:rFonts w:ascii="仿宋" w:eastAsia="仿宋" w:hAnsi="仿宋" w:hint="eastAsia"/>
          <w:color w:val="000000"/>
          <w:sz w:val="30"/>
          <w:szCs w:val="30"/>
        </w:rPr>
        <w:t>未对临时聘用人员进行安全教育培训，未告知有限空间作业相关安全操作规定和事故应急措施，公司临时聘用的邓克树、朱光国和朱光元等18人不具备从事有限空间作业相关的安全生产知识，在进行清淤作业时，未采取任何安全防护措施，且在事故发生后，盲目施救导致伤亡扩大。</w:t>
      </w:r>
      <w:r w:rsidRPr="00DD51A6">
        <w:rPr>
          <w:rStyle w:val="a4"/>
          <w:rFonts w:ascii="仿宋" w:eastAsia="仿宋" w:hAnsi="仿宋" w:hint="eastAsia"/>
          <w:color w:val="000000"/>
          <w:sz w:val="30"/>
          <w:szCs w:val="30"/>
        </w:rPr>
        <w:t>四是</w:t>
      </w:r>
      <w:r w:rsidRPr="00DD51A6">
        <w:rPr>
          <w:rFonts w:ascii="仿宋" w:eastAsia="仿宋" w:hAnsi="仿宋" w:hint="eastAsia"/>
          <w:color w:val="000000"/>
          <w:sz w:val="30"/>
          <w:szCs w:val="30"/>
        </w:rPr>
        <w:t>现场安全管理不到位，未安排专人负责现场安全管理，作业前未进行危险有害因素辨识，未制定有限空间作业方案，未在作业现场设置明显的安全警示标志和警示说明，未给作业人员配备必要的安全防护用品和应急装备。</w:t>
      </w:r>
    </w:p>
    <w:p w:rsidR="00DD51A6" w:rsidRPr="00DD51A6" w:rsidRDefault="00DD51A6" w:rsidP="00DD51A6">
      <w:pPr>
        <w:pStyle w:val="a3"/>
        <w:shd w:val="clear" w:color="auto" w:fill="FFFFFF"/>
        <w:spacing w:before="0" w:beforeAutospacing="0" w:after="0" w:afterAutospacing="0"/>
        <w:ind w:firstLine="645"/>
        <w:rPr>
          <w:rFonts w:ascii="仿宋" w:eastAsia="仿宋" w:hAnsi="仿宋" w:hint="eastAsia"/>
          <w:color w:val="666666"/>
          <w:sz w:val="30"/>
          <w:szCs w:val="30"/>
        </w:rPr>
      </w:pPr>
      <w:r w:rsidRPr="00DD51A6">
        <w:rPr>
          <w:rStyle w:val="a4"/>
          <w:rFonts w:ascii="仿宋" w:eastAsia="仿宋" w:hAnsi="仿宋" w:hint="eastAsia"/>
          <w:color w:val="000000"/>
          <w:sz w:val="30"/>
          <w:szCs w:val="30"/>
        </w:rPr>
        <w:t>（二）政府及监管部门履行安全监管责任不到位</w:t>
      </w:r>
    </w:p>
    <w:p w:rsidR="00DD51A6" w:rsidRPr="00DD51A6" w:rsidRDefault="00DD51A6" w:rsidP="00DD51A6">
      <w:pPr>
        <w:pStyle w:val="a3"/>
        <w:shd w:val="clear" w:color="auto" w:fill="FFFFFF"/>
        <w:spacing w:before="0" w:beforeAutospacing="0" w:after="0" w:afterAutospacing="0"/>
        <w:ind w:firstLine="645"/>
        <w:rPr>
          <w:rFonts w:ascii="仿宋" w:eastAsia="仿宋" w:hAnsi="仿宋" w:hint="eastAsia"/>
          <w:color w:val="666666"/>
          <w:sz w:val="30"/>
          <w:szCs w:val="30"/>
        </w:rPr>
      </w:pPr>
      <w:r w:rsidRPr="00DD51A6">
        <w:rPr>
          <w:rFonts w:ascii="仿宋" w:eastAsia="仿宋" w:hAnsi="仿宋" w:hint="eastAsia"/>
          <w:color w:val="000000"/>
          <w:sz w:val="30"/>
          <w:szCs w:val="30"/>
        </w:rPr>
        <w:t>1.江夏区交通运输局作为交通建设行业领域主管部门，同时也</w:t>
      </w:r>
      <w:proofErr w:type="gramStart"/>
      <w:r w:rsidRPr="00DD51A6">
        <w:rPr>
          <w:rFonts w:ascii="仿宋" w:eastAsia="仿宋" w:hAnsi="仿宋" w:hint="eastAsia"/>
          <w:color w:val="000000"/>
          <w:sz w:val="30"/>
          <w:szCs w:val="30"/>
        </w:rPr>
        <w:t>作为凤杨大道</w:t>
      </w:r>
      <w:proofErr w:type="gramEnd"/>
      <w:r w:rsidRPr="00DD51A6">
        <w:rPr>
          <w:rFonts w:ascii="仿宋" w:eastAsia="仿宋" w:hAnsi="仿宋" w:hint="eastAsia"/>
          <w:color w:val="000000"/>
          <w:sz w:val="30"/>
          <w:szCs w:val="30"/>
        </w:rPr>
        <w:t>地下排污管网清淤作业项目业主单位，未严格履行安全监管责任：</w:t>
      </w:r>
      <w:r w:rsidRPr="00DD51A6">
        <w:rPr>
          <w:rStyle w:val="a4"/>
          <w:rFonts w:ascii="仿宋" w:eastAsia="仿宋" w:hAnsi="仿宋" w:hint="eastAsia"/>
          <w:color w:val="000000"/>
          <w:sz w:val="30"/>
          <w:szCs w:val="30"/>
        </w:rPr>
        <w:t>一是</w:t>
      </w:r>
      <w:r w:rsidRPr="00DD51A6">
        <w:rPr>
          <w:rFonts w:ascii="仿宋" w:eastAsia="仿宋" w:hAnsi="仿宋" w:hint="eastAsia"/>
          <w:color w:val="000000"/>
          <w:sz w:val="30"/>
          <w:szCs w:val="30"/>
        </w:rPr>
        <w:t>未严格督促和指导武汉江夏路桥工程总公司按要求组织进行清淤作业，对不具备安全生产条件的武汉德乾路桥有限公司承揽清淤作业的情况未提出异议和制止，工作安排组织不到位，工作程序不规范。</w:t>
      </w:r>
      <w:r w:rsidRPr="00DD51A6">
        <w:rPr>
          <w:rStyle w:val="a4"/>
          <w:rFonts w:ascii="仿宋" w:eastAsia="仿宋" w:hAnsi="仿宋" w:hint="eastAsia"/>
          <w:color w:val="000000"/>
          <w:sz w:val="30"/>
          <w:szCs w:val="30"/>
        </w:rPr>
        <w:t>二是</w:t>
      </w:r>
      <w:r w:rsidRPr="00DD51A6">
        <w:rPr>
          <w:rFonts w:ascii="仿宋" w:eastAsia="仿宋" w:hAnsi="仿宋" w:hint="eastAsia"/>
          <w:color w:val="000000"/>
          <w:sz w:val="30"/>
          <w:szCs w:val="30"/>
        </w:rPr>
        <w:t>落实全市“迎大庆、保军运”战时期间安全生产隐患排查和专项整治要求不到位，</w:t>
      </w:r>
      <w:proofErr w:type="gramStart"/>
      <w:r w:rsidRPr="00DD51A6">
        <w:rPr>
          <w:rFonts w:ascii="仿宋" w:eastAsia="仿宋" w:hAnsi="仿宋" w:hint="eastAsia"/>
          <w:color w:val="000000"/>
          <w:sz w:val="30"/>
          <w:szCs w:val="30"/>
        </w:rPr>
        <w:t>未对凤杨大道</w:t>
      </w:r>
      <w:proofErr w:type="gramEnd"/>
      <w:r w:rsidRPr="00DD51A6">
        <w:rPr>
          <w:rFonts w:ascii="仿宋" w:eastAsia="仿宋" w:hAnsi="仿宋" w:hint="eastAsia"/>
          <w:color w:val="000000"/>
          <w:sz w:val="30"/>
          <w:szCs w:val="30"/>
        </w:rPr>
        <w:t>地下排污管网清淤作业有关工作进行安全监督检查，未能及时发现清淤作业项目存在的安全隐患，隐患排查治理工作不力。</w:t>
      </w:r>
    </w:p>
    <w:p w:rsidR="00DD51A6" w:rsidRPr="00DD51A6" w:rsidRDefault="00DD51A6" w:rsidP="00DD51A6">
      <w:pPr>
        <w:pStyle w:val="a3"/>
        <w:shd w:val="clear" w:color="auto" w:fill="FFFFFF"/>
        <w:spacing w:before="0" w:beforeAutospacing="0" w:after="0" w:afterAutospacing="0"/>
        <w:ind w:firstLine="645"/>
        <w:rPr>
          <w:rFonts w:ascii="仿宋" w:eastAsia="仿宋" w:hAnsi="仿宋" w:hint="eastAsia"/>
          <w:color w:val="666666"/>
          <w:sz w:val="30"/>
          <w:szCs w:val="30"/>
        </w:rPr>
      </w:pPr>
      <w:r w:rsidRPr="00DD51A6">
        <w:rPr>
          <w:rFonts w:ascii="仿宋" w:eastAsia="仿宋" w:hAnsi="仿宋" w:hint="eastAsia"/>
          <w:color w:val="000000"/>
          <w:sz w:val="30"/>
          <w:szCs w:val="30"/>
        </w:rPr>
        <w:lastRenderedPageBreak/>
        <w:t>2.江夏区公路管理局作为武汉江夏路桥工程总公司上级主管单位，未有效督促和指导所属单位安全生产工作，未严格落实“迎大庆、保军运”战时期间安全生产隐患排查和专项整治要求，未对所属单位承揽</w:t>
      </w:r>
      <w:proofErr w:type="gramStart"/>
      <w:r w:rsidRPr="00DD51A6">
        <w:rPr>
          <w:rFonts w:ascii="仿宋" w:eastAsia="仿宋" w:hAnsi="仿宋" w:hint="eastAsia"/>
          <w:color w:val="000000"/>
          <w:sz w:val="30"/>
          <w:szCs w:val="30"/>
        </w:rPr>
        <w:t>的凤杨大道</w:t>
      </w:r>
      <w:proofErr w:type="gramEnd"/>
      <w:r w:rsidRPr="00DD51A6">
        <w:rPr>
          <w:rFonts w:ascii="仿宋" w:eastAsia="仿宋" w:hAnsi="仿宋" w:hint="eastAsia"/>
          <w:color w:val="000000"/>
          <w:sz w:val="30"/>
          <w:szCs w:val="30"/>
        </w:rPr>
        <w:t>地下排污管网清淤作业项目开展监督检查，未能及时排查发现该清淤作业存在的安全隐患，隐患排查治理不到位。</w:t>
      </w:r>
    </w:p>
    <w:p w:rsidR="00DD51A6" w:rsidRPr="00DD51A6" w:rsidRDefault="00DD51A6" w:rsidP="00DD51A6">
      <w:pPr>
        <w:pStyle w:val="a3"/>
        <w:shd w:val="clear" w:color="auto" w:fill="FFFFFF"/>
        <w:spacing w:before="0" w:beforeAutospacing="0" w:after="0" w:afterAutospacing="0"/>
        <w:ind w:firstLine="645"/>
        <w:rPr>
          <w:rFonts w:ascii="仿宋" w:eastAsia="仿宋" w:hAnsi="仿宋" w:hint="eastAsia"/>
          <w:color w:val="666666"/>
          <w:sz w:val="30"/>
          <w:szCs w:val="30"/>
        </w:rPr>
      </w:pPr>
      <w:r w:rsidRPr="00DD51A6">
        <w:rPr>
          <w:rFonts w:ascii="仿宋" w:eastAsia="仿宋" w:hAnsi="仿宋" w:hint="eastAsia"/>
          <w:color w:val="000000"/>
          <w:sz w:val="30"/>
          <w:szCs w:val="30"/>
        </w:rPr>
        <w:t>3.江夏区人民政府作为属地政府，安全生产属地监管责任落实不到位，特别在全市“迎大庆、保军运”战时期间，对辖区交通建设领域安全生产隐患排查和专项整治工作督促指导不到位，对区交通运输局隐患排查治理不力失察。</w:t>
      </w:r>
    </w:p>
    <w:p w:rsidR="00DD51A6" w:rsidRPr="00DD51A6" w:rsidRDefault="00DD51A6" w:rsidP="00DD51A6">
      <w:pPr>
        <w:pStyle w:val="a3"/>
        <w:shd w:val="clear" w:color="auto" w:fill="FFFFFF"/>
        <w:spacing w:before="0" w:beforeAutospacing="0" w:after="0" w:afterAutospacing="0"/>
        <w:ind w:firstLine="645"/>
        <w:rPr>
          <w:rFonts w:ascii="仿宋" w:eastAsia="仿宋" w:hAnsi="仿宋" w:hint="eastAsia"/>
          <w:color w:val="666666"/>
          <w:sz w:val="30"/>
          <w:szCs w:val="30"/>
        </w:rPr>
      </w:pPr>
      <w:r w:rsidRPr="00DD51A6">
        <w:rPr>
          <w:rFonts w:ascii="仿宋" w:eastAsia="仿宋" w:hAnsi="仿宋" w:hint="eastAsia"/>
          <w:color w:val="000000"/>
          <w:sz w:val="30"/>
          <w:szCs w:val="30"/>
        </w:rPr>
        <w:t>七、事故性质、责任区分及处理建议</w:t>
      </w:r>
    </w:p>
    <w:p w:rsidR="00DD51A6" w:rsidRPr="00DD51A6" w:rsidRDefault="00DD51A6" w:rsidP="00DD51A6">
      <w:pPr>
        <w:pStyle w:val="a3"/>
        <w:shd w:val="clear" w:color="auto" w:fill="FFFFFF"/>
        <w:spacing w:before="0" w:beforeAutospacing="0" w:after="0" w:afterAutospacing="0"/>
        <w:ind w:firstLine="645"/>
        <w:rPr>
          <w:rFonts w:ascii="仿宋" w:eastAsia="仿宋" w:hAnsi="仿宋" w:hint="eastAsia"/>
          <w:color w:val="666666"/>
          <w:sz w:val="30"/>
          <w:szCs w:val="30"/>
        </w:rPr>
      </w:pPr>
      <w:r w:rsidRPr="00DD51A6">
        <w:rPr>
          <w:rFonts w:ascii="仿宋" w:eastAsia="仿宋" w:hAnsi="仿宋" w:hint="eastAsia"/>
          <w:color w:val="000000"/>
          <w:sz w:val="30"/>
          <w:szCs w:val="30"/>
        </w:rPr>
        <w:t>经调查认定，武汉市江夏区郑店街“9·23”较大中毒和窒息事故是一起较大生产安全责任事故。依据有关法律、法规和规定，事故调查组建议对事故处理如下：</w:t>
      </w:r>
    </w:p>
    <w:p w:rsidR="00DD51A6" w:rsidRPr="00DD51A6" w:rsidRDefault="00DD51A6" w:rsidP="00DD51A6">
      <w:pPr>
        <w:pStyle w:val="a3"/>
        <w:shd w:val="clear" w:color="auto" w:fill="FFFFFF"/>
        <w:spacing w:before="0" w:beforeAutospacing="0" w:after="0" w:afterAutospacing="0"/>
        <w:ind w:firstLine="645"/>
        <w:rPr>
          <w:rFonts w:ascii="仿宋" w:eastAsia="仿宋" w:hAnsi="仿宋" w:hint="eastAsia"/>
          <w:color w:val="666666"/>
          <w:sz w:val="30"/>
          <w:szCs w:val="30"/>
        </w:rPr>
      </w:pPr>
      <w:r w:rsidRPr="00DD51A6">
        <w:rPr>
          <w:rStyle w:val="a4"/>
          <w:rFonts w:ascii="仿宋" w:eastAsia="仿宋" w:hAnsi="仿宋" w:hint="eastAsia"/>
          <w:color w:val="000000"/>
          <w:sz w:val="30"/>
          <w:szCs w:val="30"/>
        </w:rPr>
        <w:t>（一）建议移送司法机关追究刑事责任的人员</w:t>
      </w:r>
    </w:p>
    <w:p w:rsidR="00DD51A6" w:rsidRPr="00DD51A6" w:rsidRDefault="00DD51A6" w:rsidP="00DD51A6">
      <w:pPr>
        <w:pStyle w:val="a3"/>
        <w:shd w:val="clear" w:color="auto" w:fill="FFFFFF"/>
        <w:spacing w:before="0" w:beforeAutospacing="0" w:after="0" w:afterAutospacing="0"/>
        <w:ind w:firstLine="645"/>
        <w:rPr>
          <w:rFonts w:ascii="仿宋" w:eastAsia="仿宋" w:hAnsi="仿宋" w:hint="eastAsia"/>
          <w:color w:val="666666"/>
          <w:sz w:val="30"/>
          <w:szCs w:val="30"/>
        </w:rPr>
      </w:pPr>
      <w:r w:rsidRPr="00DD51A6">
        <w:rPr>
          <w:rFonts w:ascii="仿宋" w:eastAsia="仿宋" w:hAnsi="仿宋" w:hint="eastAsia"/>
          <w:color w:val="000000"/>
          <w:sz w:val="30"/>
          <w:szCs w:val="30"/>
        </w:rPr>
        <w:t>鉴于武汉德乾路桥有限公司法定代表人陈爱国和武汉江夏路桥工程</w:t>
      </w:r>
      <w:proofErr w:type="gramStart"/>
      <w:r w:rsidRPr="00DD51A6">
        <w:rPr>
          <w:rFonts w:ascii="仿宋" w:eastAsia="仿宋" w:hAnsi="仿宋" w:hint="eastAsia"/>
          <w:color w:val="000000"/>
          <w:sz w:val="30"/>
          <w:szCs w:val="30"/>
        </w:rPr>
        <w:t>总公司凤杨大道</w:t>
      </w:r>
      <w:proofErr w:type="gramEnd"/>
      <w:r w:rsidRPr="00DD51A6">
        <w:rPr>
          <w:rFonts w:ascii="仿宋" w:eastAsia="仿宋" w:hAnsi="仿宋" w:hint="eastAsia"/>
          <w:color w:val="000000"/>
          <w:sz w:val="30"/>
          <w:szCs w:val="30"/>
        </w:rPr>
        <w:t>地下排污管网清淤作业项目现场负责人张松未落实安全生产责任，造成人员伤亡惨重，财产损失重大，涉嫌刑事犯罪，建议由司法机关对两人依法追究刑事责任。对于张松履职尽责方面的有关线索，已移交武汉市纪委监委江夏区郑店街“9·23”较大中毒和窒息事故责任追究审查调查组，由纪委监委按照干部管理权限和相关责任追究的规定提出处理意见。</w:t>
      </w:r>
    </w:p>
    <w:p w:rsidR="00DD51A6" w:rsidRPr="00DD51A6" w:rsidRDefault="00DD51A6" w:rsidP="00DD51A6">
      <w:pPr>
        <w:pStyle w:val="a3"/>
        <w:shd w:val="clear" w:color="auto" w:fill="FFFFFF"/>
        <w:spacing w:before="0" w:beforeAutospacing="0" w:after="0" w:afterAutospacing="0"/>
        <w:ind w:firstLine="645"/>
        <w:rPr>
          <w:rFonts w:ascii="仿宋" w:eastAsia="仿宋" w:hAnsi="仿宋" w:hint="eastAsia"/>
          <w:color w:val="666666"/>
          <w:sz w:val="30"/>
          <w:szCs w:val="30"/>
        </w:rPr>
      </w:pPr>
      <w:r w:rsidRPr="00DD51A6">
        <w:rPr>
          <w:rStyle w:val="a4"/>
          <w:rFonts w:ascii="仿宋" w:eastAsia="仿宋" w:hAnsi="仿宋" w:hint="eastAsia"/>
          <w:color w:val="000000"/>
          <w:sz w:val="30"/>
          <w:szCs w:val="30"/>
        </w:rPr>
        <w:lastRenderedPageBreak/>
        <w:t>（二）建议给予党纪政务处分的人员</w:t>
      </w:r>
    </w:p>
    <w:p w:rsidR="00DD51A6" w:rsidRPr="00DD51A6" w:rsidRDefault="00DD51A6" w:rsidP="00DD51A6">
      <w:pPr>
        <w:pStyle w:val="a3"/>
        <w:shd w:val="clear" w:color="auto" w:fill="FFFFFF"/>
        <w:spacing w:before="0" w:beforeAutospacing="0" w:after="0" w:afterAutospacing="0"/>
        <w:ind w:firstLine="645"/>
        <w:rPr>
          <w:rFonts w:ascii="仿宋" w:eastAsia="仿宋" w:hAnsi="仿宋" w:hint="eastAsia"/>
          <w:color w:val="666666"/>
          <w:sz w:val="30"/>
          <w:szCs w:val="30"/>
        </w:rPr>
      </w:pPr>
      <w:r w:rsidRPr="00DD51A6">
        <w:rPr>
          <w:rFonts w:ascii="仿宋" w:eastAsia="仿宋" w:hAnsi="仿宋" w:hint="eastAsia"/>
          <w:color w:val="000000"/>
          <w:sz w:val="30"/>
          <w:szCs w:val="30"/>
        </w:rPr>
        <w:t>对于在事故调查过程中发现的地方党委政府、行业主管部门和有关单位其他公职人员等13人在履职尽责方面的问题，已将相关线索移交武汉市纪委监委江夏区郑店街“9·23”较大中毒和窒息事故责任追究审查调查组，由纪委监委按照干部管理权限和相关责任追究的规定提出处理意见。</w:t>
      </w:r>
    </w:p>
    <w:p w:rsidR="00DD51A6" w:rsidRPr="00DD51A6" w:rsidRDefault="00DD51A6" w:rsidP="00DD51A6">
      <w:pPr>
        <w:pStyle w:val="a3"/>
        <w:shd w:val="clear" w:color="auto" w:fill="FFFFFF"/>
        <w:spacing w:before="0" w:beforeAutospacing="0" w:after="0" w:afterAutospacing="0"/>
        <w:ind w:firstLine="645"/>
        <w:rPr>
          <w:rFonts w:ascii="仿宋" w:eastAsia="仿宋" w:hAnsi="仿宋" w:hint="eastAsia"/>
          <w:color w:val="666666"/>
          <w:sz w:val="30"/>
          <w:szCs w:val="30"/>
        </w:rPr>
      </w:pPr>
      <w:r w:rsidRPr="00DD51A6">
        <w:rPr>
          <w:rStyle w:val="a4"/>
          <w:rFonts w:ascii="仿宋" w:eastAsia="仿宋" w:hAnsi="仿宋" w:hint="eastAsia"/>
          <w:color w:val="000000"/>
          <w:sz w:val="30"/>
          <w:szCs w:val="30"/>
        </w:rPr>
        <w:t>（三）建议给予行政处罚的企业和个人</w:t>
      </w:r>
    </w:p>
    <w:p w:rsidR="00DD51A6" w:rsidRPr="00DD51A6" w:rsidRDefault="00DD51A6" w:rsidP="00DD51A6">
      <w:pPr>
        <w:pStyle w:val="a3"/>
        <w:shd w:val="clear" w:color="auto" w:fill="FFFFFF"/>
        <w:spacing w:before="0" w:beforeAutospacing="0" w:after="0" w:afterAutospacing="0"/>
        <w:ind w:firstLine="645"/>
        <w:rPr>
          <w:rFonts w:ascii="仿宋" w:eastAsia="仿宋" w:hAnsi="仿宋" w:hint="eastAsia"/>
          <w:color w:val="666666"/>
          <w:sz w:val="30"/>
          <w:szCs w:val="30"/>
        </w:rPr>
      </w:pPr>
      <w:r w:rsidRPr="00DD51A6">
        <w:rPr>
          <w:rFonts w:ascii="仿宋" w:eastAsia="仿宋" w:hAnsi="仿宋" w:hint="eastAsia"/>
          <w:color w:val="000000"/>
          <w:sz w:val="30"/>
          <w:szCs w:val="30"/>
        </w:rPr>
        <w:t>根据《安全生产法》有关规定，建议由市应急管理局对事故责任单位和主要负责人实施行政处罚。</w:t>
      </w:r>
    </w:p>
    <w:p w:rsidR="00DD51A6" w:rsidRPr="00DD51A6" w:rsidRDefault="00DD51A6" w:rsidP="00DD51A6">
      <w:pPr>
        <w:pStyle w:val="a3"/>
        <w:shd w:val="clear" w:color="auto" w:fill="FFFFFF"/>
        <w:spacing w:before="0" w:beforeAutospacing="0" w:after="0" w:afterAutospacing="0"/>
        <w:ind w:firstLine="645"/>
        <w:rPr>
          <w:rFonts w:ascii="仿宋" w:eastAsia="仿宋" w:hAnsi="仿宋" w:hint="eastAsia"/>
          <w:color w:val="666666"/>
          <w:sz w:val="30"/>
          <w:szCs w:val="30"/>
        </w:rPr>
      </w:pPr>
      <w:r w:rsidRPr="00DD51A6">
        <w:rPr>
          <w:rStyle w:val="a4"/>
          <w:rFonts w:ascii="仿宋" w:eastAsia="仿宋" w:hAnsi="仿宋" w:hint="eastAsia"/>
          <w:color w:val="000000"/>
          <w:sz w:val="30"/>
          <w:szCs w:val="30"/>
        </w:rPr>
        <w:t>（四）其他处理建议</w:t>
      </w:r>
    </w:p>
    <w:p w:rsidR="00DD51A6" w:rsidRPr="00DD51A6" w:rsidRDefault="00DD51A6" w:rsidP="00DD51A6">
      <w:pPr>
        <w:pStyle w:val="a3"/>
        <w:shd w:val="clear" w:color="auto" w:fill="FFFFFF"/>
        <w:spacing w:before="0" w:beforeAutospacing="0" w:after="0" w:afterAutospacing="0"/>
        <w:ind w:firstLine="645"/>
        <w:rPr>
          <w:rFonts w:ascii="仿宋" w:eastAsia="仿宋" w:hAnsi="仿宋" w:hint="eastAsia"/>
          <w:color w:val="666666"/>
          <w:sz w:val="30"/>
          <w:szCs w:val="30"/>
        </w:rPr>
      </w:pPr>
      <w:r w:rsidRPr="00DD51A6">
        <w:rPr>
          <w:rFonts w:ascii="仿宋" w:eastAsia="仿宋" w:hAnsi="仿宋" w:hint="eastAsia"/>
          <w:color w:val="000000"/>
          <w:sz w:val="30"/>
          <w:szCs w:val="30"/>
        </w:rPr>
        <w:t>责成江夏区人民政府向市人民政府</w:t>
      </w:r>
      <w:proofErr w:type="gramStart"/>
      <w:r w:rsidRPr="00DD51A6">
        <w:rPr>
          <w:rFonts w:ascii="仿宋" w:eastAsia="仿宋" w:hAnsi="仿宋" w:hint="eastAsia"/>
          <w:color w:val="000000"/>
          <w:sz w:val="30"/>
          <w:szCs w:val="30"/>
        </w:rPr>
        <w:t>作出</w:t>
      </w:r>
      <w:proofErr w:type="gramEnd"/>
      <w:r w:rsidRPr="00DD51A6">
        <w:rPr>
          <w:rFonts w:ascii="仿宋" w:eastAsia="仿宋" w:hAnsi="仿宋" w:hint="eastAsia"/>
          <w:color w:val="000000"/>
          <w:sz w:val="30"/>
          <w:szCs w:val="30"/>
        </w:rPr>
        <w:t>深刻书面检查。</w:t>
      </w:r>
    </w:p>
    <w:p w:rsidR="00DD51A6" w:rsidRPr="00DD51A6" w:rsidRDefault="00DD51A6" w:rsidP="00DD51A6">
      <w:pPr>
        <w:pStyle w:val="a3"/>
        <w:shd w:val="clear" w:color="auto" w:fill="FFFFFF"/>
        <w:spacing w:before="0" w:beforeAutospacing="0" w:after="0" w:afterAutospacing="0"/>
        <w:ind w:firstLine="645"/>
        <w:rPr>
          <w:rFonts w:ascii="仿宋" w:eastAsia="仿宋" w:hAnsi="仿宋" w:hint="eastAsia"/>
          <w:color w:val="666666"/>
          <w:sz w:val="30"/>
          <w:szCs w:val="30"/>
        </w:rPr>
      </w:pPr>
      <w:r w:rsidRPr="00DD51A6">
        <w:rPr>
          <w:rFonts w:ascii="仿宋" w:eastAsia="仿宋" w:hAnsi="仿宋" w:hint="eastAsia"/>
          <w:color w:val="000000"/>
          <w:sz w:val="30"/>
          <w:szCs w:val="30"/>
        </w:rPr>
        <w:t>八、事故整改及防范措施</w:t>
      </w:r>
    </w:p>
    <w:p w:rsidR="00DD51A6" w:rsidRPr="00DD51A6" w:rsidRDefault="00DD51A6" w:rsidP="00DD51A6">
      <w:pPr>
        <w:pStyle w:val="a3"/>
        <w:shd w:val="clear" w:color="auto" w:fill="FFFFFF"/>
        <w:spacing w:before="0" w:beforeAutospacing="0" w:after="0" w:afterAutospacing="0"/>
        <w:ind w:firstLine="645"/>
        <w:rPr>
          <w:rFonts w:ascii="仿宋" w:eastAsia="仿宋" w:hAnsi="仿宋" w:hint="eastAsia"/>
          <w:color w:val="666666"/>
          <w:sz w:val="30"/>
          <w:szCs w:val="30"/>
        </w:rPr>
      </w:pPr>
      <w:r w:rsidRPr="00DD51A6">
        <w:rPr>
          <w:rStyle w:val="a4"/>
          <w:rFonts w:ascii="仿宋" w:eastAsia="仿宋" w:hAnsi="仿宋" w:hint="eastAsia"/>
          <w:color w:val="000000"/>
          <w:sz w:val="30"/>
          <w:szCs w:val="30"/>
        </w:rPr>
        <w:t>（一）时刻警钟长鸣，切实提高抓好安全生产工作的政治责任感和历史使命感。</w:t>
      </w:r>
      <w:r w:rsidRPr="00DD51A6">
        <w:rPr>
          <w:rFonts w:ascii="仿宋" w:eastAsia="仿宋" w:hAnsi="仿宋" w:hint="eastAsia"/>
          <w:color w:val="000000"/>
          <w:sz w:val="30"/>
          <w:szCs w:val="30"/>
        </w:rPr>
        <w:t>安全生产工作事关人民群众生命财产安全，事关社会安全稳定发展大局，各区、各部门和企业要深刻汲取江夏区郑店街“9·23”较大中毒和窒息事故教训，进一步提高政治站位，牢固树立安全生产红</w:t>
      </w:r>
      <w:proofErr w:type="gramStart"/>
      <w:r w:rsidRPr="00DD51A6">
        <w:rPr>
          <w:rFonts w:ascii="仿宋" w:eastAsia="仿宋" w:hAnsi="仿宋" w:hint="eastAsia"/>
          <w:color w:val="000000"/>
          <w:sz w:val="30"/>
          <w:szCs w:val="30"/>
        </w:rPr>
        <w:t>线意识和安全发展</w:t>
      </w:r>
      <w:proofErr w:type="gramEnd"/>
      <w:r w:rsidRPr="00DD51A6">
        <w:rPr>
          <w:rFonts w:ascii="仿宋" w:eastAsia="仿宋" w:hAnsi="仿宋" w:hint="eastAsia"/>
          <w:color w:val="000000"/>
          <w:sz w:val="30"/>
          <w:szCs w:val="30"/>
        </w:rPr>
        <w:t>理念，时刻筑牢安全生产思想防线，全面贯彻落</w:t>
      </w:r>
      <w:proofErr w:type="gramStart"/>
      <w:r w:rsidRPr="00DD51A6">
        <w:rPr>
          <w:rFonts w:ascii="仿宋" w:eastAsia="仿宋" w:hAnsi="仿宋" w:hint="eastAsia"/>
          <w:color w:val="000000"/>
          <w:sz w:val="30"/>
          <w:szCs w:val="30"/>
        </w:rPr>
        <w:t>实习近</w:t>
      </w:r>
      <w:proofErr w:type="gramEnd"/>
      <w:r w:rsidRPr="00DD51A6">
        <w:rPr>
          <w:rFonts w:ascii="仿宋" w:eastAsia="仿宋" w:hAnsi="仿宋" w:hint="eastAsia"/>
          <w:color w:val="000000"/>
          <w:sz w:val="30"/>
          <w:szCs w:val="30"/>
        </w:rPr>
        <w:t>平总书记关于安全生产工作的重要讲话和批示指示精神，严格按照“三个责任”和“三个必须”的要求，不折不扣抓好各项工作落实落地，切实推动安全生产形势持续稳定好转。</w:t>
      </w:r>
    </w:p>
    <w:p w:rsidR="00DD51A6" w:rsidRPr="00DD51A6" w:rsidRDefault="00DD51A6" w:rsidP="00DD51A6">
      <w:pPr>
        <w:pStyle w:val="a3"/>
        <w:shd w:val="clear" w:color="auto" w:fill="FFFFFF"/>
        <w:spacing w:before="0" w:beforeAutospacing="0" w:after="0" w:afterAutospacing="0"/>
        <w:ind w:firstLine="645"/>
        <w:rPr>
          <w:rFonts w:ascii="仿宋" w:eastAsia="仿宋" w:hAnsi="仿宋" w:hint="eastAsia"/>
          <w:color w:val="666666"/>
          <w:sz w:val="30"/>
          <w:szCs w:val="30"/>
        </w:rPr>
      </w:pPr>
      <w:r w:rsidRPr="00DD51A6">
        <w:rPr>
          <w:rStyle w:val="a4"/>
          <w:rFonts w:ascii="仿宋" w:eastAsia="仿宋" w:hAnsi="仿宋" w:hint="eastAsia"/>
          <w:color w:val="000000"/>
          <w:sz w:val="30"/>
          <w:szCs w:val="30"/>
        </w:rPr>
        <w:lastRenderedPageBreak/>
        <w:t>（二）强化安全监管，切实加强有限空间作业安全管理工作。</w:t>
      </w:r>
      <w:r w:rsidRPr="00DD51A6">
        <w:rPr>
          <w:rFonts w:ascii="仿宋" w:eastAsia="仿宋" w:hAnsi="仿宋" w:hint="eastAsia"/>
          <w:color w:val="000000"/>
          <w:sz w:val="30"/>
          <w:szCs w:val="30"/>
        </w:rPr>
        <w:t>各区、各部门要进一步深化有限空间作业安全条件确认和检查工作，进一步摸清辖区及行业领域涉及有限空间作业的企业底数和安全管理现状，强化监管执法和安全检查，推动企业落实安全生产主体责任，强化有限空间作业现场安全管理，有效防范事故发生。各企业要严格按照国家有关法律法规和规范要求，进一步建立健全有限空间作业安全责任制度和安全操作规程，落实有限空间作业风险辨识、人员安全教育和事故应急培训，按要求配备必要的安全防护用品和事故应急装备，有针对性开展有限空间作业事故应急救援演练，切实增强作业人员安全防范意识和应急救援能力。</w:t>
      </w:r>
    </w:p>
    <w:p w:rsidR="00DD51A6" w:rsidRPr="00DD51A6" w:rsidRDefault="00DD51A6" w:rsidP="00DD51A6">
      <w:pPr>
        <w:pStyle w:val="a3"/>
        <w:shd w:val="clear" w:color="auto" w:fill="FFFFFF"/>
        <w:spacing w:before="0" w:beforeAutospacing="0" w:after="0" w:afterAutospacing="0"/>
        <w:ind w:firstLine="645"/>
        <w:rPr>
          <w:rFonts w:ascii="仿宋" w:eastAsia="仿宋" w:hAnsi="仿宋" w:hint="eastAsia"/>
          <w:color w:val="666666"/>
          <w:sz w:val="30"/>
          <w:szCs w:val="30"/>
        </w:rPr>
      </w:pPr>
      <w:r w:rsidRPr="00DD51A6">
        <w:rPr>
          <w:rStyle w:val="a4"/>
          <w:rFonts w:ascii="仿宋" w:eastAsia="仿宋" w:hAnsi="仿宋" w:hint="eastAsia"/>
          <w:color w:val="000000"/>
          <w:sz w:val="30"/>
          <w:szCs w:val="30"/>
        </w:rPr>
        <w:t>（三）强化资质审核，切实加强劳务分包单位安全管理。</w:t>
      </w:r>
      <w:r w:rsidRPr="00DD51A6">
        <w:rPr>
          <w:rFonts w:ascii="仿宋" w:eastAsia="仿宋" w:hAnsi="仿宋" w:hint="eastAsia"/>
          <w:color w:val="000000"/>
          <w:sz w:val="30"/>
          <w:szCs w:val="30"/>
        </w:rPr>
        <w:t>要进一步规范工程发包分包行为，严格审核相关单位资质，严禁将施工作业项目发包给不具备安全生产条件或相应资质的单位和个人。要按规定签订安全生产管理协议，进一步明确发包与承包单位安全生产管理职责，要加强对分包单位作业现场的安全管理，定期进行安全检查，发现安全问题，应当及时督促整改到位。要进一步加强作业人员安全教育培训，认真执行在作业前的安全技术交底，保证从业人员具备必要的安全生产防护知识，确保作业人员了解现场存在的危险因素、防范措施以及事故应急措施。</w:t>
      </w:r>
    </w:p>
    <w:p w:rsidR="00DD51A6" w:rsidRPr="00DD51A6" w:rsidRDefault="00DD51A6" w:rsidP="00DD51A6">
      <w:pPr>
        <w:pStyle w:val="a3"/>
        <w:shd w:val="clear" w:color="auto" w:fill="FFFFFF"/>
        <w:spacing w:before="0" w:beforeAutospacing="0" w:after="0" w:afterAutospacing="0"/>
        <w:ind w:firstLine="645"/>
        <w:rPr>
          <w:rFonts w:ascii="仿宋" w:eastAsia="仿宋" w:hAnsi="仿宋" w:hint="eastAsia"/>
          <w:color w:val="666666"/>
          <w:sz w:val="30"/>
          <w:szCs w:val="30"/>
        </w:rPr>
      </w:pPr>
      <w:r w:rsidRPr="00DD51A6">
        <w:rPr>
          <w:rStyle w:val="a4"/>
          <w:rFonts w:ascii="仿宋" w:eastAsia="仿宋" w:hAnsi="仿宋" w:hint="eastAsia"/>
          <w:color w:val="000000"/>
          <w:sz w:val="30"/>
          <w:szCs w:val="30"/>
        </w:rPr>
        <w:t>（四）坚持问题导向，切实抓好安全生产隐患排查和风险管控工作。</w:t>
      </w:r>
      <w:r w:rsidRPr="00DD51A6">
        <w:rPr>
          <w:rFonts w:ascii="仿宋" w:eastAsia="仿宋" w:hAnsi="仿宋" w:hint="eastAsia"/>
          <w:color w:val="000000"/>
          <w:sz w:val="30"/>
          <w:szCs w:val="30"/>
        </w:rPr>
        <w:t>要全面落实全市“迎大庆、保军运”战时期间安全生</w:t>
      </w:r>
      <w:r w:rsidRPr="00DD51A6">
        <w:rPr>
          <w:rFonts w:ascii="仿宋" w:eastAsia="仿宋" w:hAnsi="仿宋" w:hint="eastAsia"/>
          <w:color w:val="000000"/>
          <w:sz w:val="30"/>
          <w:szCs w:val="30"/>
        </w:rPr>
        <w:lastRenderedPageBreak/>
        <w:t>产隐患排查和专项整治工作要求，要持续深化重点领域安全生产隐患排查，全面分析</w:t>
      </w:r>
      <w:proofErr w:type="gramStart"/>
      <w:r w:rsidRPr="00DD51A6">
        <w:rPr>
          <w:rFonts w:ascii="仿宋" w:eastAsia="仿宋" w:hAnsi="仿宋" w:hint="eastAsia"/>
          <w:color w:val="000000"/>
          <w:sz w:val="30"/>
          <w:szCs w:val="30"/>
        </w:rPr>
        <w:t>研</w:t>
      </w:r>
      <w:proofErr w:type="gramEnd"/>
      <w:r w:rsidRPr="00DD51A6">
        <w:rPr>
          <w:rFonts w:ascii="仿宋" w:eastAsia="仿宋" w:hAnsi="仿宋" w:hint="eastAsia"/>
          <w:color w:val="000000"/>
          <w:sz w:val="30"/>
          <w:szCs w:val="30"/>
        </w:rPr>
        <w:t>判辖区和行业领域重大风险点，层层压实安全防范责任。要牢固树立“隐患就是事故，事故必有责任，责任绝不放过”的意识，切实强化隐患排查治理和事故防控措施。要认真学习传达和贯彻落实《关于进一步强化安全生产责任和责任追究的意见（试行）》有关精神，将重大隐患作为事故进行追责问责，通过严厉的问责和处理措施，加大责任倒逼力度，有效推动安全生产责任落实。</w:t>
      </w:r>
    </w:p>
    <w:p w:rsidR="00DD51A6" w:rsidRPr="00DD51A6" w:rsidRDefault="00DD51A6" w:rsidP="00DD51A6">
      <w:pPr>
        <w:pStyle w:val="a3"/>
        <w:shd w:val="clear" w:color="auto" w:fill="FFFFFF"/>
        <w:spacing w:before="0" w:beforeAutospacing="0" w:after="0" w:afterAutospacing="0"/>
        <w:ind w:firstLine="645"/>
        <w:rPr>
          <w:rFonts w:ascii="仿宋" w:eastAsia="仿宋" w:hAnsi="仿宋" w:hint="eastAsia"/>
          <w:color w:val="666666"/>
          <w:sz w:val="30"/>
          <w:szCs w:val="30"/>
        </w:rPr>
      </w:pPr>
      <w:r w:rsidRPr="00DD51A6">
        <w:rPr>
          <w:rFonts w:hint="eastAsia"/>
          <w:color w:val="000000"/>
          <w:sz w:val="30"/>
          <w:szCs w:val="30"/>
        </w:rPr>
        <w:t> </w:t>
      </w:r>
    </w:p>
    <w:p w:rsidR="00DD51A6" w:rsidRPr="00DD51A6" w:rsidRDefault="00DD51A6" w:rsidP="00DD51A6">
      <w:pPr>
        <w:pStyle w:val="a3"/>
        <w:shd w:val="clear" w:color="auto" w:fill="FFFFFF"/>
        <w:spacing w:before="0" w:beforeAutospacing="0" w:after="0" w:afterAutospacing="0"/>
        <w:jc w:val="right"/>
        <w:rPr>
          <w:rFonts w:ascii="仿宋" w:eastAsia="仿宋" w:hAnsi="仿宋" w:hint="eastAsia"/>
          <w:color w:val="666666"/>
          <w:sz w:val="30"/>
          <w:szCs w:val="30"/>
        </w:rPr>
      </w:pPr>
      <w:r w:rsidRPr="00DD51A6">
        <w:rPr>
          <w:rFonts w:ascii="仿宋" w:eastAsia="仿宋" w:hAnsi="仿宋" w:hint="eastAsia"/>
          <w:color w:val="000000"/>
          <w:sz w:val="30"/>
          <w:szCs w:val="30"/>
        </w:rPr>
        <w:t>武汉市“9·23”较大中毒和窒息事故调查组</w:t>
      </w:r>
    </w:p>
    <w:p w:rsidR="00DD51A6" w:rsidRPr="00DD51A6" w:rsidRDefault="00DD51A6" w:rsidP="00DD51A6">
      <w:pPr>
        <w:pStyle w:val="a3"/>
        <w:shd w:val="clear" w:color="auto" w:fill="FFFFFF"/>
        <w:spacing w:before="0" w:beforeAutospacing="0" w:after="0" w:afterAutospacing="0"/>
        <w:ind w:right="1275" w:firstLine="4635"/>
        <w:jc w:val="right"/>
        <w:rPr>
          <w:rFonts w:ascii="仿宋" w:eastAsia="仿宋" w:hAnsi="仿宋" w:hint="eastAsia"/>
          <w:color w:val="666666"/>
          <w:sz w:val="30"/>
          <w:szCs w:val="30"/>
        </w:rPr>
      </w:pPr>
      <w:r w:rsidRPr="00DD51A6">
        <w:rPr>
          <w:rFonts w:ascii="仿宋" w:eastAsia="仿宋" w:hAnsi="仿宋" w:hint="eastAsia"/>
          <w:color w:val="000000"/>
          <w:sz w:val="30"/>
          <w:szCs w:val="30"/>
        </w:rPr>
        <w:t>2019年11月</w:t>
      </w:r>
    </w:p>
    <w:p w:rsidR="00BA705F" w:rsidRPr="00DD51A6" w:rsidRDefault="00BA705F">
      <w:pPr>
        <w:rPr>
          <w:rFonts w:ascii="仿宋" w:eastAsia="仿宋" w:hAnsi="仿宋"/>
          <w:sz w:val="30"/>
          <w:szCs w:val="30"/>
        </w:rPr>
      </w:pPr>
    </w:p>
    <w:sectPr w:rsidR="00BA705F" w:rsidRPr="00DD51A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6D0D"/>
    <w:rsid w:val="00BA705F"/>
    <w:rsid w:val="00BD6D0D"/>
    <w:rsid w:val="00DD51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next w:val="a"/>
    <w:link w:val="2Char"/>
    <w:uiPriority w:val="9"/>
    <w:semiHidden/>
    <w:unhideWhenUsed/>
    <w:qFormat/>
    <w:rsid w:val="00DD51A6"/>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rsid w:val="00DD51A6"/>
    <w:pPr>
      <w:keepNext/>
      <w:keepLines/>
      <w:spacing w:before="260" w:after="260" w:line="416" w:lineRule="auto"/>
      <w:outlineLvl w:val="2"/>
    </w:pPr>
    <w:rPr>
      <w:b/>
      <w:bCs/>
      <w:sz w:val="32"/>
      <w:szCs w:val="32"/>
    </w:rPr>
  </w:style>
  <w:style w:type="paragraph" w:styleId="4">
    <w:name w:val="heading 4"/>
    <w:basedOn w:val="a"/>
    <w:link w:val="4Char"/>
    <w:uiPriority w:val="9"/>
    <w:qFormat/>
    <w:rsid w:val="00DD51A6"/>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标题 4 Char"/>
    <w:basedOn w:val="a0"/>
    <w:link w:val="4"/>
    <w:uiPriority w:val="9"/>
    <w:rsid w:val="00DD51A6"/>
    <w:rPr>
      <w:rFonts w:ascii="宋体" w:eastAsia="宋体" w:hAnsi="宋体" w:cs="宋体"/>
      <w:b/>
      <w:bCs/>
      <w:kern w:val="0"/>
      <w:sz w:val="24"/>
      <w:szCs w:val="24"/>
    </w:rPr>
  </w:style>
  <w:style w:type="character" w:customStyle="1" w:styleId="2Char">
    <w:name w:val="标题 2 Char"/>
    <w:basedOn w:val="a0"/>
    <w:link w:val="2"/>
    <w:uiPriority w:val="9"/>
    <w:semiHidden/>
    <w:rsid w:val="00DD51A6"/>
    <w:rPr>
      <w:rFonts w:asciiTheme="majorHAnsi" w:eastAsiaTheme="majorEastAsia" w:hAnsiTheme="majorHAnsi" w:cstheme="majorBidi"/>
      <w:b/>
      <w:bCs/>
      <w:sz w:val="32"/>
      <w:szCs w:val="32"/>
    </w:rPr>
  </w:style>
  <w:style w:type="character" w:customStyle="1" w:styleId="3Char">
    <w:name w:val="标题 3 Char"/>
    <w:basedOn w:val="a0"/>
    <w:link w:val="3"/>
    <w:uiPriority w:val="9"/>
    <w:semiHidden/>
    <w:rsid w:val="00DD51A6"/>
    <w:rPr>
      <w:b/>
      <w:bCs/>
      <w:sz w:val="32"/>
      <w:szCs w:val="32"/>
    </w:rPr>
  </w:style>
  <w:style w:type="paragraph" w:styleId="a3">
    <w:name w:val="Normal (Web)"/>
    <w:basedOn w:val="a"/>
    <w:uiPriority w:val="99"/>
    <w:unhideWhenUsed/>
    <w:rsid w:val="00DD51A6"/>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DD51A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next w:val="a"/>
    <w:link w:val="2Char"/>
    <w:uiPriority w:val="9"/>
    <w:semiHidden/>
    <w:unhideWhenUsed/>
    <w:qFormat/>
    <w:rsid w:val="00DD51A6"/>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rsid w:val="00DD51A6"/>
    <w:pPr>
      <w:keepNext/>
      <w:keepLines/>
      <w:spacing w:before="260" w:after="260" w:line="416" w:lineRule="auto"/>
      <w:outlineLvl w:val="2"/>
    </w:pPr>
    <w:rPr>
      <w:b/>
      <w:bCs/>
      <w:sz w:val="32"/>
      <w:szCs w:val="32"/>
    </w:rPr>
  </w:style>
  <w:style w:type="paragraph" w:styleId="4">
    <w:name w:val="heading 4"/>
    <w:basedOn w:val="a"/>
    <w:link w:val="4Char"/>
    <w:uiPriority w:val="9"/>
    <w:qFormat/>
    <w:rsid w:val="00DD51A6"/>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标题 4 Char"/>
    <w:basedOn w:val="a0"/>
    <w:link w:val="4"/>
    <w:uiPriority w:val="9"/>
    <w:rsid w:val="00DD51A6"/>
    <w:rPr>
      <w:rFonts w:ascii="宋体" w:eastAsia="宋体" w:hAnsi="宋体" w:cs="宋体"/>
      <w:b/>
      <w:bCs/>
      <w:kern w:val="0"/>
      <w:sz w:val="24"/>
      <w:szCs w:val="24"/>
    </w:rPr>
  </w:style>
  <w:style w:type="character" w:customStyle="1" w:styleId="2Char">
    <w:name w:val="标题 2 Char"/>
    <w:basedOn w:val="a0"/>
    <w:link w:val="2"/>
    <w:uiPriority w:val="9"/>
    <w:semiHidden/>
    <w:rsid w:val="00DD51A6"/>
    <w:rPr>
      <w:rFonts w:asciiTheme="majorHAnsi" w:eastAsiaTheme="majorEastAsia" w:hAnsiTheme="majorHAnsi" w:cstheme="majorBidi"/>
      <w:b/>
      <w:bCs/>
      <w:sz w:val="32"/>
      <w:szCs w:val="32"/>
    </w:rPr>
  </w:style>
  <w:style w:type="character" w:customStyle="1" w:styleId="3Char">
    <w:name w:val="标题 3 Char"/>
    <w:basedOn w:val="a0"/>
    <w:link w:val="3"/>
    <w:uiPriority w:val="9"/>
    <w:semiHidden/>
    <w:rsid w:val="00DD51A6"/>
    <w:rPr>
      <w:b/>
      <w:bCs/>
      <w:sz w:val="32"/>
      <w:szCs w:val="32"/>
    </w:rPr>
  </w:style>
  <w:style w:type="paragraph" w:styleId="a3">
    <w:name w:val="Normal (Web)"/>
    <w:basedOn w:val="a"/>
    <w:uiPriority w:val="99"/>
    <w:unhideWhenUsed/>
    <w:rsid w:val="00DD51A6"/>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DD51A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1508856">
      <w:bodyDiv w:val="1"/>
      <w:marLeft w:val="0"/>
      <w:marRight w:val="0"/>
      <w:marTop w:val="0"/>
      <w:marBottom w:val="0"/>
      <w:divBdr>
        <w:top w:val="none" w:sz="0" w:space="0" w:color="auto"/>
        <w:left w:val="none" w:sz="0" w:space="0" w:color="auto"/>
        <w:bottom w:val="none" w:sz="0" w:space="0" w:color="auto"/>
        <w:right w:val="none" w:sz="0" w:space="0" w:color="auto"/>
      </w:divBdr>
    </w:div>
    <w:div w:id="1289050463">
      <w:bodyDiv w:val="1"/>
      <w:marLeft w:val="0"/>
      <w:marRight w:val="0"/>
      <w:marTop w:val="0"/>
      <w:marBottom w:val="0"/>
      <w:divBdr>
        <w:top w:val="none" w:sz="0" w:space="0" w:color="auto"/>
        <w:left w:val="none" w:sz="0" w:space="0" w:color="auto"/>
        <w:bottom w:val="none" w:sz="0" w:space="0" w:color="auto"/>
        <w:right w:val="none" w:sz="0" w:space="0" w:color="auto"/>
      </w:divBdr>
      <w:divsChild>
        <w:div w:id="2055231990">
          <w:marLeft w:val="0"/>
          <w:marRight w:val="0"/>
          <w:marTop w:val="0"/>
          <w:marBottom w:val="0"/>
          <w:divBdr>
            <w:top w:val="none" w:sz="0" w:space="0" w:color="auto"/>
            <w:left w:val="none" w:sz="0" w:space="0" w:color="auto"/>
            <w:bottom w:val="none" w:sz="0" w:space="0" w:color="auto"/>
            <w:right w:val="none" w:sz="0" w:space="0" w:color="auto"/>
          </w:divBdr>
          <w:divsChild>
            <w:div w:id="108203823">
              <w:marLeft w:val="0"/>
              <w:marRight w:val="0"/>
              <w:marTop w:val="0"/>
              <w:marBottom w:val="0"/>
              <w:divBdr>
                <w:top w:val="none" w:sz="0" w:space="0" w:color="auto"/>
                <w:left w:val="none" w:sz="0" w:space="0" w:color="auto"/>
                <w:bottom w:val="none" w:sz="0" w:space="0" w:color="auto"/>
                <w:right w:val="none" w:sz="0" w:space="0" w:color="auto"/>
              </w:divBdr>
            </w:div>
          </w:divsChild>
        </w:div>
        <w:div w:id="1925993043">
          <w:marLeft w:val="0"/>
          <w:marRight w:val="0"/>
          <w:marTop w:val="0"/>
          <w:marBottom w:val="0"/>
          <w:divBdr>
            <w:top w:val="none" w:sz="0" w:space="0" w:color="auto"/>
            <w:left w:val="none" w:sz="0" w:space="0" w:color="auto"/>
            <w:bottom w:val="none" w:sz="0" w:space="0" w:color="auto"/>
            <w:right w:val="none" w:sz="0" w:space="0" w:color="auto"/>
          </w:divBdr>
          <w:divsChild>
            <w:div w:id="1705792834">
              <w:marLeft w:val="0"/>
              <w:marRight w:val="0"/>
              <w:marTop w:val="0"/>
              <w:marBottom w:val="0"/>
              <w:divBdr>
                <w:top w:val="none" w:sz="0" w:space="0" w:color="auto"/>
                <w:left w:val="none" w:sz="0" w:space="0" w:color="auto"/>
                <w:bottom w:val="none" w:sz="0" w:space="0" w:color="auto"/>
                <w:right w:val="none" w:sz="0" w:space="0" w:color="auto"/>
              </w:divBdr>
            </w:div>
          </w:divsChild>
        </w:div>
        <w:div w:id="88040497">
          <w:marLeft w:val="0"/>
          <w:marRight w:val="0"/>
          <w:marTop w:val="0"/>
          <w:marBottom w:val="0"/>
          <w:divBdr>
            <w:top w:val="none" w:sz="0" w:space="0" w:color="auto"/>
            <w:left w:val="none" w:sz="0" w:space="0" w:color="auto"/>
            <w:bottom w:val="none" w:sz="0" w:space="0" w:color="auto"/>
            <w:right w:val="none" w:sz="0" w:space="0" w:color="auto"/>
          </w:divBdr>
          <w:divsChild>
            <w:div w:id="2007895895">
              <w:marLeft w:val="0"/>
              <w:marRight w:val="0"/>
              <w:marTop w:val="0"/>
              <w:marBottom w:val="0"/>
              <w:divBdr>
                <w:top w:val="none" w:sz="0" w:space="0" w:color="auto"/>
                <w:left w:val="none" w:sz="0" w:space="0" w:color="auto"/>
                <w:bottom w:val="none" w:sz="0" w:space="0" w:color="auto"/>
                <w:right w:val="none" w:sz="0" w:space="0" w:color="auto"/>
              </w:divBdr>
            </w:div>
          </w:divsChild>
        </w:div>
        <w:div w:id="10089499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1331</Words>
  <Characters>7588</Characters>
  <Application>Microsoft Office Word</Application>
  <DocSecurity>0</DocSecurity>
  <Lines>63</Lines>
  <Paragraphs>17</Paragraphs>
  <ScaleCrop>false</ScaleCrop>
  <Company>微软中国</Company>
  <LinksUpToDate>false</LinksUpToDate>
  <CharactersWithSpaces>8902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2021-03-05T15:36:00Z</dcterms:created>
  <dcterms:modified xsi:type="dcterms:W3CDTF">2021-03-05T15:36:00Z</dcterms:modified>
</cp:coreProperties>
</file>