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A4" w:rsidRDefault="007539C1" w:rsidP="007539C1">
      <w:pPr>
        <w:jc w:val="center"/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</w:pPr>
      <w:r w:rsidRPr="007539C1"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杭州统一企业有限公司"11·28"物体打击事故调查报告</w:t>
      </w:r>
    </w:p>
    <w:p w:rsidR="007539C1" w:rsidRPr="007539C1" w:rsidRDefault="007539C1" w:rsidP="007539C1">
      <w:pPr>
        <w:jc w:val="center"/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2015年11月28日14时40分，位于杭州大江东产业集聚区（以下简称大江东集聚区）前进街道三丰路301号的杭州统一企业有限公司（以下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简统一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公司）高压空压机房发生一起物体打击事故，造成1人死亡，直接经济损失130万元。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2015年11月28日，杭州市安全监管局接到大江东集聚区安监部门事故报告后，依据有关法律法规和文件规定，成立了由市安全监管局、市监察局、市公安局、市总工会以及大江东集聚区有关部门参加的杭州统一企业有限公司“11·28”物体打击事故调查组，调查组邀请市检察院派员参加，并赶赴事故现场开展事故调查工作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事故调查组按照“四不放过”和“科学严谨、依法依规、实事求是、注重实效”的原则，深入事故现场进行勘察，调查询问有关当事人、查阅有关资料，查清了事故发生的经过和原因，认定了事故性质和责任，提出了对有关责任人员、责任单位的处理建议和事故防范措施建议。现将有关情况报告如下：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一、基本情况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（一）企业概况：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统一公司成立于2011年6月21日，住所：杭州市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萧山区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前进街道三丰路301号，注册号：330100400039582，注册资本：4000万美元，公司类型：有限责任公司（台港澳与境内合资），</w:t>
      </w:r>
      <w:r w:rsidRPr="007539C1">
        <w:rPr>
          <w:rFonts w:ascii="仿宋" w:eastAsia="仿宋" w:hAnsi="仿宋" w:hint="eastAsia"/>
          <w:color w:val="333333"/>
          <w:sz w:val="30"/>
          <w:szCs w:val="30"/>
        </w:rPr>
        <w:lastRenderedPageBreak/>
        <w:t>经营范围：生产饮料相关的PET瓶、瓶胚，方便面，饮料（茶饮料类、果汁及蔬菜法类），包装容器（纸制品）。法定代表人：杨寿正。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（二）设备情况：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2013年6月，统一公司向爱得乐芳帅空压机设备（昆山）有限公司（以下简称设备供应商）购买了3套无油吹瓶空压机，11月开始安装、调试。2015年1月正式投入使用。空压机房内3套无油吹瓶空压机，编号为1、2、3号。空压机的日常养护是企业自己安排员工进行作业，维修保养（如换零件）由设备供应商安排人员来工厂指导作业。11月28日，应统一公司的要求，设备供应商委派1名工程师来工厂对3号空压机冷却器漏水问题进行指导保养，更换一级冷却器密封圈。1、2号空压机能正常运行。（空压机的3级排气压力达到31.5公斤/平方厘米，维修保养排气阀须先将压力卸掉、降温后方可作业）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二、事故经过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2015年11月28日8时30分，空压机设备供应商工程师姜永炬来工厂，对3号空压机冷却器漏水问题进行保养，更换一级冷却器密封圈。当天工厂安排空压机组长晏江虎、操作工吴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新业二人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配合姜永炬对3号空压机冷却器的保养工作。保养工作从上午9时开始，一直到14时30分左右，3号空压机一级冷却器漏水维修保养完毕，试机正常。姜永炬准备去洗手间，吴新业在3号空压机旁整理工具和打扫现场卫生，这时晏江虎对姜永炬说，</w:t>
      </w:r>
      <w:r w:rsidRPr="007539C1">
        <w:rPr>
          <w:rFonts w:ascii="仿宋" w:eastAsia="仿宋" w:hAnsi="仿宋" w:hint="eastAsia"/>
          <w:color w:val="333333"/>
          <w:sz w:val="30"/>
          <w:szCs w:val="30"/>
        </w:rPr>
        <w:lastRenderedPageBreak/>
        <w:t>2号空压机三级排气阀有间隙异常问题，帮助检查一下，姜永炬说可以，先去了洗手间。这时晏江虎拿上气动扳手至2号空压机后方直接拆卸三级排气阀门。14时40分左右，吴新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业突然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听到一声巨响，回头发现2号空压机后面塑料百叶窗有一个破洞，晏江虎已在洞外的地上躺着，口喊疼痛手部有血迹。事故发生后，吴新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业立即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电话通知上级领导于大晴，并拨打120电话。14时59分，晏江虎被抬上120急救车送往萧山第四人民医院进行救治，16时05分，晏江虎被转送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至浙二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医院救治，终因伤势过重，抢救无效于当日18时06分死亡。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三、事故原因和性质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（一）直接原因：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作业人员在拆卸三级排气阀门时,违反高压空压机操作作业办法，未先进行泄压操作，而是直接用工具拆卸排气阀门，导致阀门盖瞬间冲出，直接打到作业人员身上，并将其冲出3米远倒地，造成人体严重内伤后死亡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（二）间接原因：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1.企业对作业人员安全管理存在漏洞。高压空压机操作作业办法明确规定，拆卸三级排气阀门时，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部科主管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、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部门安卫人员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应及时至现场进行安全查核及观测，必须先泄压、降温，并要2人在场操作，现场作业人员未及时提示、制止作业人员的违规操作。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lastRenderedPageBreak/>
        <w:t>2.员工安全培训教育落实不够到位。制瓶空压机组长晏江虎，全面负责空压机的维护保养工作，并有压力容器操作证，经过三级排气阀门的拆卸培训。但这次拆卸三级排气阀门的过程中，未按空压机操作作业办法进行作业，企业安全培训未能有效落实到实处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（三）事故性质：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经调查认定，杭州统一企业有限公司“11·28”物体打击事故是一起生产安全责任事故。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四、事故责任分析及对有关责任单位和责任人的处理建议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（一）晏江虎，制瓶空压机组长，负责高压空压机的维护保养工作，未按高压空压机操作作业办法进行作业，对这起事故负有直接责任，鉴于其已在事故中死亡，不予追究。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二）赵刚，统一公司制瓶课长，负责制瓶安全生产工作。未有效督促员工按高压空压机操作作业办法进行作业，日常安全生产监管不到位，对这起事故负有安全管理责任，建议统一公司按有关规定给予其相应处分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（三）陈雪中，统一公司生产基地总厂厂长，负责总厂安全生产管理工作。未对总厂安全管理规章制度落实情况进行检查，对这起事故负有领导责任，建议统一公司按有关规定给予其相应处分。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（四）统一公司安全生产管理不到位，未有效督促从业人员严格执行规章制度和操作作业办法进行作业，员工安全培训教育</w:t>
      </w:r>
      <w:r w:rsidRPr="007539C1">
        <w:rPr>
          <w:rFonts w:ascii="仿宋" w:eastAsia="仿宋" w:hAnsi="仿宋" w:hint="eastAsia"/>
          <w:color w:val="333333"/>
          <w:sz w:val="30"/>
          <w:szCs w:val="30"/>
        </w:rPr>
        <w:lastRenderedPageBreak/>
        <w:t>落实不到位，安全生产管理存在漏洞，对这起事故负有管理责任，建议杭州市安全生产监督管理局按《安全生产法》等有关法律法规规定给予其相应的行政处罚。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五、整改及防范措施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一）统一公司要认真分析这起事故的原因，深刻吸取事故教训，严格落实安全生产责任制，进一步建立健全各项安全生产规章制度，加强作业人员岗位管理；严格执行重点设施设备维修保养挂牌制度，对危险性大的生产设备设施须悬挂安全警示标志；督促操作人员按操作规程进行作业，确保现场作业管理工作有</w:t>
      </w:r>
      <w:proofErr w:type="gramStart"/>
      <w:r w:rsidRPr="007539C1">
        <w:rPr>
          <w:rFonts w:ascii="仿宋" w:eastAsia="仿宋" w:hAnsi="仿宋" w:hint="eastAsia"/>
          <w:color w:val="333333"/>
          <w:sz w:val="30"/>
          <w:szCs w:val="30"/>
        </w:rPr>
        <w:t>规</w:t>
      </w:r>
      <w:proofErr w:type="gramEnd"/>
      <w:r w:rsidRPr="007539C1">
        <w:rPr>
          <w:rFonts w:ascii="仿宋" w:eastAsia="仿宋" w:hAnsi="仿宋" w:hint="eastAsia"/>
          <w:color w:val="333333"/>
          <w:sz w:val="30"/>
          <w:szCs w:val="30"/>
        </w:rPr>
        <w:t>可依、有章可循。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二）统一公司要进一步强化安全培训教育落实工作，加强对作业人员岗位操作的安全培训教育，对维修保养设备过程中存在的危险因素、防范措施进行有效培训；深刻汲取事故教训，多元化教育方式方法，有效告知从业人员违章作业可能产生的严重后果，确保安全教育培训全面、有效、深刻、落实。</w:t>
      </w:r>
    </w:p>
    <w:p w:rsidR="007539C1" w:rsidRPr="007539C1" w:rsidRDefault="007539C1" w:rsidP="00753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仿宋" w:eastAsia="仿宋" w:hAnsi="仿宋" w:hint="eastAsia"/>
          <w:color w:val="333333"/>
          <w:sz w:val="30"/>
          <w:szCs w:val="30"/>
        </w:rPr>
      </w:pPr>
      <w:r w:rsidRPr="007539C1">
        <w:rPr>
          <w:rFonts w:ascii="仿宋" w:eastAsia="仿宋" w:hAnsi="仿宋" w:hint="eastAsia"/>
          <w:color w:val="333333"/>
          <w:sz w:val="30"/>
          <w:szCs w:val="30"/>
        </w:rPr>
        <w:t>（三）统一公司要进一步加强设备安全管理，在全公司开展一次安全隐患大排查，重点对危险性大的生产设备设施进行彻底排查；对于设备存在的危险因素、安全防护措施要列入相关人员应知应会内容。</w:t>
      </w:r>
    </w:p>
    <w:p w:rsidR="007539C1" w:rsidRPr="007539C1" w:rsidRDefault="007539C1" w:rsidP="007539C1">
      <w:pPr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7539C1">
        <w:rPr>
          <w:rFonts w:ascii="仿宋" w:eastAsia="仿宋" w:hAnsi="仿宋" w:hint="eastAsia"/>
          <w:sz w:val="30"/>
          <w:szCs w:val="30"/>
        </w:rPr>
        <w:t>发布日期:</w:t>
      </w:r>
      <w:r w:rsidRPr="007539C1">
        <w:rPr>
          <w:rFonts w:ascii="仿宋" w:eastAsia="仿宋" w:hAnsi="仿宋" w:hint="eastAsia"/>
          <w:sz w:val="30"/>
          <w:szCs w:val="30"/>
        </w:rPr>
        <w:tab/>
        <w:t>2016-01-06</w:t>
      </w:r>
    </w:p>
    <w:sectPr w:rsidR="007539C1" w:rsidRPr="00753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0"/>
    <w:rsid w:val="004D4990"/>
    <w:rsid w:val="007539C1"/>
    <w:rsid w:val="00D5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2171</Characters>
  <Application>Microsoft Office Word</Application>
  <DocSecurity>0</DocSecurity>
  <Lines>18</Lines>
  <Paragraphs>5</Paragraphs>
  <ScaleCrop>false</ScaleCrop>
  <Company>微软中国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2021-03-04T08:47:00Z</dcterms:created>
  <dcterms:modified xsi:type="dcterms:W3CDTF">2021-03-04T08:47:00Z</dcterms:modified>
</cp:coreProperties>
</file>