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32E" w:rsidRPr="00E263C6" w:rsidRDefault="00E263C6" w:rsidP="00E263C6">
      <w:pPr>
        <w:jc w:val="center"/>
        <w:rPr>
          <w:rFonts w:ascii="仿宋" w:eastAsia="仿宋" w:hAnsi="仿宋" w:hint="eastAsia"/>
          <w:b/>
          <w:bCs/>
          <w:color w:val="333333"/>
          <w:sz w:val="32"/>
          <w:szCs w:val="32"/>
          <w:shd w:val="clear" w:color="auto" w:fill="FFFFFF"/>
        </w:rPr>
      </w:pPr>
      <w:r w:rsidRPr="00E263C6">
        <w:rPr>
          <w:rFonts w:ascii="仿宋" w:eastAsia="仿宋" w:hAnsi="仿宋" w:hint="eastAsia"/>
          <w:b/>
          <w:bCs/>
          <w:color w:val="333333"/>
          <w:sz w:val="32"/>
          <w:szCs w:val="32"/>
          <w:shd w:val="clear" w:color="auto" w:fill="FFFFFF"/>
        </w:rPr>
        <w:t>杭州清城能源环保工程有限公司“1·15”爆炸事故调查报告</w:t>
      </w:r>
      <w:bookmarkStart w:id="0" w:name="_GoBack"/>
      <w:bookmarkEnd w:id="0"/>
    </w:p>
    <w:p w:rsidR="00E263C6" w:rsidRPr="00E263C6" w:rsidRDefault="00E263C6" w:rsidP="00E263C6">
      <w:pPr>
        <w:pStyle w:val="a3"/>
        <w:shd w:val="clear" w:color="auto" w:fill="FFFFFF"/>
        <w:spacing w:before="0" w:beforeAutospacing="0" w:after="0" w:afterAutospacing="0" w:line="480" w:lineRule="atLeast"/>
        <w:ind w:firstLine="480"/>
        <w:rPr>
          <w:rFonts w:ascii="仿宋" w:eastAsia="仿宋" w:hAnsi="仿宋"/>
          <w:color w:val="333333"/>
          <w:sz w:val="30"/>
          <w:szCs w:val="30"/>
        </w:rPr>
      </w:pPr>
      <w:r w:rsidRPr="00E263C6">
        <w:rPr>
          <w:rFonts w:ascii="仿宋" w:eastAsia="仿宋" w:hAnsi="仿宋" w:hint="eastAsia"/>
          <w:color w:val="333333"/>
          <w:sz w:val="30"/>
          <w:szCs w:val="30"/>
        </w:rPr>
        <w:t>2016年1月15日12时40分左右，位于杭州市</w:t>
      </w:r>
      <w:proofErr w:type="gramStart"/>
      <w:r w:rsidRPr="00E263C6">
        <w:rPr>
          <w:rFonts w:ascii="仿宋" w:eastAsia="仿宋" w:hAnsi="仿宋" w:hint="eastAsia"/>
          <w:color w:val="333333"/>
          <w:sz w:val="30"/>
          <w:szCs w:val="30"/>
        </w:rPr>
        <w:t>萧山区</w:t>
      </w:r>
      <w:proofErr w:type="gramEnd"/>
      <w:r w:rsidRPr="00E263C6">
        <w:rPr>
          <w:rFonts w:ascii="仿宋" w:eastAsia="仿宋" w:hAnsi="仿宋" w:hint="eastAsia"/>
          <w:color w:val="333333"/>
          <w:sz w:val="30"/>
          <w:szCs w:val="30"/>
        </w:rPr>
        <w:t>南阳街道的杭州萧山江南养殖有限公司发生一起爆炸事故，造成2人死亡，1人轻伤，直接经济损失167万元。</w:t>
      </w:r>
    </w:p>
    <w:p w:rsidR="00E263C6" w:rsidRPr="00E263C6" w:rsidRDefault="00E263C6" w:rsidP="00E263C6">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E263C6">
        <w:rPr>
          <w:rFonts w:ascii="仿宋" w:eastAsia="仿宋" w:hAnsi="仿宋" w:hint="eastAsia"/>
          <w:color w:val="333333"/>
          <w:sz w:val="30"/>
          <w:szCs w:val="30"/>
        </w:rPr>
        <w:t>2016年1月15日，杭州市安全监管局接到杭州市110联动事故报告后立即赶往事故现场。因杭州萧山江南养殖有限公司处围垦地块，</w:t>
      </w:r>
      <w:proofErr w:type="gramStart"/>
      <w:r w:rsidRPr="00E263C6">
        <w:rPr>
          <w:rFonts w:ascii="仿宋" w:eastAsia="仿宋" w:hAnsi="仿宋" w:hint="eastAsia"/>
          <w:color w:val="333333"/>
          <w:sz w:val="30"/>
          <w:szCs w:val="30"/>
        </w:rPr>
        <w:t>萧山区</w:t>
      </w:r>
      <w:proofErr w:type="gramEnd"/>
      <w:r w:rsidRPr="00E263C6">
        <w:rPr>
          <w:rFonts w:ascii="仿宋" w:eastAsia="仿宋" w:hAnsi="仿宋" w:hint="eastAsia"/>
          <w:color w:val="333333"/>
          <w:sz w:val="30"/>
          <w:szCs w:val="30"/>
        </w:rPr>
        <w:t>和大江东产业集聚区对其安全监管属地管辖权存在争议，1月18日上午，杭州市政府召开关于杭州萧山江南养殖有限公司安全监管职责等有关问题的专题协调会，会上依据有关法律法规和文件规定，决定将该起事故提级调查，成立由市安全监管局、市监察局、市公安局、市总工会、市农业局、市农办及市建委等有关部门参加的“1·15”爆炸事故调查组，并邀请市检察院派员参加，赴事故现场开展事故调查工作。</w:t>
      </w:r>
    </w:p>
    <w:p w:rsidR="00E263C6" w:rsidRPr="00E263C6" w:rsidRDefault="00E263C6" w:rsidP="00E263C6">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E263C6">
        <w:rPr>
          <w:rFonts w:ascii="仿宋" w:eastAsia="仿宋" w:hAnsi="仿宋" w:hint="eastAsia"/>
          <w:color w:val="333333"/>
          <w:sz w:val="30"/>
          <w:szCs w:val="30"/>
        </w:rPr>
        <w:t>事故调查组按照“四不放过”和“科学严谨、依法依规、实事求是、注重实效”的原则，深入事故现场进行勘察，调查询问有关当事人、查阅有关资料，并委托浙江省安全生产科学研究院进行技术鉴定（时间为2016年1月20日至3月31日），查明了事故发生的经过和原因，认定了事故性质和责任，提出了对有关责任人员、责任单位的处理建议和防范措施。</w:t>
      </w:r>
    </w:p>
    <w:p w:rsidR="00E263C6" w:rsidRPr="00E263C6" w:rsidRDefault="00E263C6" w:rsidP="00E263C6">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E263C6">
        <w:rPr>
          <w:rFonts w:ascii="仿宋" w:eastAsia="仿宋" w:hAnsi="仿宋" w:hint="eastAsia"/>
          <w:color w:val="333333"/>
          <w:sz w:val="30"/>
          <w:szCs w:val="30"/>
        </w:rPr>
        <w:t>一、基本情况</w:t>
      </w:r>
    </w:p>
    <w:p w:rsidR="00E263C6" w:rsidRPr="00E263C6" w:rsidRDefault="00E263C6" w:rsidP="00E263C6">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E263C6">
        <w:rPr>
          <w:rFonts w:ascii="仿宋" w:eastAsia="仿宋" w:hAnsi="仿宋" w:hint="eastAsia"/>
          <w:color w:val="333333"/>
          <w:sz w:val="30"/>
          <w:szCs w:val="30"/>
        </w:rPr>
        <w:t>（一）建设单位概况。</w:t>
      </w:r>
    </w:p>
    <w:p w:rsidR="00E263C6" w:rsidRPr="00E263C6" w:rsidRDefault="00E263C6" w:rsidP="00E263C6">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E263C6">
        <w:rPr>
          <w:rFonts w:ascii="仿宋" w:eastAsia="仿宋" w:hAnsi="仿宋" w:hint="eastAsia"/>
          <w:color w:val="333333"/>
          <w:sz w:val="30"/>
          <w:szCs w:val="30"/>
        </w:rPr>
        <w:lastRenderedPageBreak/>
        <w:t>杭州萧山江南养殖有限公司(以下简称江南养殖公司)成立于2000年6月21日，企业住所：</w:t>
      </w:r>
      <w:proofErr w:type="gramStart"/>
      <w:r w:rsidRPr="00E263C6">
        <w:rPr>
          <w:rFonts w:ascii="仿宋" w:eastAsia="仿宋" w:hAnsi="仿宋" w:hint="eastAsia"/>
          <w:color w:val="333333"/>
          <w:sz w:val="30"/>
          <w:szCs w:val="30"/>
        </w:rPr>
        <w:t>萧山区</w:t>
      </w:r>
      <w:proofErr w:type="gramEnd"/>
      <w:r w:rsidRPr="00E263C6">
        <w:rPr>
          <w:rFonts w:ascii="仿宋" w:eastAsia="仿宋" w:hAnsi="仿宋" w:hint="eastAsia"/>
          <w:color w:val="333333"/>
          <w:sz w:val="30"/>
          <w:szCs w:val="30"/>
        </w:rPr>
        <w:t>南阳街道南丰村围垦，企业注册号：330181000069827，注册资本3880万元。经营范围：种猪繁殖，生猪养殖。法定代表人毕秋叶，总经理张坚明，公司有员工100多名，其中管理人员20人。</w:t>
      </w:r>
    </w:p>
    <w:p w:rsidR="00E263C6" w:rsidRPr="00E263C6" w:rsidRDefault="00E263C6" w:rsidP="00E263C6">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E263C6">
        <w:rPr>
          <w:rFonts w:ascii="仿宋" w:eastAsia="仿宋" w:hAnsi="仿宋" w:hint="eastAsia"/>
          <w:color w:val="333333"/>
          <w:sz w:val="30"/>
          <w:szCs w:val="30"/>
        </w:rPr>
        <w:t>（二）施工企业概况。</w:t>
      </w:r>
    </w:p>
    <w:p w:rsidR="00E263C6" w:rsidRPr="00E263C6" w:rsidRDefault="00E263C6" w:rsidP="00E263C6">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E263C6">
        <w:rPr>
          <w:rFonts w:ascii="仿宋" w:eastAsia="仿宋" w:hAnsi="仿宋" w:hint="eastAsia"/>
          <w:color w:val="333333"/>
          <w:sz w:val="30"/>
          <w:szCs w:val="30"/>
        </w:rPr>
        <w:t>杭州清城能源环保工程有限公司（以下简称清城环保公司）成立于2004年4月21日，企业住所：杭州市下城区东新路533号蔚蓝国际大厦1号楼1001室，企业注册号：330103000085497，注册资本1600万元。经营范围：服务：环保工程的咨询、设计、施工，新能源工程、环境工程和可再生能源的技术开发，承接建筑工程、市政工程、室内外装饰工程；批发、零售：环保设备，非标设备，机电设备，五金交电，建筑材料，金属材料。法定代表人，吴赛明。目前公司有员工百余人，其中管理人员20余人。公司具有安全生产许可证书，许可范围：建筑施工，有效期至2017年10月9日。</w:t>
      </w:r>
    </w:p>
    <w:p w:rsidR="00E263C6" w:rsidRPr="00E263C6" w:rsidRDefault="00E263C6" w:rsidP="00E263C6">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E263C6">
        <w:rPr>
          <w:rFonts w:ascii="仿宋" w:eastAsia="仿宋" w:hAnsi="仿宋" w:hint="eastAsia"/>
          <w:color w:val="333333"/>
          <w:sz w:val="30"/>
          <w:szCs w:val="30"/>
        </w:rPr>
        <w:t>清城环保公司具有的建筑企业资质证书，由浙江省建设厅2007年3月2日核发，证书编号：B3214330104020-6/2，有效期至2017年12月18日。根据《住房城乡建设部关于印发&lt;建筑业企业资质标准&gt;的通知》（建市〔2014〕159号）、《住房城乡建设部关于印发&lt;建筑业企业资质管理规定和资质标准实施意见&gt;的通知》（建市〔2015〕20号）及浙江省住建厅《关于我省</w:t>
      </w:r>
      <w:r w:rsidRPr="00E263C6">
        <w:rPr>
          <w:rFonts w:ascii="仿宋" w:eastAsia="仿宋" w:hAnsi="仿宋" w:hint="eastAsia"/>
          <w:color w:val="333333"/>
          <w:sz w:val="30"/>
          <w:szCs w:val="30"/>
        </w:rPr>
        <w:lastRenderedPageBreak/>
        <w:t>换发新版建筑业企业资质证书的通知》（建</w:t>
      </w:r>
      <w:proofErr w:type="gramStart"/>
      <w:r w:rsidRPr="00E263C6">
        <w:rPr>
          <w:rFonts w:ascii="仿宋" w:eastAsia="仿宋" w:hAnsi="仿宋" w:hint="eastAsia"/>
          <w:color w:val="333333"/>
          <w:sz w:val="30"/>
          <w:szCs w:val="30"/>
        </w:rPr>
        <w:t>建</w:t>
      </w:r>
      <w:proofErr w:type="gramEnd"/>
      <w:r w:rsidRPr="00E263C6">
        <w:rPr>
          <w:rFonts w:ascii="仿宋" w:eastAsia="仿宋" w:hAnsi="仿宋" w:hint="eastAsia"/>
          <w:color w:val="333333"/>
          <w:sz w:val="30"/>
          <w:szCs w:val="30"/>
        </w:rPr>
        <w:t>发〔2015〕421号）文件规定，建筑企业从2015年1月1日起实行新版《建筑业企业资质标准》，清城环保公司对应为环保工程专业承包三级资质，可承担污染修复工程、生活垃圾处理处置工程中型以下以及其他小型环保工程的施工。</w:t>
      </w:r>
    </w:p>
    <w:p w:rsidR="00E263C6" w:rsidRPr="00E263C6" w:rsidRDefault="00E263C6" w:rsidP="00E263C6">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E263C6">
        <w:rPr>
          <w:rFonts w:ascii="仿宋" w:eastAsia="仿宋" w:hAnsi="仿宋" w:hint="eastAsia"/>
          <w:color w:val="333333"/>
          <w:sz w:val="30"/>
          <w:szCs w:val="30"/>
        </w:rPr>
        <w:t>（三）工程及施工概况。</w:t>
      </w:r>
    </w:p>
    <w:p w:rsidR="00E263C6" w:rsidRPr="00E263C6" w:rsidRDefault="00E263C6" w:rsidP="00E263C6">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E263C6">
        <w:rPr>
          <w:rFonts w:ascii="仿宋" w:eastAsia="仿宋" w:hAnsi="仿宋" w:hint="eastAsia"/>
          <w:color w:val="333333"/>
          <w:sz w:val="30"/>
          <w:szCs w:val="30"/>
        </w:rPr>
        <w:t>该工程项目为杭州萧山江南养殖有限公司沼气利用及污水处理二期工程（一期工程于2013年2月投入使用），由清城环保公司负责施工图设计、设备及其安装工程一次性包干,项目总投资633万元，污废水处理后出水达到国家污水综合排放一级标准。项目设计处理规模1000t/d，采用“CSTR+UASB+气浮+A/O+A/O+A/O”工艺，厌氧产生的沼气发电后用于污水处理过程中所需的电能。工程主要建没内容包括：</w:t>
      </w:r>
      <w:proofErr w:type="spellStart"/>
      <w:r w:rsidRPr="00E263C6">
        <w:rPr>
          <w:rFonts w:ascii="仿宋" w:eastAsia="仿宋" w:hAnsi="仿宋" w:hint="eastAsia"/>
          <w:color w:val="333333"/>
          <w:sz w:val="30"/>
          <w:szCs w:val="30"/>
        </w:rPr>
        <w:t>lOOOm</w:t>
      </w:r>
      <w:proofErr w:type="spellEnd"/>
      <w:r w:rsidRPr="00E263C6">
        <w:rPr>
          <w:rFonts w:hint="eastAsia"/>
          <w:color w:val="333333"/>
          <w:sz w:val="30"/>
          <w:szCs w:val="30"/>
        </w:rPr>
        <w:t>³</w:t>
      </w:r>
      <w:r w:rsidRPr="00E263C6">
        <w:rPr>
          <w:rFonts w:ascii="仿宋" w:eastAsia="仿宋" w:hAnsi="仿宋" w:cs="仿宋" w:hint="eastAsia"/>
          <w:color w:val="333333"/>
          <w:sz w:val="30"/>
          <w:szCs w:val="30"/>
        </w:rPr>
        <w:t>的集水池</w:t>
      </w:r>
      <w:r w:rsidRPr="00E263C6">
        <w:rPr>
          <w:rFonts w:ascii="仿宋" w:eastAsia="仿宋" w:hAnsi="仿宋" w:hint="eastAsia"/>
          <w:color w:val="333333"/>
          <w:sz w:val="30"/>
          <w:szCs w:val="30"/>
        </w:rPr>
        <w:t>1座，1000m</w:t>
      </w:r>
      <w:r w:rsidRPr="00E263C6">
        <w:rPr>
          <w:rFonts w:hint="eastAsia"/>
          <w:color w:val="333333"/>
          <w:sz w:val="30"/>
          <w:szCs w:val="30"/>
        </w:rPr>
        <w:t>³</w:t>
      </w:r>
      <w:r w:rsidRPr="00E263C6">
        <w:rPr>
          <w:rFonts w:ascii="仿宋" w:eastAsia="仿宋" w:hAnsi="仿宋" w:cs="仿宋" w:hint="eastAsia"/>
          <w:color w:val="333333"/>
          <w:sz w:val="30"/>
          <w:szCs w:val="30"/>
        </w:rPr>
        <w:t>的酸化池</w:t>
      </w:r>
      <w:r w:rsidRPr="00E263C6">
        <w:rPr>
          <w:rFonts w:ascii="仿宋" w:eastAsia="仿宋" w:hAnsi="仿宋" w:hint="eastAsia"/>
          <w:color w:val="333333"/>
          <w:sz w:val="30"/>
          <w:szCs w:val="30"/>
        </w:rPr>
        <w:t>1座，1500m</w:t>
      </w:r>
      <w:r w:rsidRPr="00E263C6">
        <w:rPr>
          <w:rFonts w:hint="eastAsia"/>
          <w:color w:val="333333"/>
          <w:sz w:val="30"/>
          <w:szCs w:val="30"/>
        </w:rPr>
        <w:t>³</w:t>
      </w:r>
      <w:r w:rsidRPr="00E263C6">
        <w:rPr>
          <w:rFonts w:ascii="仿宋" w:eastAsia="仿宋" w:hAnsi="仿宋" w:cs="仿宋" w:hint="eastAsia"/>
          <w:color w:val="333333"/>
          <w:sz w:val="30"/>
          <w:szCs w:val="30"/>
        </w:rPr>
        <w:t>的</w:t>
      </w:r>
      <w:r w:rsidRPr="00E263C6">
        <w:rPr>
          <w:rFonts w:ascii="仿宋" w:eastAsia="仿宋" w:hAnsi="仿宋" w:hint="eastAsia"/>
          <w:color w:val="333333"/>
          <w:sz w:val="30"/>
          <w:szCs w:val="30"/>
        </w:rPr>
        <w:t>CSTR厌氧反应器4座，300m</w:t>
      </w:r>
      <w:r w:rsidRPr="00E263C6">
        <w:rPr>
          <w:rFonts w:hint="eastAsia"/>
          <w:color w:val="333333"/>
          <w:sz w:val="30"/>
          <w:szCs w:val="30"/>
        </w:rPr>
        <w:t>³</w:t>
      </w:r>
      <w:r w:rsidRPr="00E263C6">
        <w:rPr>
          <w:rFonts w:ascii="仿宋" w:eastAsia="仿宋" w:hAnsi="仿宋" w:cs="仿宋" w:hint="eastAsia"/>
          <w:color w:val="333333"/>
          <w:sz w:val="30"/>
          <w:szCs w:val="30"/>
        </w:rPr>
        <w:t>的进料配水池</w:t>
      </w:r>
      <w:r w:rsidRPr="00E263C6">
        <w:rPr>
          <w:rFonts w:ascii="仿宋" w:eastAsia="仿宋" w:hAnsi="仿宋" w:hint="eastAsia"/>
          <w:color w:val="333333"/>
          <w:sz w:val="30"/>
          <w:szCs w:val="30"/>
        </w:rPr>
        <w:t>3座，1500m</w:t>
      </w:r>
      <w:r w:rsidRPr="00E263C6">
        <w:rPr>
          <w:rFonts w:hint="eastAsia"/>
          <w:color w:val="333333"/>
          <w:sz w:val="30"/>
          <w:szCs w:val="30"/>
        </w:rPr>
        <w:t>³</w:t>
      </w:r>
      <w:r w:rsidRPr="00E263C6">
        <w:rPr>
          <w:rFonts w:ascii="仿宋" w:eastAsia="仿宋" w:hAnsi="仿宋" w:cs="仿宋" w:hint="eastAsia"/>
          <w:color w:val="333333"/>
          <w:sz w:val="30"/>
          <w:szCs w:val="30"/>
        </w:rPr>
        <w:t>的</w:t>
      </w:r>
      <w:r w:rsidRPr="00E263C6">
        <w:rPr>
          <w:rFonts w:ascii="仿宋" w:eastAsia="仿宋" w:hAnsi="仿宋" w:hint="eastAsia"/>
          <w:color w:val="333333"/>
          <w:sz w:val="30"/>
          <w:szCs w:val="30"/>
        </w:rPr>
        <w:t>UASB厌氧反应器2座，1000m</w:t>
      </w:r>
      <w:r w:rsidRPr="00E263C6">
        <w:rPr>
          <w:rFonts w:hint="eastAsia"/>
          <w:color w:val="333333"/>
          <w:sz w:val="30"/>
          <w:szCs w:val="30"/>
        </w:rPr>
        <w:t>³</w:t>
      </w:r>
      <w:r w:rsidRPr="00E263C6">
        <w:rPr>
          <w:rFonts w:ascii="仿宋" w:eastAsia="仿宋" w:hAnsi="仿宋" w:cs="仿宋" w:hint="eastAsia"/>
          <w:color w:val="333333"/>
          <w:sz w:val="30"/>
          <w:szCs w:val="30"/>
        </w:rPr>
        <w:t>竖流式沉淀池</w:t>
      </w:r>
      <w:r w:rsidRPr="00E263C6">
        <w:rPr>
          <w:rFonts w:ascii="仿宋" w:eastAsia="仿宋" w:hAnsi="仿宋" w:hint="eastAsia"/>
          <w:color w:val="333333"/>
          <w:sz w:val="30"/>
          <w:szCs w:val="30"/>
        </w:rPr>
        <w:t>1座，1000m</w:t>
      </w:r>
      <w:r w:rsidRPr="00E263C6">
        <w:rPr>
          <w:rFonts w:hint="eastAsia"/>
          <w:color w:val="333333"/>
          <w:sz w:val="30"/>
          <w:szCs w:val="30"/>
        </w:rPr>
        <w:t>³</w:t>
      </w:r>
      <w:r w:rsidRPr="00E263C6">
        <w:rPr>
          <w:rFonts w:ascii="仿宋" w:eastAsia="仿宋" w:hAnsi="仿宋" w:cs="仿宋" w:hint="eastAsia"/>
          <w:color w:val="333333"/>
          <w:sz w:val="30"/>
          <w:szCs w:val="30"/>
        </w:rPr>
        <w:t>双膜贮气柜</w:t>
      </w:r>
      <w:r w:rsidRPr="00E263C6">
        <w:rPr>
          <w:rFonts w:ascii="仿宋" w:eastAsia="仿宋" w:hAnsi="仿宋" w:hint="eastAsia"/>
          <w:color w:val="333333"/>
          <w:sz w:val="30"/>
          <w:szCs w:val="30"/>
        </w:rPr>
        <w:t>1座，气浮池1座，1440m</w:t>
      </w:r>
      <w:r w:rsidRPr="00E263C6">
        <w:rPr>
          <w:rFonts w:hint="eastAsia"/>
          <w:color w:val="333333"/>
          <w:sz w:val="30"/>
          <w:szCs w:val="30"/>
        </w:rPr>
        <w:t>³</w:t>
      </w:r>
      <w:r w:rsidRPr="00E263C6">
        <w:rPr>
          <w:rFonts w:ascii="仿宋" w:eastAsia="仿宋" w:hAnsi="仿宋" w:cs="仿宋" w:hint="eastAsia"/>
          <w:color w:val="333333"/>
          <w:sz w:val="30"/>
          <w:szCs w:val="30"/>
        </w:rPr>
        <w:t>一级</w:t>
      </w:r>
      <w:r w:rsidRPr="00E263C6">
        <w:rPr>
          <w:rFonts w:ascii="仿宋" w:eastAsia="仿宋" w:hAnsi="仿宋" w:hint="eastAsia"/>
          <w:color w:val="333333"/>
          <w:sz w:val="30"/>
          <w:szCs w:val="30"/>
        </w:rPr>
        <w:t>A池1座，2900m</w:t>
      </w:r>
      <w:r w:rsidRPr="00E263C6">
        <w:rPr>
          <w:rFonts w:hint="eastAsia"/>
          <w:color w:val="333333"/>
          <w:sz w:val="30"/>
          <w:szCs w:val="30"/>
        </w:rPr>
        <w:t>³</w:t>
      </w:r>
      <w:r w:rsidRPr="00E263C6">
        <w:rPr>
          <w:rFonts w:ascii="仿宋" w:eastAsia="仿宋" w:hAnsi="仿宋" w:cs="仿宋" w:hint="eastAsia"/>
          <w:color w:val="333333"/>
          <w:sz w:val="30"/>
          <w:szCs w:val="30"/>
        </w:rPr>
        <w:t>一级</w:t>
      </w:r>
      <w:r w:rsidRPr="00E263C6">
        <w:rPr>
          <w:rFonts w:ascii="仿宋" w:eastAsia="仿宋" w:hAnsi="仿宋" w:hint="eastAsia"/>
          <w:color w:val="333333"/>
          <w:sz w:val="30"/>
          <w:szCs w:val="30"/>
        </w:rPr>
        <w:t>o池1座，1570m</w:t>
      </w:r>
      <w:r w:rsidRPr="00E263C6">
        <w:rPr>
          <w:rFonts w:hint="eastAsia"/>
          <w:color w:val="333333"/>
          <w:sz w:val="30"/>
          <w:szCs w:val="30"/>
        </w:rPr>
        <w:t>³</w:t>
      </w:r>
      <w:r w:rsidRPr="00E263C6">
        <w:rPr>
          <w:rFonts w:ascii="仿宋" w:eastAsia="仿宋" w:hAnsi="仿宋" w:cs="仿宋" w:hint="eastAsia"/>
          <w:color w:val="333333"/>
          <w:sz w:val="30"/>
          <w:szCs w:val="30"/>
        </w:rPr>
        <w:t>二级</w:t>
      </w:r>
      <w:r w:rsidRPr="00E263C6">
        <w:rPr>
          <w:rFonts w:ascii="仿宋" w:eastAsia="仿宋" w:hAnsi="仿宋" w:hint="eastAsia"/>
          <w:color w:val="333333"/>
          <w:sz w:val="30"/>
          <w:szCs w:val="30"/>
        </w:rPr>
        <w:t>A/O池1座，3800m</w:t>
      </w:r>
      <w:r w:rsidRPr="00E263C6">
        <w:rPr>
          <w:rFonts w:hint="eastAsia"/>
          <w:color w:val="333333"/>
          <w:sz w:val="30"/>
          <w:szCs w:val="30"/>
        </w:rPr>
        <w:t>³</w:t>
      </w:r>
      <w:r w:rsidRPr="00E263C6">
        <w:rPr>
          <w:rFonts w:ascii="仿宋" w:eastAsia="仿宋" w:hAnsi="仿宋" w:cs="仿宋" w:hint="eastAsia"/>
          <w:color w:val="333333"/>
          <w:sz w:val="30"/>
          <w:szCs w:val="30"/>
        </w:rPr>
        <w:t>三级</w:t>
      </w:r>
      <w:r w:rsidRPr="00E263C6">
        <w:rPr>
          <w:rFonts w:ascii="仿宋" w:eastAsia="仿宋" w:hAnsi="仿宋" w:hint="eastAsia"/>
          <w:color w:val="333333"/>
          <w:sz w:val="30"/>
          <w:szCs w:val="30"/>
        </w:rPr>
        <w:t>A/O池1座，7845m</w:t>
      </w:r>
      <w:r w:rsidRPr="00E263C6">
        <w:rPr>
          <w:rFonts w:hint="eastAsia"/>
          <w:color w:val="333333"/>
          <w:sz w:val="30"/>
          <w:szCs w:val="30"/>
        </w:rPr>
        <w:t>³</w:t>
      </w:r>
      <w:r w:rsidRPr="00E263C6">
        <w:rPr>
          <w:rFonts w:ascii="仿宋" w:eastAsia="仿宋" w:hAnsi="仿宋" w:cs="仿宋" w:hint="eastAsia"/>
          <w:color w:val="333333"/>
          <w:sz w:val="30"/>
          <w:szCs w:val="30"/>
        </w:rPr>
        <w:t>新建</w:t>
      </w:r>
      <w:r w:rsidRPr="00E263C6">
        <w:rPr>
          <w:rFonts w:ascii="仿宋" w:eastAsia="仿宋" w:hAnsi="仿宋" w:hint="eastAsia"/>
          <w:color w:val="333333"/>
          <w:sz w:val="30"/>
          <w:szCs w:val="30"/>
        </w:rPr>
        <w:t>A/O组合池1座，4010m</w:t>
      </w:r>
      <w:r w:rsidRPr="00E263C6">
        <w:rPr>
          <w:rFonts w:hint="eastAsia"/>
          <w:color w:val="333333"/>
          <w:sz w:val="30"/>
          <w:szCs w:val="30"/>
        </w:rPr>
        <w:t>³</w:t>
      </w:r>
      <w:r w:rsidRPr="00E263C6">
        <w:rPr>
          <w:rFonts w:ascii="仿宋" w:eastAsia="仿宋" w:hAnsi="仿宋" w:cs="仿宋" w:hint="eastAsia"/>
          <w:color w:val="333333"/>
          <w:sz w:val="30"/>
          <w:szCs w:val="30"/>
        </w:rPr>
        <w:t>新建</w:t>
      </w:r>
      <w:r w:rsidRPr="00E263C6">
        <w:rPr>
          <w:rFonts w:ascii="仿宋" w:eastAsia="仿宋" w:hAnsi="仿宋" w:hint="eastAsia"/>
          <w:color w:val="333333"/>
          <w:sz w:val="30"/>
          <w:szCs w:val="30"/>
        </w:rPr>
        <w:t>A/O组合池1座，650m</w:t>
      </w:r>
      <w:r w:rsidRPr="00E263C6">
        <w:rPr>
          <w:rFonts w:hint="eastAsia"/>
          <w:color w:val="333333"/>
          <w:sz w:val="30"/>
          <w:szCs w:val="30"/>
        </w:rPr>
        <w:t>³</w:t>
      </w:r>
      <w:r w:rsidRPr="00E263C6">
        <w:rPr>
          <w:rFonts w:ascii="仿宋" w:eastAsia="仿宋" w:hAnsi="仿宋" w:cs="仿宋" w:hint="eastAsia"/>
          <w:color w:val="333333"/>
          <w:sz w:val="30"/>
          <w:szCs w:val="30"/>
        </w:rPr>
        <w:t>深度处理池</w:t>
      </w:r>
      <w:r w:rsidRPr="00E263C6">
        <w:rPr>
          <w:rFonts w:ascii="仿宋" w:eastAsia="仿宋" w:hAnsi="仿宋" w:hint="eastAsia"/>
          <w:color w:val="333333"/>
          <w:sz w:val="30"/>
          <w:szCs w:val="30"/>
        </w:rPr>
        <w:t>2座，l100m</w:t>
      </w:r>
      <w:r w:rsidRPr="00E263C6">
        <w:rPr>
          <w:rFonts w:hint="eastAsia"/>
          <w:color w:val="333333"/>
          <w:sz w:val="30"/>
          <w:szCs w:val="30"/>
        </w:rPr>
        <w:t>³</w:t>
      </w:r>
      <w:proofErr w:type="gramStart"/>
      <w:r w:rsidRPr="00E263C6">
        <w:rPr>
          <w:rFonts w:ascii="仿宋" w:eastAsia="仿宋" w:hAnsi="仿宋" w:cs="仿宋" w:hint="eastAsia"/>
          <w:color w:val="333333"/>
          <w:sz w:val="30"/>
          <w:szCs w:val="30"/>
        </w:rPr>
        <w:t>芬顿反应</w:t>
      </w:r>
      <w:proofErr w:type="gramEnd"/>
      <w:r w:rsidRPr="00E263C6">
        <w:rPr>
          <w:rFonts w:ascii="仿宋" w:eastAsia="仿宋" w:hAnsi="仿宋" w:cs="仿宋" w:hint="eastAsia"/>
          <w:color w:val="333333"/>
          <w:sz w:val="30"/>
          <w:szCs w:val="30"/>
        </w:rPr>
        <w:t>池</w:t>
      </w:r>
      <w:r w:rsidRPr="00E263C6">
        <w:rPr>
          <w:rFonts w:ascii="仿宋" w:eastAsia="仿宋" w:hAnsi="仿宋" w:hint="eastAsia"/>
          <w:color w:val="333333"/>
          <w:sz w:val="30"/>
          <w:szCs w:val="30"/>
        </w:rPr>
        <w:t>1座，氧化塘12500m</w:t>
      </w:r>
      <w:r w:rsidRPr="00E263C6">
        <w:rPr>
          <w:rFonts w:hint="eastAsia"/>
          <w:color w:val="333333"/>
          <w:sz w:val="30"/>
          <w:szCs w:val="30"/>
        </w:rPr>
        <w:t>³</w:t>
      </w:r>
      <w:r w:rsidRPr="00E263C6">
        <w:rPr>
          <w:rFonts w:ascii="仿宋" w:eastAsia="仿宋" w:hAnsi="仿宋" w:cs="仿宋" w:hint="eastAsia"/>
          <w:color w:val="333333"/>
          <w:sz w:val="30"/>
          <w:szCs w:val="30"/>
        </w:rPr>
        <w:t>，</w:t>
      </w:r>
      <w:r w:rsidRPr="00E263C6">
        <w:rPr>
          <w:rFonts w:ascii="仿宋" w:eastAsia="仿宋" w:hAnsi="仿宋" w:hint="eastAsia"/>
          <w:color w:val="333333"/>
          <w:sz w:val="30"/>
          <w:szCs w:val="30"/>
        </w:rPr>
        <w:t>115m</w:t>
      </w:r>
      <w:r w:rsidRPr="00E263C6">
        <w:rPr>
          <w:rFonts w:hint="eastAsia"/>
          <w:color w:val="333333"/>
          <w:sz w:val="30"/>
          <w:szCs w:val="30"/>
        </w:rPr>
        <w:t>³</w:t>
      </w:r>
      <w:r w:rsidRPr="00E263C6">
        <w:rPr>
          <w:rFonts w:ascii="仿宋" w:eastAsia="仿宋" w:hAnsi="仿宋" w:cs="仿宋" w:hint="eastAsia"/>
          <w:color w:val="333333"/>
          <w:sz w:val="30"/>
          <w:szCs w:val="30"/>
        </w:rPr>
        <w:t>污泥浓缩池</w:t>
      </w:r>
      <w:r w:rsidRPr="00E263C6">
        <w:rPr>
          <w:rFonts w:ascii="仿宋" w:eastAsia="仿宋" w:hAnsi="仿宋" w:hint="eastAsia"/>
          <w:color w:val="333333"/>
          <w:sz w:val="30"/>
          <w:szCs w:val="30"/>
        </w:rPr>
        <w:t>1座，150m</w:t>
      </w:r>
      <w:r w:rsidRPr="00E263C6">
        <w:rPr>
          <w:rFonts w:hint="eastAsia"/>
          <w:color w:val="333333"/>
          <w:sz w:val="30"/>
          <w:szCs w:val="30"/>
        </w:rPr>
        <w:t>³</w:t>
      </w:r>
      <w:r w:rsidRPr="00E263C6">
        <w:rPr>
          <w:rFonts w:ascii="仿宋" w:eastAsia="仿宋" w:hAnsi="仿宋" w:cs="仿宋" w:hint="eastAsia"/>
          <w:color w:val="333333"/>
          <w:sz w:val="30"/>
          <w:szCs w:val="30"/>
        </w:rPr>
        <w:t>污泥浓缩池</w:t>
      </w:r>
      <w:r w:rsidRPr="00E263C6">
        <w:rPr>
          <w:rFonts w:ascii="仿宋" w:eastAsia="仿宋" w:hAnsi="仿宋" w:hint="eastAsia"/>
          <w:color w:val="333333"/>
          <w:sz w:val="30"/>
          <w:szCs w:val="30"/>
        </w:rPr>
        <w:t>1座，设备用房830m2。2015年10月20日项目开工。</w:t>
      </w:r>
    </w:p>
    <w:p w:rsidR="00E263C6" w:rsidRPr="00E263C6" w:rsidRDefault="00E263C6" w:rsidP="00E263C6">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E263C6">
        <w:rPr>
          <w:rFonts w:ascii="仿宋" w:eastAsia="仿宋" w:hAnsi="仿宋" w:hint="eastAsia"/>
          <w:color w:val="333333"/>
          <w:sz w:val="30"/>
          <w:szCs w:val="30"/>
        </w:rPr>
        <w:t>（四）事故发生前现场情况。</w:t>
      </w:r>
    </w:p>
    <w:p w:rsidR="00E263C6" w:rsidRPr="00E263C6" w:rsidRDefault="00E263C6" w:rsidP="00E263C6">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E263C6">
        <w:rPr>
          <w:rFonts w:ascii="仿宋" w:eastAsia="仿宋" w:hAnsi="仿宋" w:hint="eastAsia"/>
          <w:color w:val="333333"/>
          <w:sz w:val="30"/>
          <w:szCs w:val="30"/>
        </w:rPr>
        <w:lastRenderedPageBreak/>
        <w:t>事故发生前主体工程基本完工。发生爆炸的3号</w:t>
      </w:r>
      <w:proofErr w:type="gramStart"/>
      <w:r w:rsidRPr="00E263C6">
        <w:rPr>
          <w:rFonts w:ascii="仿宋" w:eastAsia="仿宋" w:hAnsi="仿宋" w:hint="eastAsia"/>
          <w:color w:val="333333"/>
          <w:sz w:val="30"/>
          <w:szCs w:val="30"/>
        </w:rPr>
        <w:t>厌氧罐高12米</w:t>
      </w:r>
      <w:proofErr w:type="gramEnd"/>
      <w:r w:rsidRPr="00E263C6">
        <w:rPr>
          <w:rFonts w:ascii="仿宋" w:eastAsia="仿宋" w:hAnsi="仿宋" w:hint="eastAsia"/>
          <w:color w:val="333333"/>
          <w:sz w:val="30"/>
          <w:szCs w:val="30"/>
        </w:rPr>
        <w:t>，直径12.99米，容积1500m</w:t>
      </w:r>
      <w:r w:rsidRPr="00E263C6">
        <w:rPr>
          <w:rFonts w:hint="eastAsia"/>
          <w:color w:val="333333"/>
          <w:sz w:val="30"/>
          <w:szCs w:val="30"/>
        </w:rPr>
        <w:t>³</w:t>
      </w:r>
      <w:r w:rsidRPr="00E263C6">
        <w:rPr>
          <w:rFonts w:ascii="仿宋" w:eastAsia="仿宋" w:hAnsi="仿宋" w:cs="仿宋" w:hint="eastAsia"/>
          <w:color w:val="333333"/>
          <w:sz w:val="30"/>
          <w:szCs w:val="30"/>
        </w:rPr>
        <w:t>，</w:t>
      </w:r>
      <w:proofErr w:type="gramStart"/>
      <w:r w:rsidRPr="00E263C6">
        <w:rPr>
          <w:rFonts w:ascii="仿宋" w:eastAsia="仿宋" w:hAnsi="仿宋" w:cs="仿宋" w:hint="eastAsia"/>
          <w:color w:val="333333"/>
          <w:sz w:val="30"/>
          <w:szCs w:val="30"/>
        </w:rPr>
        <w:t>主壁为</w:t>
      </w:r>
      <w:proofErr w:type="gramEnd"/>
      <w:r w:rsidRPr="00E263C6">
        <w:rPr>
          <w:rFonts w:ascii="仿宋" w:eastAsia="仿宋" w:hAnsi="仿宋" w:hint="eastAsia"/>
          <w:color w:val="333333"/>
          <w:sz w:val="30"/>
          <w:szCs w:val="30"/>
        </w:rPr>
        <w:t>5-8mm厚的搪瓷钢板拼接（密封胶密封），L10*8mm角钢加固，外层为10-12mm的聚四氟乙烯保温板，表层为彩钢板铆接。罐顶中心设有沼气导出口，侧边设有溢流口，均有安全水封装置。至2016年1月13日，罐体、管道及保温层基本施工完毕，沼气导出口管道已安装完毕，阀门呈关闭状态。1月14日，施工人员对3号厌氧罐顶保温层工艺</w:t>
      </w:r>
      <w:proofErr w:type="gramStart"/>
      <w:r w:rsidRPr="00E263C6">
        <w:rPr>
          <w:rFonts w:ascii="仿宋" w:eastAsia="仿宋" w:hAnsi="仿宋" w:hint="eastAsia"/>
          <w:color w:val="333333"/>
          <w:sz w:val="30"/>
          <w:szCs w:val="30"/>
        </w:rPr>
        <w:t>孔进行</w:t>
      </w:r>
      <w:proofErr w:type="gramEnd"/>
      <w:r w:rsidRPr="00E263C6">
        <w:rPr>
          <w:rFonts w:ascii="仿宋" w:eastAsia="仿宋" w:hAnsi="仿宋" w:hint="eastAsia"/>
          <w:color w:val="333333"/>
          <w:sz w:val="30"/>
          <w:szCs w:val="30"/>
        </w:rPr>
        <w:t>修补（打孔、铆接），当日14时开始向新建厌氧罐内阶段性进料（具有厌氧活性污泥成份的污水），至事故发生时罐内污水约为330m</w:t>
      </w:r>
      <w:r w:rsidRPr="00E263C6">
        <w:rPr>
          <w:rFonts w:hint="eastAsia"/>
          <w:color w:val="333333"/>
          <w:sz w:val="30"/>
          <w:szCs w:val="30"/>
        </w:rPr>
        <w:t>³</w:t>
      </w:r>
      <w:r w:rsidRPr="00E263C6">
        <w:rPr>
          <w:rFonts w:ascii="仿宋" w:eastAsia="仿宋" w:hAnsi="仿宋" w:cs="仿宋" w:hint="eastAsia"/>
          <w:color w:val="333333"/>
          <w:sz w:val="30"/>
          <w:szCs w:val="30"/>
        </w:rPr>
        <w:t>（液位约为</w:t>
      </w:r>
      <w:r w:rsidRPr="00E263C6">
        <w:rPr>
          <w:rFonts w:ascii="仿宋" w:eastAsia="仿宋" w:hAnsi="仿宋" w:hint="eastAsia"/>
          <w:color w:val="333333"/>
          <w:sz w:val="30"/>
          <w:szCs w:val="30"/>
        </w:rPr>
        <w:t>2.5米）。1月15日中午罐顶保温层修补完毕后开始清扫工作，此时沼气</w:t>
      </w:r>
      <w:proofErr w:type="gramStart"/>
      <w:r w:rsidRPr="00E263C6">
        <w:rPr>
          <w:rFonts w:ascii="仿宋" w:eastAsia="仿宋" w:hAnsi="仿宋" w:hint="eastAsia"/>
          <w:color w:val="333333"/>
          <w:sz w:val="30"/>
          <w:szCs w:val="30"/>
        </w:rPr>
        <w:t>导出口</w:t>
      </w:r>
      <w:proofErr w:type="gramEnd"/>
      <w:r w:rsidRPr="00E263C6">
        <w:rPr>
          <w:rFonts w:ascii="仿宋" w:eastAsia="仿宋" w:hAnsi="仿宋" w:hint="eastAsia"/>
          <w:color w:val="333333"/>
          <w:sz w:val="30"/>
          <w:szCs w:val="30"/>
        </w:rPr>
        <w:t>和物料溢流口水封装置均未进行水封，罐内外气体直接相通。</w:t>
      </w:r>
    </w:p>
    <w:p w:rsidR="00E263C6" w:rsidRPr="00E263C6" w:rsidRDefault="00E263C6" w:rsidP="00E263C6">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E263C6">
        <w:rPr>
          <w:rFonts w:ascii="仿宋" w:eastAsia="仿宋" w:hAnsi="仿宋" w:hint="eastAsia"/>
          <w:color w:val="333333"/>
          <w:sz w:val="30"/>
          <w:szCs w:val="30"/>
        </w:rPr>
        <w:t>二、事故经过</w:t>
      </w:r>
    </w:p>
    <w:p w:rsidR="00E263C6" w:rsidRPr="00E263C6" w:rsidRDefault="00E263C6" w:rsidP="00E263C6">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E263C6">
        <w:rPr>
          <w:rFonts w:ascii="仿宋" w:eastAsia="仿宋" w:hAnsi="仿宋" w:hint="eastAsia"/>
          <w:color w:val="333333"/>
          <w:sz w:val="30"/>
          <w:szCs w:val="30"/>
        </w:rPr>
        <w:t>2016年1月15日12时30分，清城环保公司现场负责人周兰胜安排韩李伟、武新平2人到3号厌氧罐顶做清扫工作，安排刘延、王元圆、韩俊峰、左鹏飞和左林伟5人到2号厌氧罐顶（距3号厌氧罐2米左右）进行打铆钉及清扫工作，左随刚、周龙龙、贾军林3人到沉淀池刷油漆，同时三个厌氧</w:t>
      </w:r>
      <w:proofErr w:type="gramStart"/>
      <w:r w:rsidRPr="00E263C6">
        <w:rPr>
          <w:rFonts w:ascii="仿宋" w:eastAsia="仿宋" w:hAnsi="仿宋" w:hint="eastAsia"/>
          <w:color w:val="333333"/>
          <w:sz w:val="30"/>
          <w:szCs w:val="30"/>
        </w:rPr>
        <w:t>罐继续</w:t>
      </w:r>
      <w:proofErr w:type="gramEnd"/>
      <w:r w:rsidRPr="00E263C6">
        <w:rPr>
          <w:rFonts w:ascii="仿宋" w:eastAsia="仿宋" w:hAnsi="仿宋" w:hint="eastAsia"/>
          <w:color w:val="333333"/>
          <w:sz w:val="30"/>
          <w:szCs w:val="30"/>
        </w:rPr>
        <w:t>进料。12点40分左右，3号厌氧罐突然发生爆炸，罐顶（约2吨重）向西南方向飞出30米左右后落下，在罐顶作业的韩李伟被甩到罐顶西南向10米左右的河面上，武新平被甩到罐顶东南向10米左右的河面上，两人相距15米左右。2号厌氧罐顶的5人，左林伟昏</w:t>
      </w:r>
      <w:r w:rsidRPr="00E263C6">
        <w:rPr>
          <w:rFonts w:ascii="仿宋" w:eastAsia="仿宋" w:hAnsi="仿宋" w:hint="eastAsia"/>
          <w:color w:val="333333"/>
          <w:sz w:val="30"/>
          <w:szCs w:val="30"/>
        </w:rPr>
        <w:lastRenderedPageBreak/>
        <w:t>厥、腿部骨折，被其他4人背下厌氧罐，韩俊峰脸部轻伤。周兰胜从距离厌氧罐50米左右的地方跑过来，查看情况后立即安排车将伤者送往医院，并继续寻找韩李伟、武新平，同时拨打120急救电话。救护车到现场后，将2人送往医院进行抢救，后因伤势过重、抢救无效死亡。</w:t>
      </w:r>
    </w:p>
    <w:p w:rsidR="00E263C6" w:rsidRPr="00E263C6" w:rsidRDefault="00E263C6" w:rsidP="00E263C6">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E263C6">
        <w:rPr>
          <w:rFonts w:ascii="仿宋" w:eastAsia="仿宋" w:hAnsi="仿宋" w:hint="eastAsia"/>
          <w:color w:val="333333"/>
          <w:sz w:val="30"/>
          <w:szCs w:val="30"/>
        </w:rPr>
        <w:t>三、事故原因和性质</w:t>
      </w:r>
    </w:p>
    <w:p w:rsidR="00E263C6" w:rsidRPr="00E263C6" w:rsidRDefault="00E263C6" w:rsidP="00E263C6">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E263C6">
        <w:rPr>
          <w:rFonts w:ascii="仿宋" w:eastAsia="仿宋" w:hAnsi="仿宋" w:hint="eastAsia"/>
          <w:color w:val="333333"/>
          <w:sz w:val="30"/>
          <w:szCs w:val="30"/>
        </w:rPr>
        <w:t>（一）直接原因。</w:t>
      </w:r>
    </w:p>
    <w:p w:rsidR="00E263C6" w:rsidRPr="00E263C6" w:rsidRDefault="00E263C6" w:rsidP="00E263C6">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E263C6">
        <w:rPr>
          <w:rFonts w:ascii="仿宋" w:eastAsia="仿宋" w:hAnsi="仿宋" w:hint="eastAsia"/>
          <w:color w:val="333333"/>
          <w:sz w:val="30"/>
          <w:szCs w:val="30"/>
        </w:rPr>
        <w:t>清城环保公司违反施工组织方案，在新建厌氧罐体施工未完成全部安装、未投入使用的情况下向罐内进料，导致污水发酵产生的沼气（主要成分为甲烷）与厌氧</w:t>
      </w:r>
      <w:proofErr w:type="gramStart"/>
      <w:r w:rsidRPr="00E263C6">
        <w:rPr>
          <w:rFonts w:ascii="仿宋" w:eastAsia="仿宋" w:hAnsi="仿宋" w:hint="eastAsia"/>
          <w:color w:val="333333"/>
          <w:sz w:val="30"/>
          <w:szCs w:val="30"/>
        </w:rPr>
        <w:t>罐内部</w:t>
      </w:r>
      <w:proofErr w:type="gramEnd"/>
      <w:r w:rsidRPr="00E263C6">
        <w:rPr>
          <w:rFonts w:ascii="仿宋" w:eastAsia="仿宋" w:hAnsi="仿宋" w:hint="eastAsia"/>
          <w:color w:val="333333"/>
          <w:sz w:val="30"/>
          <w:szCs w:val="30"/>
        </w:rPr>
        <w:t>空气混合，形成爆炸性混合气体并达到爆炸浓度下限，从沼气</w:t>
      </w:r>
      <w:proofErr w:type="gramStart"/>
      <w:r w:rsidRPr="00E263C6">
        <w:rPr>
          <w:rFonts w:ascii="仿宋" w:eastAsia="仿宋" w:hAnsi="仿宋" w:hint="eastAsia"/>
          <w:color w:val="333333"/>
          <w:sz w:val="30"/>
          <w:szCs w:val="30"/>
        </w:rPr>
        <w:t>导出口</w:t>
      </w:r>
      <w:proofErr w:type="gramEnd"/>
      <w:r w:rsidRPr="00E263C6">
        <w:rPr>
          <w:rFonts w:ascii="仿宋" w:eastAsia="仿宋" w:hAnsi="仿宋" w:hint="eastAsia"/>
          <w:color w:val="333333"/>
          <w:sz w:val="30"/>
          <w:szCs w:val="30"/>
        </w:rPr>
        <w:t>水封装置不断向罐顶泄漏；在进料的同时安排人员在罐顶作业，作业人员韩李伟违规在罐顶吸烟形成点火源，引起罐内气体在有限空间内瞬间发生爆炸，产生巨大能量将罐顶掀飞，致韩李伟、武新平两人随同罐顶飞出从高处坠落至水面,经抢救无效死亡。</w:t>
      </w:r>
    </w:p>
    <w:p w:rsidR="00E263C6" w:rsidRPr="00E263C6" w:rsidRDefault="00E263C6" w:rsidP="00E263C6">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E263C6">
        <w:rPr>
          <w:rFonts w:ascii="仿宋" w:eastAsia="仿宋" w:hAnsi="仿宋" w:hint="eastAsia"/>
          <w:color w:val="333333"/>
          <w:sz w:val="30"/>
          <w:szCs w:val="30"/>
        </w:rPr>
        <w:t>（二）间接原因。</w:t>
      </w:r>
    </w:p>
    <w:p w:rsidR="00E263C6" w:rsidRPr="00E263C6" w:rsidRDefault="00E263C6" w:rsidP="00E263C6">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E263C6">
        <w:rPr>
          <w:rFonts w:ascii="仿宋" w:eastAsia="仿宋" w:hAnsi="仿宋" w:hint="eastAsia"/>
          <w:color w:val="333333"/>
          <w:sz w:val="30"/>
          <w:szCs w:val="30"/>
        </w:rPr>
        <w:t>1.清城环保公司施工组织管理不到位。清城环保公司未严格按照施工组织设计和施工方案开展罐体安装工作，在罐体施工未完成全部安装、未投入使用的情况下就开始进料；在罐内产生的气体从罐顶水封装置不断泄漏的情况下，依旧安排作业人员在罐顶进行作业，形成了</w:t>
      </w:r>
      <w:proofErr w:type="gramStart"/>
      <w:r w:rsidRPr="00E263C6">
        <w:rPr>
          <w:rFonts w:ascii="仿宋" w:eastAsia="仿宋" w:hAnsi="仿宋" w:hint="eastAsia"/>
          <w:color w:val="333333"/>
          <w:sz w:val="30"/>
          <w:szCs w:val="30"/>
        </w:rPr>
        <w:t>边运行边</w:t>
      </w:r>
      <w:proofErr w:type="gramEnd"/>
      <w:r w:rsidRPr="00E263C6">
        <w:rPr>
          <w:rFonts w:ascii="仿宋" w:eastAsia="仿宋" w:hAnsi="仿宋" w:hint="eastAsia"/>
          <w:color w:val="333333"/>
          <w:sz w:val="30"/>
          <w:szCs w:val="30"/>
        </w:rPr>
        <w:t>施工的交叉作业环境。</w:t>
      </w:r>
    </w:p>
    <w:p w:rsidR="00E263C6" w:rsidRPr="00E263C6" w:rsidRDefault="00E263C6" w:rsidP="00E263C6">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E263C6">
        <w:rPr>
          <w:rFonts w:ascii="仿宋" w:eastAsia="仿宋" w:hAnsi="仿宋" w:hint="eastAsia"/>
          <w:color w:val="333333"/>
          <w:sz w:val="30"/>
          <w:szCs w:val="30"/>
        </w:rPr>
        <w:lastRenderedPageBreak/>
        <w:t>2.清城环保公司安全管理不到位。现场管理只有项目负责人周兰胜一人，同时担负现场的施工安全管理，未专门配备安全管理人员，未能有效进行安全监管；作业前只交代工作任务和施工注意事项，没有讲明罐上施工存在的安全隐患，也没有采取员工火种检查等措施，在工人</w:t>
      </w:r>
      <w:proofErr w:type="gramStart"/>
      <w:r w:rsidRPr="00E263C6">
        <w:rPr>
          <w:rFonts w:ascii="仿宋" w:eastAsia="仿宋" w:hAnsi="仿宋" w:hint="eastAsia"/>
          <w:color w:val="333333"/>
          <w:sz w:val="30"/>
          <w:szCs w:val="30"/>
        </w:rPr>
        <w:t>上罐前未</w:t>
      </w:r>
      <w:proofErr w:type="gramEnd"/>
      <w:r w:rsidRPr="00E263C6">
        <w:rPr>
          <w:rFonts w:ascii="仿宋" w:eastAsia="仿宋" w:hAnsi="仿宋" w:hint="eastAsia"/>
          <w:color w:val="333333"/>
          <w:sz w:val="30"/>
          <w:szCs w:val="30"/>
        </w:rPr>
        <w:t>发现工人携带火种上罐进行施工的违规行为。</w:t>
      </w:r>
    </w:p>
    <w:p w:rsidR="00E263C6" w:rsidRPr="00E263C6" w:rsidRDefault="00E263C6" w:rsidP="00E263C6">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E263C6">
        <w:rPr>
          <w:rFonts w:ascii="仿宋" w:eastAsia="仿宋" w:hAnsi="仿宋" w:hint="eastAsia"/>
          <w:color w:val="333333"/>
          <w:sz w:val="30"/>
          <w:szCs w:val="30"/>
        </w:rPr>
        <w:t>3.清城环保公司安全教育不到位。未对新员工进行岗前安全培训教育，现场作业人员中，韩李伟（死者）、周龙龙和贾军林3人于1月14日（事故发生前一天）直接到工地上岗，未进行任何安全培训教育，致使员工缺乏基本的安全意识和安全知识；作业前未进行施工安全交底，未告知作业人员厌氧罐内的气体为易燃气体，遇火源可能发生爆炸，致使作业人员对现场吸烟可能引发爆炸的危险性认知不足。</w:t>
      </w:r>
    </w:p>
    <w:p w:rsidR="00E263C6" w:rsidRPr="00E263C6" w:rsidRDefault="00E263C6" w:rsidP="00E263C6">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E263C6">
        <w:rPr>
          <w:rFonts w:ascii="仿宋" w:eastAsia="仿宋" w:hAnsi="仿宋" w:hint="eastAsia"/>
          <w:color w:val="333333"/>
          <w:sz w:val="30"/>
          <w:szCs w:val="30"/>
        </w:rPr>
        <w:t>4.管理及施工人员安全意识不足。清城环保公司管理人员对危险因素辨识能力不足，公司总经理、总工、工程部经理（安全员）及项目负责人都知道厌氧罐进料后产生的气体具有火灾爆炸危险，但均认为动火作业结束就可以进料，致使管理层从上到下违章指挥，违反施工方案、简化施工程序；操作人员安全意识较低，对施工安装规程和施工方案不理解、不掌握，导致未拒绝现场的违章指挥，在有甲烷产生的罐体顶部进行作业，并违规使用明火。</w:t>
      </w:r>
    </w:p>
    <w:p w:rsidR="00E263C6" w:rsidRPr="00E263C6" w:rsidRDefault="00E263C6" w:rsidP="00E263C6">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E263C6">
        <w:rPr>
          <w:rFonts w:ascii="仿宋" w:eastAsia="仿宋" w:hAnsi="仿宋" w:hint="eastAsia"/>
          <w:color w:val="333333"/>
          <w:sz w:val="30"/>
          <w:szCs w:val="30"/>
        </w:rPr>
        <w:lastRenderedPageBreak/>
        <w:t>5.江南养殖公司对施工方的安全监管不到位。江南养殖公司未安排专人负责施工现场安全监管工作，或安排第三方进行监理，错误地认为安全生产责任完全由施工方承担，从而导致其对安全管理的缺位，对清城环保公司不按施工方案进行施工的行为未进行及时制止。</w:t>
      </w:r>
    </w:p>
    <w:p w:rsidR="00E263C6" w:rsidRPr="00E263C6" w:rsidRDefault="00E263C6" w:rsidP="00E263C6">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E263C6">
        <w:rPr>
          <w:rFonts w:ascii="仿宋" w:eastAsia="仿宋" w:hAnsi="仿宋" w:hint="eastAsia"/>
          <w:color w:val="333333"/>
          <w:sz w:val="30"/>
          <w:szCs w:val="30"/>
        </w:rPr>
        <w:t>（三）事故性质。</w:t>
      </w:r>
    </w:p>
    <w:p w:rsidR="00E263C6" w:rsidRPr="00E263C6" w:rsidRDefault="00E263C6" w:rsidP="00E263C6">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E263C6">
        <w:rPr>
          <w:rFonts w:ascii="仿宋" w:eastAsia="仿宋" w:hAnsi="仿宋" w:hint="eastAsia"/>
          <w:color w:val="333333"/>
          <w:sz w:val="30"/>
          <w:szCs w:val="30"/>
        </w:rPr>
        <w:t>经调查认定，杭州清城能源环保工程有限公司“1·15”爆炸事故是一起生产安全责任事故。</w:t>
      </w:r>
    </w:p>
    <w:p w:rsidR="00E263C6" w:rsidRPr="00E263C6" w:rsidRDefault="00E263C6" w:rsidP="00E263C6">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E263C6">
        <w:rPr>
          <w:rFonts w:ascii="仿宋" w:eastAsia="仿宋" w:hAnsi="仿宋" w:hint="eastAsia"/>
          <w:color w:val="333333"/>
          <w:sz w:val="30"/>
          <w:szCs w:val="30"/>
        </w:rPr>
        <w:t>四、事故责任分析及对有关责任单位和责任人的处理建议</w:t>
      </w:r>
    </w:p>
    <w:p w:rsidR="00E263C6" w:rsidRPr="00E263C6" w:rsidRDefault="00E263C6" w:rsidP="00E263C6">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E263C6">
        <w:rPr>
          <w:rFonts w:ascii="仿宋" w:eastAsia="仿宋" w:hAnsi="仿宋" w:hint="eastAsia"/>
          <w:color w:val="333333"/>
          <w:sz w:val="30"/>
          <w:szCs w:val="30"/>
        </w:rPr>
        <w:t>（一）韩李伟，普工，安全意识淡薄，在禁火区域违规吸烟，引发厌氧罐爆炸，对这起事故负有直接责任，鉴于其已在事故中死亡，不予追究。</w:t>
      </w:r>
    </w:p>
    <w:p w:rsidR="00E263C6" w:rsidRPr="00E263C6" w:rsidRDefault="00E263C6" w:rsidP="00E263C6">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E263C6">
        <w:rPr>
          <w:rFonts w:ascii="仿宋" w:eastAsia="仿宋" w:hAnsi="仿宋" w:hint="eastAsia"/>
          <w:color w:val="333333"/>
          <w:sz w:val="30"/>
          <w:szCs w:val="30"/>
        </w:rPr>
        <w:t>（二）周兰胜，清城环保公司工程项目负责人，全面负责该工程现场管理。未能认真履行安全生产工作职责，安全管理不力，新员工到工程部后未进行安全教育培训直接安排上岗作业；作业前未对作业人员进行施工安全交底，告知作业场所和工作岗位存在的危险因素及防范措施；现场安全管理不到位，未及时发现作业人员吸烟的违规行为，明知提前进料违反施工方案仍冒险操作，对这起事故负有主要管理责任，建议司法机关依法追究其刑事责任。</w:t>
      </w:r>
    </w:p>
    <w:p w:rsidR="00E263C6" w:rsidRPr="00E263C6" w:rsidRDefault="00E263C6" w:rsidP="00E263C6">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E263C6">
        <w:rPr>
          <w:rFonts w:ascii="仿宋" w:eastAsia="仿宋" w:hAnsi="仿宋" w:hint="eastAsia"/>
          <w:color w:val="333333"/>
          <w:sz w:val="30"/>
          <w:szCs w:val="30"/>
        </w:rPr>
        <w:t>（三）王忠富，清城环保公司工程部经理兼安全员，负责工程监管、人员录用及安全教育培训。对员工的安全培训教育不到</w:t>
      </w:r>
      <w:r w:rsidRPr="00E263C6">
        <w:rPr>
          <w:rFonts w:ascii="仿宋" w:eastAsia="仿宋" w:hAnsi="仿宋" w:hint="eastAsia"/>
          <w:color w:val="333333"/>
          <w:sz w:val="30"/>
          <w:szCs w:val="30"/>
        </w:rPr>
        <w:lastRenderedPageBreak/>
        <w:t>位，招聘新员工后未进行安全教育培训直接安排到施工工地进行作业；为赶工期，明知提前进料违反施工方案，在施工未结束的情况下仍让其下属提前进料，对这起事故负有安全监管责任，建议司法机关依法追究其刑事责任。</w:t>
      </w:r>
    </w:p>
    <w:p w:rsidR="00E263C6" w:rsidRPr="00E263C6" w:rsidRDefault="00E263C6" w:rsidP="00E263C6">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E263C6">
        <w:rPr>
          <w:rFonts w:ascii="仿宋" w:eastAsia="仿宋" w:hAnsi="仿宋" w:hint="eastAsia"/>
          <w:color w:val="333333"/>
          <w:sz w:val="30"/>
          <w:szCs w:val="30"/>
        </w:rPr>
        <w:t>（四）袁良平，清城环保公司总工程师，分管工程施工、安全管理和工程设计。未认真履行本岗位职责，对公司安全生产教育、培训、考核工作监管不到位，未认真检查员工安全教育培训情况；未有效督促检查本单位的安全生产工作，对违反施工方案提前进料的情况未进行阻止，未排除重大安全隐患，对这起事故的发生负有安全监管责任，建议清城环保公司根据公司安全生产责任制规定给予相应处理。</w:t>
      </w:r>
    </w:p>
    <w:p w:rsidR="00E263C6" w:rsidRPr="00E263C6" w:rsidRDefault="00E263C6" w:rsidP="00E263C6">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E263C6">
        <w:rPr>
          <w:rFonts w:ascii="仿宋" w:eastAsia="仿宋" w:hAnsi="仿宋" w:hint="eastAsia"/>
          <w:color w:val="333333"/>
          <w:sz w:val="30"/>
          <w:szCs w:val="30"/>
        </w:rPr>
        <w:t>（五）吴赛明，清城环保公司法定代表人、总经理。未认真履行安全生产工作职责，未有效组织实施本单位安全生产教育和培训计划，未能有效督促检查本单位的安全生产工作，明知提前进料违反施工方案，在施工未结束的情况下仍让其下属安排提前进料事宜，对这起事故的发生负有直接领导责任，建议杭州市安全生产监督管理局根据安全生产法律、法规的规定给予行政处罚。</w:t>
      </w:r>
    </w:p>
    <w:p w:rsidR="00E263C6" w:rsidRPr="00E263C6" w:rsidRDefault="00E263C6" w:rsidP="00E263C6">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E263C6">
        <w:rPr>
          <w:rFonts w:ascii="仿宋" w:eastAsia="仿宋" w:hAnsi="仿宋" w:hint="eastAsia"/>
          <w:color w:val="333333"/>
          <w:sz w:val="30"/>
          <w:szCs w:val="30"/>
        </w:rPr>
        <w:t>（六）清城环保公司违反施工组织方案进行施工，安全教育不到位，作业前未进行施工安全交底，对这起事故负有直接管理责任。建议杭州市安全生产监督管理局根据安全生产法律、法规的规定给予行政处罚。</w:t>
      </w:r>
    </w:p>
    <w:p w:rsidR="00E263C6" w:rsidRPr="00E263C6" w:rsidRDefault="00E263C6" w:rsidP="00E263C6">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E263C6">
        <w:rPr>
          <w:rFonts w:ascii="仿宋" w:eastAsia="仿宋" w:hAnsi="仿宋" w:hint="eastAsia"/>
          <w:color w:val="333333"/>
          <w:sz w:val="30"/>
          <w:szCs w:val="30"/>
        </w:rPr>
        <w:lastRenderedPageBreak/>
        <w:t>（七）江南养殖公司未对施工单位的安全生产进行统一协调、管理，未安排专人负责施工现场安全监管工作，对清城环保公司不按施工方案进行施工的行为未进行及时制止。建议由杭州市农业主管部门根据相关法律、法规给</w:t>
      </w:r>
      <w:proofErr w:type="gramStart"/>
      <w:r w:rsidRPr="00E263C6">
        <w:rPr>
          <w:rFonts w:ascii="仿宋" w:eastAsia="仿宋" w:hAnsi="仿宋" w:hint="eastAsia"/>
          <w:color w:val="333333"/>
          <w:sz w:val="30"/>
          <w:szCs w:val="30"/>
        </w:rPr>
        <w:t>予处理</w:t>
      </w:r>
      <w:proofErr w:type="gramEnd"/>
      <w:r w:rsidRPr="00E263C6">
        <w:rPr>
          <w:rFonts w:ascii="仿宋" w:eastAsia="仿宋" w:hAnsi="仿宋" w:hint="eastAsia"/>
          <w:color w:val="333333"/>
          <w:sz w:val="30"/>
          <w:szCs w:val="30"/>
        </w:rPr>
        <w:t>。</w:t>
      </w:r>
    </w:p>
    <w:p w:rsidR="00E263C6" w:rsidRPr="00E263C6" w:rsidRDefault="00E263C6" w:rsidP="00E263C6">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E263C6">
        <w:rPr>
          <w:rFonts w:ascii="仿宋" w:eastAsia="仿宋" w:hAnsi="仿宋" w:hint="eastAsia"/>
          <w:color w:val="333333"/>
          <w:sz w:val="30"/>
          <w:szCs w:val="30"/>
        </w:rPr>
        <w:t>五、整改及防范措施</w:t>
      </w:r>
    </w:p>
    <w:p w:rsidR="00E263C6" w:rsidRPr="00E263C6" w:rsidRDefault="00E263C6" w:rsidP="00E263C6">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E263C6">
        <w:rPr>
          <w:rFonts w:ascii="仿宋" w:eastAsia="仿宋" w:hAnsi="仿宋" w:hint="eastAsia"/>
          <w:color w:val="333333"/>
          <w:sz w:val="30"/>
          <w:szCs w:val="30"/>
        </w:rPr>
        <w:t>（一）清城环保公司要认真分析这起事故的原因，吸取事故教训，切实落实安全生产责任，加强施工现场安全管理和日常检查，规范进行现场安全技术交底工作；充分论证潜在风险，科学编制施工方案，严格按照施工方案进行施工；加强对作业人员安全培训教育，提高作业人员的安全意识，防止此类事故的再次发生，确保安全生产。</w:t>
      </w:r>
    </w:p>
    <w:p w:rsidR="00E263C6" w:rsidRPr="00E263C6" w:rsidRDefault="00E263C6" w:rsidP="00E263C6">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E263C6">
        <w:rPr>
          <w:rFonts w:ascii="仿宋" w:eastAsia="仿宋" w:hAnsi="仿宋" w:hint="eastAsia"/>
          <w:color w:val="333333"/>
          <w:sz w:val="30"/>
          <w:szCs w:val="30"/>
        </w:rPr>
        <w:t>（二）江南养殖公司要认真汲取这起事故教训，认真落实安全生产责任制。举一反三，进一步落实施工现场的安全监管职责；加强施工现场的安全检查，督促施工单位按施工方案组织施工，对发现施工现场存在的安全隐患，要及时通知施工单位立即整改，防止安全事故发生。</w:t>
      </w:r>
    </w:p>
    <w:p w:rsidR="00E263C6" w:rsidRPr="00E263C6" w:rsidRDefault="00E263C6" w:rsidP="00E263C6">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E263C6">
        <w:rPr>
          <w:rFonts w:ascii="仿宋" w:eastAsia="仿宋" w:hAnsi="仿宋" w:hint="eastAsia"/>
          <w:color w:val="333333"/>
          <w:sz w:val="30"/>
          <w:szCs w:val="30"/>
        </w:rPr>
        <w:t>（三）</w:t>
      </w:r>
      <w:proofErr w:type="gramStart"/>
      <w:r w:rsidRPr="00E263C6">
        <w:rPr>
          <w:rFonts w:ascii="仿宋" w:eastAsia="仿宋" w:hAnsi="仿宋" w:hint="eastAsia"/>
          <w:color w:val="333333"/>
          <w:sz w:val="30"/>
          <w:szCs w:val="30"/>
        </w:rPr>
        <w:t>萧山区</w:t>
      </w:r>
      <w:proofErr w:type="gramEnd"/>
      <w:r w:rsidRPr="00E263C6">
        <w:rPr>
          <w:rFonts w:ascii="仿宋" w:eastAsia="仿宋" w:hAnsi="仿宋" w:hint="eastAsia"/>
          <w:color w:val="333333"/>
          <w:sz w:val="30"/>
          <w:szCs w:val="30"/>
        </w:rPr>
        <w:t>南阳街道要进一步落实属地安全监管责任，加强对重点工程项目的安全监管，加强安全生产检查，督促建设单位和施工单位落实安全生产责任制，确保安全生产。</w:t>
      </w:r>
    </w:p>
    <w:p w:rsidR="00E263C6" w:rsidRPr="00E263C6" w:rsidRDefault="00E263C6" w:rsidP="00E263C6">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E263C6">
        <w:rPr>
          <w:rFonts w:ascii="仿宋" w:eastAsia="仿宋" w:hAnsi="仿宋" w:hint="eastAsia"/>
          <w:color w:val="333333"/>
          <w:sz w:val="30"/>
          <w:szCs w:val="30"/>
        </w:rPr>
        <w:t>（四）萧山区农业主管部门要切实履行行业安全监管职责，严格按照《浙江省沼气开发利用促进办法》和《浙江省沼气利用工程作业方案及建设档案管理办法》等有关规定，加强沼气开发</w:t>
      </w:r>
      <w:r w:rsidRPr="00E263C6">
        <w:rPr>
          <w:rFonts w:ascii="仿宋" w:eastAsia="仿宋" w:hAnsi="仿宋" w:hint="eastAsia"/>
          <w:color w:val="333333"/>
          <w:sz w:val="30"/>
          <w:szCs w:val="30"/>
        </w:rPr>
        <w:lastRenderedPageBreak/>
        <w:t>利用项目安全监管工作，认真做好施工项目审查、备案、检查及验收工作，及时办理相关手续，确保安全施工。</w:t>
      </w:r>
    </w:p>
    <w:p w:rsidR="00E263C6" w:rsidRPr="00E263C6" w:rsidRDefault="00E263C6" w:rsidP="00E263C6">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p>
    <w:p w:rsidR="00E263C6" w:rsidRPr="00E263C6" w:rsidRDefault="00E263C6" w:rsidP="00E263C6">
      <w:pPr>
        <w:pStyle w:val="a3"/>
        <w:shd w:val="clear" w:color="auto" w:fill="FFFFFF"/>
        <w:spacing w:before="0" w:beforeAutospacing="0" w:after="0" w:afterAutospacing="0" w:line="480" w:lineRule="atLeast"/>
        <w:ind w:firstLine="480"/>
        <w:jc w:val="right"/>
        <w:rPr>
          <w:rFonts w:ascii="仿宋" w:eastAsia="仿宋" w:hAnsi="仿宋" w:hint="eastAsia"/>
          <w:color w:val="333333"/>
          <w:sz w:val="30"/>
          <w:szCs w:val="30"/>
        </w:rPr>
      </w:pPr>
      <w:r w:rsidRPr="00E263C6">
        <w:rPr>
          <w:rFonts w:ascii="仿宋" w:eastAsia="仿宋" w:hAnsi="仿宋" w:hint="eastAsia"/>
          <w:color w:val="333333"/>
          <w:sz w:val="30"/>
          <w:szCs w:val="30"/>
        </w:rPr>
        <w:t>“1·15”爆炸事故调查组</w:t>
      </w:r>
    </w:p>
    <w:p w:rsidR="00E263C6" w:rsidRPr="00E263C6" w:rsidRDefault="00E263C6" w:rsidP="00E263C6">
      <w:pPr>
        <w:pStyle w:val="a3"/>
        <w:shd w:val="clear" w:color="auto" w:fill="FFFFFF"/>
        <w:spacing w:before="0" w:beforeAutospacing="0" w:after="0" w:afterAutospacing="0" w:line="480" w:lineRule="atLeast"/>
        <w:ind w:firstLine="480"/>
        <w:jc w:val="right"/>
        <w:rPr>
          <w:rFonts w:ascii="仿宋" w:eastAsia="仿宋" w:hAnsi="仿宋" w:hint="eastAsia"/>
          <w:color w:val="333333"/>
          <w:sz w:val="30"/>
          <w:szCs w:val="30"/>
        </w:rPr>
      </w:pPr>
      <w:r w:rsidRPr="00E263C6">
        <w:rPr>
          <w:rFonts w:ascii="仿宋" w:eastAsia="仿宋" w:hAnsi="仿宋" w:hint="eastAsia"/>
          <w:color w:val="333333"/>
          <w:sz w:val="30"/>
          <w:szCs w:val="30"/>
        </w:rPr>
        <w:t>2016年5月10日</w:t>
      </w:r>
    </w:p>
    <w:p w:rsidR="00E263C6" w:rsidRPr="00E263C6" w:rsidRDefault="00E263C6">
      <w:pPr>
        <w:rPr>
          <w:rFonts w:ascii="仿宋" w:eastAsia="仿宋" w:hAnsi="仿宋"/>
          <w:sz w:val="30"/>
          <w:szCs w:val="30"/>
        </w:rPr>
      </w:pPr>
    </w:p>
    <w:sectPr w:rsidR="00E263C6" w:rsidRPr="00E263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3FD"/>
    <w:rsid w:val="0035632E"/>
    <w:rsid w:val="008373FD"/>
    <w:rsid w:val="00E26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63C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63C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48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763</Words>
  <Characters>4350</Characters>
  <Application>Microsoft Office Word</Application>
  <DocSecurity>0</DocSecurity>
  <Lines>36</Lines>
  <Paragraphs>10</Paragraphs>
  <ScaleCrop>false</ScaleCrop>
  <Company>微软中国</Company>
  <LinksUpToDate>false</LinksUpToDate>
  <CharactersWithSpaces>5103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2021-03-04T08:43:00Z</dcterms:created>
  <dcterms:modified xsi:type="dcterms:W3CDTF">2021-03-04T08:44:00Z</dcterms:modified>
</cp:coreProperties>
</file>