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6D0" w:rsidRPr="007D06D0" w:rsidRDefault="007D06D0" w:rsidP="007D06D0">
      <w:pPr>
        <w:widowControl/>
        <w:shd w:val="clear" w:color="auto" w:fill="FFFFFF"/>
        <w:spacing w:after="180" w:line="720" w:lineRule="atLeast"/>
        <w:jc w:val="center"/>
        <w:outlineLvl w:val="0"/>
        <w:rPr>
          <w:rFonts w:ascii="仿宋" w:eastAsia="仿宋" w:hAnsi="仿宋" w:cs="宋体"/>
          <w:b/>
          <w:color w:val="000000" w:themeColor="text1"/>
          <w:kern w:val="36"/>
          <w:sz w:val="32"/>
          <w:szCs w:val="32"/>
        </w:rPr>
      </w:pPr>
      <w:r w:rsidRPr="007D06D0">
        <w:rPr>
          <w:rFonts w:ascii="仿宋" w:eastAsia="仿宋" w:hAnsi="仿宋" w:cs="宋体" w:hint="eastAsia"/>
          <w:b/>
          <w:color w:val="000000" w:themeColor="text1"/>
          <w:kern w:val="36"/>
          <w:sz w:val="32"/>
          <w:szCs w:val="32"/>
        </w:rPr>
        <w:t>昆明紫苹果装饰工程有限公司“5·01” 一般事故调查报告</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color w:val="666666"/>
          <w:sz w:val="30"/>
          <w:szCs w:val="30"/>
        </w:rPr>
      </w:pPr>
      <w:r w:rsidRPr="007D06D0">
        <w:rPr>
          <w:rFonts w:ascii="仿宋" w:eastAsia="仿宋" w:hAnsi="仿宋" w:hint="eastAsia"/>
          <w:color w:val="666666"/>
          <w:sz w:val="30"/>
          <w:szCs w:val="30"/>
        </w:rPr>
        <w:t>2017年5月1日上午十一时许，在盘龙区青云街道办事处白沙润园55栋101号发生一起工人高</w:t>
      </w:r>
      <w:proofErr w:type="gramStart"/>
      <w:r w:rsidRPr="007D06D0">
        <w:rPr>
          <w:rFonts w:ascii="仿宋" w:eastAsia="仿宋" w:hAnsi="仿宋" w:hint="eastAsia"/>
          <w:color w:val="666666"/>
          <w:sz w:val="30"/>
          <w:szCs w:val="30"/>
        </w:rPr>
        <w:t>坠死亡</w:t>
      </w:r>
      <w:proofErr w:type="gramEnd"/>
      <w:r w:rsidRPr="007D06D0">
        <w:rPr>
          <w:rFonts w:ascii="仿宋" w:eastAsia="仿宋" w:hAnsi="仿宋" w:hint="eastAsia"/>
          <w:color w:val="666666"/>
          <w:sz w:val="30"/>
          <w:szCs w:val="30"/>
        </w:rPr>
        <w:t>的事故，事故共造成1人死亡。</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根据《生产安全事故报告和调查处理条例》（国务院493号令）的规定，盘龙区人民政府由区安全监管局、区总工会、区监察局、盘龙公安分局青龙派出所、区住建局、青云街道办事处，邀请区检察院有关人员组成“5·01”事故调查组，对事故进行调查取证，现提交事故调查报告。</w:t>
      </w:r>
    </w:p>
    <w:p w:rsidR="007D06D0" w:rsidRPr="007D06D0" w:rsidRDefault="007D06D0" w:rsidP="007D06D0">
      <w:pPr>
        <w:pStyle w:val="a3"/>
        <w:shd w:val="clear" w:color="auto" w:fill="FFFFFF"/>
        <w:spacing w:before="0" w:beforeAutospacing="0" w:after="0" w:afterAutospacing="0" w:line="450" w:lineRule="atLeast"/>
        <w:ind w:firstLine="750"/>
        <w:jc w:val="both"/>
        <w:rPr>
          <w:rFonts w:ascii="仿宋" w:eastAsia="仿宋" w:hAnsi="仿宋" w:hint="eastAsia"/>
          <w:color w:val="666666"/>
          <w:sz w:val="30"/>
          <w:szCs w:val="30"/>
        </w:rPr>
      </w:pPr>
      <w:r w:rsidRPr="007D06D0">
        <w:rPr>
          <w:rFonts w:ascii="仿宋" w:eastAsia="仿宋" w:hAnsi="仿宋" w:hint="eastAsia"/>
          <w:color w:val="666666"/>
          <w:sz w:val="30"/>
          <w:szCs w:val="30"/>
        </w:rPr>
        <w:t>一、事故发生单位概况</w:t>
      </w:r>
    </w:p>
    <w:p w:rsidR="007D06D0" w:rsidRPr="007D06D0" w:rsidRDefault="007D06D0" w:rsidP="007D06D0">
      <w:pPr>
        <w:pStyle w:val="a3"/>
        <w:shd w:val="clear" w:color="auto" w:fill="FFFFFF"/>
        <w:spacing w:before="0" w:beforeAutospacing="0" w:after="0" w:afterAutospacing="0" w:line="450" w:lineRule="atLeast"/>
        <w:ind w:left="855"/>
        <w:jc w:val="both"/>
        <w:rPr>
          <w:rFonts w:ascii="仿宋" w:eastAsia="仿宋" w:hAnsi="仿宋" w:hint="eastAsia"/>
          <w:color w:val="666666"/>
          <w:sz w:val="30"/>
          <w:szCs w:val="30"/>
        </w:rPr>
      </w:pPr>
      <w:r w:rsidRPr="007D06D0">
        <w:rPr>
          <w:rFonts w:ascii="仿宋" w:eastAsia="仿宋" w:hAnsi="仿宋" w:cs="Calibri"/>
          <w:color w:val="666666"/>
          <w:sz w:val="30"/>
          <w:szCs w:val="30"/>
        </w:rPr>
        <w:t>（一）单位名称</w:t>
      </w:r>
      <w:r w:rsidRPr="007D06D0">
        <w:rPr>
          <w:rFonts w:ascii="仿宋" w:eastAsia="仿宋" w:hAnsi="仿宋" w:hint="eastAsia"/>
          <w:color w:val="666666"/>
          <w:sz w:val="30"/>
          <w:szCs w:val="30"/>
        </w:rPr>
        <w:t>：昆明紫苹果装饰工程有限公司</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登记机关：盘龙区市场监督管理局</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统一社会信用代码：91530100***</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注册地址：昆明市***</w:t>
      </w:r>
    </w:p>
    <w:p w:rsidR="007D06D0" w:rsidRPr="007D06D0" w:rsidRDefault="007D06D0" w:rsidP="007D06D0">
      <w:pPr>
        <w:pStyle w:val="a3"/>
        <w:shd w:val="clear" w:color="auto" w:fill="FFFFFF"/>
        <w:spacing w:before="0" w:beforeAutospacing="0" w:after="0" w:afterAutospacing="0" w:line="450" w:lineRule="atLeast"/>
        <w:ind w:firstLineChars="205" w:firstLine="615"/>
        <w:jc w:val="both"/>
        <w:rPr>
          <w:rFonts w:ascii="仿宋" w:eastAsia="仿宋" w:hAnsi="仿宋" w:hint="eastAsia"/>
          <w:color w:val="666666"/>
          <w:sz w:val="30"/>
          <w:szCs w:val="30"/>
        </w:rPr>
      </w:pPr>
      <w:r w:rsidRPr="007D06D0">
        <w:rPr>
          <w:rFonts w:ascii="仿宋" w:eastAsia="仿宋" w:hAnsi="仿宋" w:hint="eastAsia"/>
          <w:color w:val="666666"/>
          <w:sz w:val="30"/>
          <w:szCs w:val="30"/>
        </w:rPr>
        <w:t>法定代表人：李*</w:t>
      </w:r>
    </w:p>
    <w:p w:rsidR="007D06D0" w:rsidRPr="007D06D0" w:rsidRDefault="007D06D0" w:rsidP="007D06D0">
      <w:pPr>
        <w:pStyle w:val="a3"/>
        <w:shd w:val="clear" w:color="auto" w:fill="FFFFFF"/>
        <w:spacing w:before="0" w:beforeAutospacing="0" w:after="0" w:afterAutospacing="0" w:line="450" w:lineRule="atLeast"/>
        <w:ind w:firstLineChars="200" w:firstLine="600"/>
        <w:jc w:val="both"/>
        <w:rPr>
          <w:rFonts w:ascii="仿宋" w:eastAsia="仿宋" w:hAnsi="仿宋" w:hint="eastAsia"/>
          <w:color w:val="666666"/>
          <w:sz w:val="30"/>
          <w:szCs w:val="30"/>
        </w:rPr>
      </w:pPr>
      <w:r w:rsidRPr="007D06D0">
        <w:rPr>
          <w:rFonts w:ascii="仿宋" w:eastAsia="仿宋" w:hAnsi="仿宋" w:hint="eastAsia"/>
          <w:color w:val="666666"/>
          <w:sz w:val="30"/>
          <w:szCs w:val="30"/>
        </w:rPr>
        <w:t>类型：有限责任公司</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经营范围：室内装饰工程的设计与施工等。</w:t>
      </w:r>
    </w:p>
    <w:p w:rsidR="007D06D0" w:rsidRPr="007D06D0" w:rsidRDefault="007D06D0" w:rsidP="007D06D0">
      <w:pPr>
        <w:pStyle w:val="a3"/>
        <w:shd w:val="clear" w:color="auto" w:fill="FFFFFF"/>
        <w:spacing w:before="0" w:beforeAutospacing="0" w:after="0" w:afterAutospacing="0" w:line="450" w:lineRule="atLeast"/>
        <w:ind w:firstLine="420"/>
        <w:jc w:val="both"/>
        <w:rPr>
          <w:rFonts w:ascii="仿宋" w:eastAsia="仿宋" w:hAnsi="仿宋" w:hint="eastAsia"/>
          <w:color w:val="666666"/>
          <w:sz w:val="30"/>
          <w:szCs w:val="30"/>
        </w:rPr>
      </w:pPr>
      <w:r w:rsidRPr="007D06D0">
        <w:rPr>
          <w:rFonts w:ascii="仿宋" w:eastAsia="仿宋" w:hAnsi="仿宋" w:cs="Calibri"/>
          <w:color w:val="666666"/>
          <w:sz w:val="30"/>
          <w:szCs w:val="30"/>
        </w:rPr>
        <w:t>（三）事故单位合同情况</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2016年7月20日，青云街道办事处白沙润园55栋101号业主赵*与昆明紫苹果装饰工程有限公司(以下简称昆明紫苹果公司)签订了住宅房屋装饰装修合同，合同总价约80万元。</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二、事故发生经过和事故救援情况</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lastRenderedPageBreak/>
        <w:t>2017年5月1日上午11时许，昆明紫苹果公司项目经理陈*（又名陈*）和工人刘*按照公司4月28日下达的整改通知要求</w:t>
      </w:r>
      <w:proofErr w:type="gramStart"/>
      <w:r w:rsidRPr="007D06D0">
        <w:rPr>
          <w:rFonts w:ascii="仿宋" w:eastAsia="仿宋" w:hAnsi="仿宋" w:hint="eastAsia"/>
          <w:color w:val="666666"/>
          <w:sz w:val="30"/>
          <w:szCs w:val="30"/>
        </w:rPr>
        <w:t>对白沙润园</w:t>
      </w:r>
      <w:proofErr w:type="gramEnd"/>
      <w:r w:rsidRPr="007D06D0">
        <w:rPr>
          <w:rFonts w:ascii="仿宋" w:eastAsia="仿宋" w:hAnsi="仿宋" w:hint="eastAsia"/>
          <w:color w:val="666666"/>
          <w:sz w:val="30"/>
          <w:szCs w:val="30"/>
        </w:rPr>
        <w:t>55栋101号拆除的钢制楼梯临边洞口安装硬防护栏板，共5层（地上3层，地下2层），整改完成后才能开展下一步工程。</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1-4层已安装了栏板的木质横梁，负二层未安装。陈*和</w:t>
      </w:r>
      <w:proofErr w:type="gramStart"/>
      <w:r w:rsidRPr="007D06D0">
        <w:rPr>
          <w:rFonts w:ascii="仿宋" w:eastAsia="仿宋" w:hAnsi="仿宋" w:hint="eastAsia"/>
          <w:color w:val="666666"/>
          <w:sz w:val="30"/>
          <w:szCs w:val="30"/>
        </w:rPr>
        <w:t>刘*</w:t>
      </w:r>
      <w:proofErr w:type="gramEnd"/>
      <w:r w:rsidRPr="007D06D0">
        <w:rPr>
          <w:rFonts w:ascii="仿宋" w:eastAsia="仿宋" w:hAnsi="仿宋" w:hint="eastAsia"/>
          <w:color w:val="666666"/>
          <w:sz w:val="30"/>
          <w:szCs w:val="30"/>
        </w:rPr>
        <w:t>站在从一楼封闭一半临边洞口栏板</w:t>
      </w:r>
      <w:proofErr w:type="gramStart"/>
      <w:r w:rsidRPr="007D06D0">
        <w:rPr>
          <w:rFonts w:ascii="仿宋" w:eastAsia="仿宋" w:hAnsi="仿宋" w:hint="eastAsia"/>
          <w:color w:val="666666"/>
          <w:sz w:val="30"/>
          <w:szCs w:val="30"/>
        </w:rPr>
        <w:t>处抬一块大青板准备</w:t>
      </w:r>
      <w:proofErr w:type="gramEnd"/>
      <w:r w:rsidRPr="007D06D0">
        <w:rPr>
          <w:rFonts w:ascii="仿宋" w:eastAsia="仿宋" w:hAnsi="仿宋" w:hint="eastAsia"/>
          <w:color w:val="666666"/>
          <w:sz w:val="30"/>
          <w:szCs w:val="30"/>
        </w:rPr>
        <w:t>从洞口位置传送至二楼，陈*站木板临边边缘位置，刘*提出该操作行为不安全，作为项目经理的陈*不顾刘*的劝阻，坚持违章作业。由于木板边缘承载力有限导致破裂陈*失足高坠，由于负一层和负二层因未安装防护设施，陈*</w:t>
      </w:r>
      <w:proofErr w:type="gramStart"/>
      <w:r w:rsidRPr="007D06D0">
        <w:rPr>
          <w:rFonts w:ascii="仿宋" w:eastAsia="仿宋" w:hAnsi="仿宋" w:hint="eastAsia"/>
          <w:color w:val="666666"/>
          <w:sz w:val="30"/>
          <w:szCs w:val="30"/>
        </w:rPr>
        <w:t>高坠至负</w:t>
      </w:r>
      <w:proofErr w:type="gramEnd"/>
      <w:r w:rsidRPr="007D06D0">
        <w:rPr>
          <w:rFonts w:ascii="仿宋" w:eastAsia="仿宋" w:hAnsi="仿宋" w:hint="eastAsia"/>
          <w:color w:val="666666"/>
          <w:sz w:val="30"/>
          <w:szCs w:val="30"/>
        </w:rPr>
        <w:t>二层地面当场死亡，刘*抱住一楼洞口横梁获救。接到事故报告后区政府相关部门、街道办事处赶到现场，督促、配合事故单位对死者家属安抚工作。</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三、事故造成人员伤亡和直接经济损失</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此次事故造成1人死亡。</w:t>
      </w:r>
    </w:p>
    <w:p w:rsidR="007D06D0" w:rsidRPr="007D06D0" w:rsidRDefault="007D06D0" w:rsidP="007D06D0">
      <w:pPr>
        <w:pStyle w:val="a3"/>
        <w:shd w:val="clear" w:color="auto" w:fill="FFFFFF"/>
        <w:spacing w:before="0" w:beforeAutospacing="0" w:after="0" w:afterAutospacing="0" w:line="450" w:lineRule="atLeast"/>
        <w:ind w:firstLine="645"/>
        <w:jc w:val="both"/>
        <w:textAlignment w:val="baseline"/>
        <w:rPr>
          <w:rFonts w:ascii="仿宋" w:eastAsia="仿宋" w:hAnsi="仿宋" w:hint="eastAsia"/>
          <w:color w:val="666666"/>
          <w:sz w:val="30"/>
          <w:szCs w:val="30"/>
        </w:rPr>
      </w:pPr>
      <w:r w:rsidRPr="007D06D0">
        <w:rPr>
          <w:rFonts w:ascii="仿宋" w:eastAsia="仿宋" w:hAnsi="仿宋" w:hint="eastAsia"/>
          <w:color w:val="666666"/>
          <w:sz w:val="30"/>
          <w:szCs w:val="30"/>
        </w:rPr>
        <w:t>死者：陈*、男、44岁，昆明市***，身份证号：5129221***</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直接经济损失约九十万元。</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四、事故原因及性质</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（一）直接原因</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陈*在临边洞口安全防护不完全情况下，踩踏栏板边缘导致栏板承重不均破损，是造成此次事故的直接原因。</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（二）间接原因</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lastRenderedPageBreak/>
        <w:t>陈*未按照《建筑施工高处作业安全技术规范》（JGJ80-2016）4.2.1条第一项的规定要求冒险作业，是此次事故的间接原因。</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（三）事故性质：责任事故。</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五、责任认定及处理建议</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cs="Calibri"/>
          <w:color w:val="666666"/>
          <w:sz w:val="30"/>
          <w:szCs w:val="30"/>
        </w:rPr>
        <w:t>（一）责任认定</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1.直接责任</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陈*未按照《建筑施工高处作业安全技术规范》（JGJ80-2016）4.2.1条第一项的规定要求冒险作业</w:t>
      </w:r>
      <w:r w:rsidRPr="007D06D0">
        <w:rPr>
          <w:rFonts w:ascii="仿宋" w:eastAsia="仿宋" w:hAnsi="仿宋" w:hint="eastAsia"/>
          <w:color w:val="000000"/>
          <w:sz w:val="30"/>
          <w:szCs w:val="30"/>
        </w:rPr>
        <w:t>，应承</w:t>
      </w:r>
      <w:proofErr w:type="gramStart"/>
      <w:r w:rsidRPr="007D06D0">
        <w:rPr>
          <w:rFonts w:ascii="仿宋" w:eastAsia="仿宋" w:hAnsi="仿宋" w:hint="eastAsia"/>
          <w:color w:val="000000"/>
          <w:sz w:val="30"/>
          <w:szCs w:val="30"/>
        </w:rPr>
        <w:t>担此次</w:t>
      </w:r>
      <w:proofErr w:type="gramEnd"/>
      <w:r w:rsidRPr="007D06D0">
        <w:rPr>
          <w:rFonts w:ascii="仿宋" w:eastAsia="仿宋" w:hAnsi="仿宋" w:hint="eastAsia"/>
          <w:color w:val="000000"/>
          <w:sz w:val="30"/>
          <w:szCs w:val="30"/>
        </w:rPr>
        <w:t>事故的直接责任。</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2.间接责任</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昆明紫苹果公司对公司管理人员与工人安全教育和督促从业人员严格执行安全生产制度和安全操作规程不到位，违反</w:t>
      </w:r>
      <w:r w:rsidRPr="007D06D0">
        <w:rPr>
          <w:rFonts w:ascii="仿宋" w:eastAsia="仿宋" w:hAnsi="仿宋" w:hint="eastAsia"/>
          <w:color w:val="000000"/>
          <w:sz w:val="30"/>
          <w:szCs w:val="30"/>
        </w:rPr>
        <w:t>《中华人民共和国安全生产法》第二十五条第一款、第四款；第四十一条的规定，应承</w:t>
      </w:r>
      <w:proofErr w:type="gramStart"/>
      <w:r w:rsidRPr="007D06D0">
        <w:rPr>
          <w:rFonts w:ascii="仿宋" w:eastAsia="仿宋" w:hAnsi="仿宋" w:hint="eastAsia"/>
          <w:color w:val="000000"/>
          <w:sz w:val="30"/>
          <w:szCs w:val="30"/>
        </w:rPr>
        <w:t>担此次</w:t>
      </w:r>
      <w:proofErr w:type="gramEnd"/>
      <w:r w:rsidRPr="007D06D0">
        <w:rPr>
          <w:rFonts w:ascii="仿宋" w:eastAsia="仿宋" w:hAnsi="仿宋" w:hint="eastAsia"/>
          <w:color w:val="000000"/>
          <w:sz w:val="30"/>
          <w:szCs w:val="30"/>
        </w:rPr>
        <w:t>事故的间接责任。</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cs="Calibri"/>
          <w:color w:val="666666"/>
          <w:sz w:val="30"/>
          <w:szCs w:val="30"/>
        </w:rPr>
        <w:t>（二）处理建议</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1.</w:t>
      </w:r>
      <w:r w:rsidRPr="007D06D0">
        <w:rPr>
          <w:rFonts w:hint="eastAsia"/>
          <w:color w:val="666666"/>
          <w:sz w:val="30"/>
          <w:szCs w:val="30"/>
        </w:rPr>
        <w:t> </w:t>
      </w:r>
      <w:r w:rsidRPr="007D06D0">
        <w:rPr>
          <w:rFonts w:ascii="仿宋" w:eastAsia="仿宋" w:hAnsi="仿宋" w:hint="eastAsia"/>
          <w:color w:val="666666"/>
          <w:sz w:val="30"/>
          <w:szCs w:val="30"/>
        </w:rPr>
        <w:t>陈*未按照《建筑施工高处作业安全技术规范》（JGJ80-2016）4.2.1条第一项的规定冒险作业，违反</w:t>
      </w:r>
      <w:r w:rsidRPr="007D06D0">
        <w:rPr>
          <w:rFonts w:ascii="仿宋" w:eastAsia="仿宋" w:hAnsi="仿宋" w:hint="eastAsia"/>
          <w:color w:val="000000"/>
          <w:sz w:val="30"/>
          <w:szCs w:val="30"/>
        </w:rPr>
        <w:t>《中华人民共和国安全生产法》第一百零四条、</w:t>
      </w:r>
      <w:r w:rsidRPr="007D06D0">
        <w:rPr>
          <w:rFonts w:ascii="仿宋" w:eastAsia="仿宋" w:hAnsi="仿宋" w:hint="eastAsia"/>
          <w:color w:val="666666"/>
          <w:sz w:val="30"/>
          <w:szCs w:val="30"/>
        </w:rPr>
        <w:t>《云南省安全生产条例》第十八条第一项</w:t>
      </w:r>
      <w:r w:rsidRPr="007D06D0">
        <w:rPr>
          <w:rFonts w:ascii="仿宋" w:eastAsia="仿宋" w:hAnsi="仿宋" w:hint="eastAsia"/>
          <w:color w:val="000000"/>
          <w:sz w:val="30"/>
          <w:szCs w:val="30"/>
        </w:rPr>
        <w:t>的规定，</w:t>
      </w:r>
      <w:r w:rsidRPr="007D06D0">
        <w:rPr>
          <w:rFonts w:ascii="仿宋" w:eastAsia="仿宋" w:hAnsi="仿宋" w:hint="eastAsia"/>
          <w:color w:val="666666"/>
          <w:sz w:val="30"/>
          <w:szCs w:val="30"/>
        </w:rPr>
        <w:t>导致发生一般生产安全事故，鉴于其已在事故中死亡，故不再追究其事故责任。</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2.</w:t>
      </w:r>
      <w:r w:rsidRPr="007D06D0">
        <w:rPr>
          <w:rFonts w:hint="eastAsia"/>
          <w:color w:val="666666"/>
          <w:sz w:val="30"/>
          <w:szCs w:val="30"/>
        </w:rPr>
        <w:t> </w:t>
      </w:r>
      <w:r w:rsidRPr="007D06D0">
        <w:rPr>
          <w:rFonts w:ascii="仿宋" w:eastAsia="仿宋" w:hAnsi="仿宋" w:hint="eastAsia"/>
          <w:color w:val="666666"/>
          <w:sz w:val="30"/>
          <w:szCs w:val="30"/>
        </w:rPr>
        <w:t>昆明紫苹果公司监察客服部于事故发生前2017年4月28日，对陈*下达了临边洞口的隐患进行整改的通知，要求其在</w:t>
      </w:r>
      <w:r w:rsidRPr="007D06D0">
        <w:rPr>
          <w:rFonts w:ascii="仿宋" w:eastAsia="仿宋" w:hAnsi="仿宋" w:hint="eastAsia"/>
          <w:color w:val="666666"/>
          <w:sz w:val="30"/>
          <w:szCs w:val="30"/>
        </w:rPr>
        <w:lastRenderedPageBreak/>
        <w:t>2017年5月3日整改完成，履行了公司部分监管责任，事发后昆明紫苹果公司积极做好善后工作。但昆明紫苹果公司未如实记录对公司管理人员及工人安全教育培训情况；</w:t>
      </w:r>
      <w:r w:rsidRPr="007D06D0">
        <w:rPr>
          <w:rFonts w:ascii="仿宋" w:eastAsia="仿宋" w:hAnsi="仿宋" w:hint="eastAsia"/>
          <w:color w:val="000000"/>
          <w:sz w:val="30"/>
          <w:szCs w:val="30"/>
        </w:rPr>
        <w:t>对</w:t>
      </w:r>
      <w:r w:rsidRPr="007D06D0">
        <w:rPr>
          <w:rFonts w:ascii="仿宋" w:eastAsia="仿宋" w:hAnsi="仿宋" w:hint="eastAsia"/>
          <w:color w:val="666666"/>
          <w:sz w:val="30"/>
          <w:szCs w:val="30"/>
        </w:rPr>
        <w:t>督促</w:t>
      </w:r>
      <w:r w:rsidRPr="007D06D0">
        <w:rPr>
          <w:rFonts w:ascii="仿宋" w:eastAsia="仿宋" w:hAnsi="仿宋" w:hint="eastAsia"/>
          <w:color w:val="000000"/>
          <w:sz w:val="30"/>
          <w:szCs w:val="30"/>
        </w:rPr>
        <w:t>陈</w:t>
      </w:r>
      <w:r w:rsidRPr="007D06D0">
        <w:rPr>
          <w:rFonts w:ascii="仿宋" w:eastAsia="仿宋" w:hAnsi="仿宋" w:hint="eastAsia"/>
          <w:color w:val="666666"/>
          <w:sz w:val="30"/>
          <w:szCs w:val="30"/>
        </w:rPr>
        <w:t>*严格执行安全操作规程的管理不到位，违反了</w:t>
      </w:r>
      <w:r w:rsidRPr="007D06D0">
        <w:rPr>
          <w:rFonts w:ascii="仿宋" w:eastAsia="仿宋" w:hAnsi="仿宋" w:hint="eastAsia"/>
          <w:color w:val="000000"/>
          <w:sz w:val="30"/>
          <w:szCs w:val="30"/>
        </w:rPr>
        <w:t>《中华人民共和国安全生产法》第二十五条第一款、第四款；第四十一条的规定，</w:t>
      </w:r>
      <w:r w:rsidRPr="007D06D0">
        <w:rPr>
          <w:rFonts w:ascii="仿宋" w:eastAsia="仿宋" w:hAnsi="仿宋" w:hint="eastAsia"/>
          <w:color w:val="666666"/>
          <w:sz w:val="30"/>
          <w:szCs w:val="30"/>
        </w:rPr>
        <w:t>建议处人民币贰拾万元罚款的行政处罚。</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3.</w:t>
      </w:r>
      <w:r w:rsidRPr="007D06D0">
        <w:rPr>
          <w:rFonts w:hint="eastAsia"/>
          <w:color w:val="666666"/>
          <w:sz w:val="30"/>
          <w:szCs w:val="30"/>
        </w:rPr>
        <w:t> </w:t>
      </w:r>
      <w:r w:rsidRPr="007D06D0">
        <w:rPr>
          <w:rFonts w:ascii="仿宋" w:eastAsia="仿宋" w:hAnsi="仿宋" w:hint="eastAsia"/>
          <w:color w:val="666666"/>
          <w:sz w:val="30"/>
          <w:szCs w:val="30"/>
        </w:rPr>
        <w:t>昆明紫苹果公司总经理郑*履行安全生产企业主要负责人管理职责不到位，违反了</w:t>
      </w:r>
      <w:r w:rsidRPr="007D06D0">
        <w:rPr>
          <w:rFonts w:ascii="仿宋" w:eastAsia="仿宋" w:hAnsi="仿宋" w:hint="eastAsia"/>
          <w:color w:val="000000"/>
          <w:sz w:val="30"/>
          <w:szCs w:val="30"/>
        </w:rPr>
        <w:t>《中华人民共和国安全生产法》</w:t>
      </w:r>
      <w:r w:rsidRPr="007D06D0">
        <w:rPr>
          <w:rFonts w:ascii="仿宋" w:eastAsia="仿宋" w:hAnsi="仿宋" w:hint="eastAsia"/>
          <w:color w:val="666666"/>
          <w:sz w:val="30"/>
          <w:szCs w:val="30"/>
        </w:rPr>
        <w:t>第十八条第三项的规定，按照《</w:t>
      </w:r>
      <w:r w:rsidRPr="007D06D0">
        <w:rPr>
          <w:rFonts w:ascii="仿宋" w:eastAsia="仿宋" w:hAnsi="仿宋" w:hint="eastAsia"/>
          <w:color w:val="000000"/>
          <w:sz w:val="30"/>
          <w:szCs w:val="30"/>
        </w:rPr>
        <w:t>中华人民共和国安全生产法</w:t>
      </w:r>
      <w:r w:rsidRPr="007D06D0">
        <w:rPr>
          <w:rFonts w:ascii="仿宋" w:eastAsia="仿宋" w:hAnsi="仿宋" w:hint="eastAsia"/>
          <w:color w:val="666666"/>
          <w:sz w:val="30"/>
          <w:szCs w:val="30"/>
        </w:rPr>
        <w:t>》第九十二条的规定，建议对郑*处上一年年收入百分之三十人民币贰万壹仟元罚款的行政处罚。</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六、事故防范和整改措施</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责任单位及负责人、行业主管部门、辖区街道办事处应从此次事故中汲取教训，切实加强以下几方面的工作：</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cs="Calibri"/>
          <w:color w:val="666666"/>
          <w:sz w:val="30"/>
          <w:szCs w:val="30"/>
        </w:rPr>
        <w:t>一</w:t>
      </w:r>
      <w:r w:rsidRPr="007D06D0">
        <w:rPr>
          <w:rFonts w:ascii="仿宋" w:eastAsia="仿宋" w:hAnsi="仿宋" w:hint="eastAsia"/>
          <w:color w:val="666666"/>
          <w:sz w:val="30"/>
          <w:szCs w:val="30"/>
        </w:rPr>
        <w:t>、加强安全监管，认真开展安全生产隐患排查治理工作。</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cs="Calibri"/>
          <w:color w:val="666666"/>
          <w:sz w:val="30"/>
          <w:szCs w:val="30"/>
        </w:rPr>
        <w:t>二</w:t>
      </w:r>
      <w:r w:rsidRPr="007D06D0">
        <w:rPr>
          <w:rFonts w:ascii="仿宋" w:eastAsia="仿宋" w:hAnsi="仿宋" w:hint="eastAsia"/>
          <w:color w:val="666666"/>
          <w:sz w:val="30"/>
          <w:szCs w:val="30"/>
        </w:rPr>
        <w:t>、进一步健全完善、落实安全生产管理制度，落实安全管理措施，加强组织管理和安全培训教育。</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cs="Calibri"/>
          <w:color w:val="666666"/>
          <w:sz w:val="30"/>
          <w:szCs w:val="30"/>
        </w:rPr>
        <w:t>三</w:t>
      </w:r>
      <w:r w:rsidRPr="007D06D0">
        <w:rPr>
          <w:rFonts w:ascii="仿宋" w:eastAsia="仿宋" w:hAnsi="仿宋" w:hint="eastAsia"/>
          <w:color w:val="666666"/>
          <w:sz w:val="30"/>
          <w:szCs w:val="30"/>
        </w:rPr>
        <w:t>、责任单位应切实履行安全生产主体责任，督促安全生产管理机构以及安全生产管理人员履行安全生产职责。</w:t>
      </w:r>
    </w:p>
    <w:p w:rsidR="007D06D0" w:rsidRPr="007D06D0" w:rsidRDefault="007D06D0" w:rsidP="007D06D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7D06D0">
        <w:rPr>
          <w:rFonts w:ascii="仿宋" w:eastAsia="仿宋" w:hAnsi="仿宋" w:hint="eastAsia"/>
          <w:color w:val="666666"/>
          <w:sz w:val="30"/>
          <w:szCs w:val="30"/>
        </w:rPr>
        <w:t>事故单位必须将整改落实情况报区安全监管局、区住建局、青云街道办事处安监站备案。</w:t>
      </w:r>
    </w:p>
    <w:p w:rsidR="00163FB7" w:rsidRPr="007D06D0" w:rsidRDefault="007D06D0" w:rsidP="007D06D0">
      <w:pPr>
        <w:jc w:val="right"/>
        <w:rPr>
          <w:rFonts w:ascii="仿宋" w:eastAsia="仿宋" w:hAnsi="仿宋"/>
          <w:sz w:val="30"/>
          <w:szCs w:val="30"/>
        </w:rPr>
      </w:pPr>
      <w:r w:rsidRPr="007D06D0">
        <w:rPr>
          <w:rFonts w:ascii="仿宋" w:eastAsia="仿宋" w:hAnsi="仿宋" w:hint="eastAsia"/>
          <w:sz w:val="30"/>
          <w:szCs w:val="30"/>
        </w:rPr>
        <w:t>发布日期：</w:t>
      </w:r>
      <w:r w:rsidRPr="007D06D0">
        <w:rPr>
          <w:rFonts w:ascii="仿宋" w:eastAsia="仿宋" w:hAnsi="仿宋" w:hint="eastAsia"/>
          <w:sz w:val="30"/>
          <w:szCs w:val="30"/>
        </w:rPr>
        <w:tab/>
        <w:t>2017-12-07</w:t>
      </w:r>
      <w:bookmarkStart w:id="0" w:name="_GoBack"/>
      <w:bookmarkEnd w:id="0"/>
    </w:p>
    <w:sectPr w:rsidR="00163FB7" w:rsidRPr="007D06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10"/>
    <w:rsid w:val="00163FB7"/>
    <w:rsid w:val="007D06D0"/>
    <w:rsid w:val="00C02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D06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06D0"/>
    <w:rPr>
      <w:rFonts w:ascii="宋体" w:eastAsia="宋体" w:hAnsi="宋体" w:cs="宋体"/>
      <w:b/>
      <w:bCs/>
      <w:kern w:val="36"/>
      <w:sz w:val="48"/>
      <w:szCs w:val="48"/>
    </w:rPr>
  </w:style>
  <w:style w:type="paragraph" w:styleId="a3">
    <w:name w:val="Normal (Web)"/>
    <w:basedOn w:val="a"/>
    <w:uiPriority w:val="99"/>
    <w:semiHidden/>
    <w:unhideWhenUsed/>
    <w:rsid w:val="007D06D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D06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06D0"/>
    <w:rPr>
      <w:rFonts w:ascii="宋体" w:eastAsia="宋体" w:hAnsi="宋体" w:cs="宋体"/>
      <w:b/>
      <w:bCs/>
      <w:kern w:val="36"/>
      <w:sz w:val="48"/>
      <w:szCs w:val="48"/>
    </w:rPr>
  </w:style>
  <w:style w:type="paragraph" w:styleId="a3">
    <w:name w:val="Normal (Web)"/>
    <w:basedOn w:val="a"/>
    <w:uiPriority w:val="99"/>
    <w:semiHidden/>
    <w:unhideWhenUsed/>
    <w:rsid w:val="007D06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24809">
      <w:bodyDiv w:val="1"/>
      <w:marLeft w:val="0"/>
      <w:marRight w:val="0"/>
      <w:marTop w:val="0"/>
      <w:marBottom w:val="0"/>
      <w:divBdr>
        <w:top w:val="none" w:sz="0" w:space="0" w:color="auto"/>
        <w:left w:val="none" w:sz="0" w:space="0" w:color="auto"/>
        <w:bottom w:val="none" w:sz="0" w:space="0" w:color="auto"/>
        <w:right w:val="none" w:sz="0" w:space="0" w:color="auto"/>
      </w:divBdr>
    </w:div>
    <w:div w:id="1061097804">
      <w:bodyDiv w:val="1"/>
      <w:marLeft w:val="0"/>
      <w:marRight w:val="0"/>
      <w:marTop w:val="0"/>
      <w:marBottom w:val="0"/>
      <w:divBdr>
        <w:top w:val="none" w:sz="0" w:space="0" w:color="auto"/>
        <w:left w:val="none" w:sz="0" w:space="0" w:color="auto"/>
        <w:bottom w:val="none" w:sz="0" w:space="0" w:color="auto"/>
        <w:right w:val="none" w:sz="0" w:space="0" w:color="auto"/>
      </w:divBdr>
    </w:div>
    <w:div w:id="1627421178">
      <w:bodyDiv w:val="1"/>
      <w:marLeft w:val="0"/>
      <w:marRight w:val="0"/>
      <w:marTop w:val="0"/>
      <w:marBottom w:val="0"/>
      <w:divBdr>
        <w:top w:val="none" w:sz="0" w:space="0" w:color="auto"/>
        <w:left w:val="none" w:sz="0" w:space="0" w:color="auto"/>
        <w:bottom w:val="none" w:sz="0" w:space="0" w:color="auto"/>
        <w:right w:val="none" w:sz="0" w:space="0" w:color="auto"/>
      </w:divBdr>
    </w:div>
    <w:div w:id="17395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291</Words>
  <Characters>1659</Characters>
  <Application>Microsoft Office Word</Application>
  <DocSecurity>0</DocSecurity>
  <Lines>13</Lines>
  <Paragraphs>3</Paragraphs>
  <ScaleCrop>false</ScaleCrop>
  <Company>微软中国</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2021-03-06T08:33:00Z</dcterms:created>
  <dcterms:modified xsi:type="dcterms:W3CDTF">2021-03-06T08:34:00Z</dcterms:modified>
</cp:coreProperties>
</file>