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24" w:rsidRPr="00B90B11" w:rsidRDefault="00B90B11" w:rsidP="00B90B11">
      <w:pPr>
        <w:jc w:val="center"/>
        <w:rPr>
          <w:rStyle w:val="a3"/>
          <w:rFonts w:ascii="仿宋" w:eastAsia="仿宋" w:hAnsi="仿宋" w:hint="eastAsia"/>
          <w:color w:val="000000" w:themeColor="text1"/>
          <w:sz w:val="32"/>
          <w:szCs w:val="32"/>
          <w:shd w:val="clear" w:color="auto" w:fill="FFFFFF"/>
        </w:rPr>
      </w:pPr>
      <w:r w:rsidRPr="00B90B11">
        <w:rPr>
          <w:rStyle w:val="a3"/>
          <w:rFonts w:ascii="仿宋" w:eastAsia="仿宋" w:hAnsi="仿宋" w:hint="eastAsia"/>
          <w:color w:val="000000" w:themeColor="text1"/>
          <w:sz w:val="32"/>
          <w:szCs w:val="32"/>
          <w:shd w:val="clear" w:color="auto" w:fill="FFFFFF"/>
        </w:rPr>
        <w:t>新海村南海明珠临时码头“11.5”车辆坠海事故调查报告</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2016年11月5日</w:t>
      </w:r>
      <w:r w:rsidRPr="00B90B11">
        <w:rPr>
          <w:rFonts w:ascii="宋体" w:eastAsia="宋体" w:hAnsi="宋体" w:cs="宋体" w:hint="eastAsia"/>
          <w:color w:val="000000"/>
          <w:kern w:val="0"/>
          <w:sz w:val="30"/>
          <w:szCs w:val="30"/>
          <w:bdr w:val="none" w:sz="0" w:space="0" w:color="auto" w:frame="1"/>
        </w:rPr>
        <w:t> </w:t>
      </w:r>
      <w:r w:rsidRPr="00B90B11">
        <w:rPr>
          <w:rFonts w:ascii="仿宋" w:eastAsia="仿宋" w:hAnsi="仿宋" w:cs="Tahoma" w:hint="eastAsia"/>
          <w:color w:val="000000"/>
          <w:kern w:val="0"/>
          <w:sz w:val="30"/>
          <w:szCs w:val="30"/>
          <w:bdr w:val="none" w:sz="0" w:space="0" w:color="auto" w:frame="1"/>
        </w:rPr>
        <w:t>20时许，在新海村新海港东侧南海明珠临时码头发生一起重型自卸货车在船上（“宇帆3”）卸料时侧翻坠海的事故，导致1人重伤及车辆严重损坏。</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事故发生后，秀英区政府</w:t>
      </w:r>
      <w:proofErr w:type="gramStart"/>
      <w:r w:rsidRPr="00B90B11">
        <w:rPr>
          <w:rFonts w:ascii="仿宋" w:eastAsia="仿宋" w:hAnsi="仿宋" w:cs="Tahoma" w:hint="eastAsia"/>
          <w:color w:val="000000"/>
          <w:kern w:val="0"/>
          <w:sz w:val="30"/>
          <w:szCs w:val="30"/>
          <w:bdr w:val="none" w:sz="0" w:space="0" w:color="auto" w:frame="1"/>
        </w:rPr>
        <w:t>韩涛副区长</w:t>
      </w:r>
      <w:proofErr w:type="gramEnd"/>
      <w:r w:rsidRPr="00B90B11">
        <w:rPr>
          <w:rFonts w:ascii="仿宋" w:eastAsia="仿宋" w:hAnsi="仿宋" w:cs="Tahoma" w:hint="eastAsia"/>
          <w:color w:val="000000"/>
          <w:kern w:val="0"/>
          <w:sz w:val="30"/>
          <w:szCs w:val="30"/>
          <w:bdr w:val="none" w:sz="0" w:space="0" w:color="auto" w:frame="1"/>
        </w:rPr>
        <w:t>高度重视，亲自过问并要求要查明事故原因、确定事故性质和责任，认真做好善后工作。根据《生产安全事故报告和调查处理条例》规定，同时鉴于案件的复杂性，经市安委办协调，成立由秀英区政府牵头，海口海事局、市海洋和渔业局、市交通港航管理局为成员的新海村南海明珠临时码头“11.5”车辆坠海事故调查组（以下简称“事故调查组”），事故调查组通过现场勘察、调查取证、综合分析，查清了事故原因，认定了事故性质和责任，提出了对有关责任人和责任单位的处理意见建议，并针对事故原因和暴露的突出的问题，提出了事故防范措施建议。现将有关情况报告如下：</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一、基本情况</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（一） “宇帆3”轮船舶相关资料</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（1）“宇帆3”轮船舶基础资料（见表1）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66"/>
        <w:gridCol w:w="4156"/>
      </w:tblGrid>
      <w:tr w:rsidR="00B90B11" w:rsidRPr="00B90B11" w:rsidTr="00B90B11">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船名：宇帆3</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国籍：中国</w:t>
            </w:r>
          </w:p>
        </w:tc>
      </w:tr>
      <w:tr w:rsidR="00B90B11" w:rsidRPr="00B90B11" w:rsidTr="00B90B11">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船籍港：台州</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船舶种类：干货船（甲板货船）</w:t>
            </w:r>
          </w:p>
        </w:tc>
      </w:tr>
      <w:tr w:rsidR="00B90B11" w:rsidRPr="00B90B11" w:rsidTr="00B90B11">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航区：沿海</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船体材料：钢质</w:t>
            </w:r>
          </w:p>
        </w:tc>
      </w:tr>
      <w:tr w:rsidR="00B90B11" w:rsidRPr="00B90B11" w:rsidTr="00B90B11">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总吨：499</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净吨：279</w:t>
            </w:r>
          </w:p>
        </w:tc>
      </w:tr>
      <w:tr w:rsidR="00B90B11" w:rsidRPr="00B90B11" w:rsidTr="00B90B11">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总载重吨：540</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总长：53.00米</w:t>
            </w:r>
          </w:p>
        </w:tc>
      </w:tr>
      <w:tr w:rsidR="00B90B11" w:rsidRPr="00B90B11" w:rsidTr="00B90B11">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lastRenderedPageBreak/>
              <w:t>型宽：13.20米</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型深：3.15米</w:t>
            </w:r>
          </w:p>
        </w:tc>
      </w:tr>
      <w:tr w:rsidR="00B90B11" w:rsidRPr="00B90B11" w:rsidTr="00B90B11">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空载吃水：1.953米</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满载吃水：1.971米</w:t>
            </w:r>
          </w:p>
        </w:tc>
      </w:tr>
      <w:tr w:rsidR="00B90B11" w:rsidRPr="00B90B11" w:rsidTr="00B90B11">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空载排水量:320.690吨</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满载排水量：926.000吨</w:t>
            </w:r>
          </w:p>
        </w:tc>
      </w:tr>
      <w:tr w:rsidR="00B90B11" w:rsidRPr="00B90B11" w:rsidTr="00B90B11">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主机类型：内燃机</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主机功率：404.00KW</w:t>
            </w:r>
          </w:p>
        </w:tc>
      </w:tr>
      <w:tr w:rsidR="00B90B11" w:rsidRPr="00B90B11" w:rsidTr="00B90B11">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建成日期：2010年6月27日</w:t>
            </w:r>
          </w:p>
        </w:tc>
        <w:tc>
          <w:tcPr>
            <w:tcW w:w="426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Tahoma"/>
                <w:color w:val="000000"/>
                <w:kern w:val="0"/>
                <w:sz w:val="30"/>
                <w:szCs w:val="30"/>
              </w:rPr>
            </w:pPr>
          </w:p>
        </w:tc>
      </w:tr>
      <w:tr w:rsidR="00B90B11" w:rsidRPr="00B90B11" w:rsidTr="00B90B11">
        <w:tc>
          <w:tcPr>
            <w:tcW w:w="85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制造厂：温岭市兴源船舶修造有限公司</w:t>
            </w:r>
          </w:p>
        </w:tc>
      </w:tr>
      <w:tr w:rsidR="00B90B11" w:rsidRPr="00B90B11" w:rsidTr="00B90B11">
        <w:tc>
          <w:tcPr>
            <w:tcW w:w="85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船舶所有人：浙江省温岭市</w:t>
            </w:r>
            <w:proofErr w:type="gramStart"/>
            <w:r w:rsidRPr="00B90B11">
              <w:rPr>
                <w:rFonts w:ascii="仿宋" w:eastAsia="仿宋" w:hAnsi="仿宋" w:cs="宋体" w:hint="eastAsia"/>
                <w:color w:val="000000"/>
                <w:kern w:val="0"/>
                <w:sz w:val="30"/>
                <w:szCs w:val="30"/>
                <w:bdr w:val="none" w:sz="0" w:space="0" w:color="auto" w:frame="1"/>
              </w:rPr>
              <w:t>箬横镇盘马村</w:t>
            </w:r>
            <w:proofErr w:type="gramEnd"/>
            <w:r w:rsidRPr="00B90B11">
              <w:rPr>
                <w:rFonts w:ascii="仿宋" w:eastAsia="仿宋" w:hAnsi="仿宋" w:cs="宋体" w:hint="eastAsia"/>
                <w:color w:val="000000"/>
                <w:kern w:val="0"/>
                <w:sz w:val="30"/>
                <w:szCs w:val="30"/>
                <w:bdr w:val="none" w:sz="0" w:space="0" w:color="auto" w:frame="1"/>
              </w:rPr>
              <w:t>***号</w:t>
            </w:r>
            <w:r w:rsidRPr="00B90B11">
              <w:rPr>
                <w:rFonts w:ascii="宋体" w:eastAsia="宋体" w:hAnsi="宋体" w:cs="宋体" w:hint="eastAsia"/>
                <w:color w:val="000000"/>
                <w:kern w:val="0"/>
                <w:sz w:val="30"/>
                <w:szCs w:val="30"/>
                <w:bdr w:val="none" w:sz="0" w:space="0" w:color="auto" w:frame="1"/>
              </w:rPr>
              <w:t> </w:t>
            </w:r>
            <w:r w:rsidRPr="00B90B11">
              <w:rPr>
                <w:rFonts w:ascii="仿宋" w:eastAsia="仿宋" w:hAnsi="仿宋" w:cs="宋体" w:hint="eastAsia"/>
                <w:color w:val="000000"/>
                <w:kern w:val="0"/>
                <w:sz w:val="30"/>
                <w:szCs w:val="30"/>
                <w:bdr w:val="none" w:sz="0" w:space="0" w:color="auto" w:frame="1"/>
              </w:rPr>
              <w:t>江*荣</w:t>
            </w:r>
          </w:p>
        </w:tc>
      </w:tr>
    </w:tbl>
    <w:p w:rsidR="00B90B11" w:rsidRPr="00B90B11" w:rsidRDefault="00B90B11" w:rsidP="00B90B11">
      <w:pPr>
        <w:widowControl/>
        <w:shd w:val="clear" w:color="auto" w:fill="FFFFFF"/>
        <w:ind w:left="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表1：船舶基础资料</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（2）“宇帆3”轮船舶状况</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该轮于2015年8月24日取得浙江省船舶检验局台州检验处签发的《海上船舶检验证书簿》(船检登记号:2010U31009**)。浙江省船舶检验局台州检验处于2016年9月27日在</w:t>
      </w:r>
      <w:proofErr w:type="gramStart"/>
      <w:r w:rsidRPr="00B90B11">
        <w:rPr>
          <w:rFonts w:ascii="仿宋" w:eastAsia="仿宋" w:hAnsi="仿宋" w:cs="Tahoma" w:hint="eastAsia"/>
          <w:color w:val="000000"/>
          <w:kern w:val="0"/>
          <w:sz w:val="30"/>
          <w:szCs w:val="30"/>
          <w:bdr w:val="none" w:sz="0" w:space="0" w:color="auto" w:frame="1"/>
        </w:rPr>
        <w:t>台州港</w:t>
      </w:r>
      <w:proofErr w:type="gramEnd"/>
      <w:r w:rsidRPr="00B90B11">
        <w:rPr>
          <w:rFonts w:ascii="仿宋" w:eastAsia="仿宋" w:hAnsi="仿宋" w:cs="Tahoma" w:hint="eastAsia"/>
          <w:color w:val="000000"/>
          <w:kern w:val="0"/>
          <w:sz w:val="30"/>
          <w:szCs w:val="30"/>
          <w:bdr w:val="none" w:sz="0" w:space="0" w:color="auto" w:frame="1"/>
        </w:rPr>
        <w:t>对该轮进行了年度检验，结果显示检验合格，认为该轮处于适航状态。（相关船检证书情况见表2）</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31"/>
        <w:gridCol w:w="1964"/>
        <w:gridCol w:w="3027"/>
      </w:tblGrid>
      <w:tr w:rsidR="00B90B11" w:rsidRPr="00B90B11" w:rsidTr="00B90B11">
        <w:tc>
          <w:tcPr>
            <w:tcW w:w="373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证书名称</w:t>
            </w:r>
          </w:p>
        </w:tc>
        <w:tc>
          <w:tcPr>
            <w:tcW w:w="214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有效期</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发证单位</w:t>
            </w:r>
          </w:p>
        </w:tc>
      </w:tr>
      <w:tr w:rsidR="00B90B11" w:rsidRPr="00B90B11" w:rsidTr="00B90B11">
        <w:tc>
          <w:tcPr>
            <w:tcW w:w="373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海上货船适航证书</w:t>
            </w:r>
          </w:p>
        </w:tc>
        <w:tc>
          <w:tcPr>
            <w:tcW w:w="214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2020年6月26日</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浙江省船舶检验局台州检验处</w:t>
            </w:r>
          </w:p>
        </w:tc>
      </w:tr>
      <w:tr w:rsidR="00B90B11" w:rsidRPr="00B90B11" w:rsidTr="00B90B11">
        <w:tc>
          <w:tcPr>
            <w:tcW w:w="373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海上船舶载重线证书</w:t>
            </w:r>
          </w:p>
        </w:tc>
        <w:tc>
          <w:tcPr>
            <w:tcW w:w="214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2020年6月26日</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浙江省船舶检验局台州检验处</w:t>
            </w:r>
          </w:p>
        </w:tc>
      </w:tr>
      <w:tr w:rsidR="00B90B11" w:rsidRPr="00B90B11" w:rsidTr="00B90B11">
        <w:tc>
          <w:tcPr>
            <w:tcW w:w="373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海上船舶防止油污证书</w:t>
            </w:r>
          </w:p>
        </w:tc>
        <w:tc>
          <w:tcPr>
            <w:tcW w:w="214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2020年6月26日</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浙江省船舶检验局台州检验处</w:t>
            </w:r>
          </w:p>
        </w:tc>
      </w:tr>
      <w:tr w:rsidR="00B90B11" w:rsidRPr="00B90B11" w:rsidTr="00B90B11">
        <w:tc>
          <w:tcPr>
            <w:tcW w:w="373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海上船舶防止生活污水污</w:t>
            </w:r>
            <w:r w:rsidRPr="00B90B11">
              <w:rPr>
                <w:rFonts w:ascii="仿宋" w:eastAsia="仿宋" w:hAnsi="仿宋" w:cs="宋体" w:hint="eastAsia"/>
                <w:color w:val="000000"/>
                <w:kern w:val="0"/>
                <w:sz w:val="30"/>
                <w:szCs w:val="30"/>
                <w:bdr w:val="none" w:sz="0" w:space="0" w:color="auto" w:frame="1"/>
              </w:rPr>
              <w:lastRenderedPageBreak/>
              <w:t>染证书</w:t>
            </w:r>
          </w:p>
        </w:tc>
        <w:tc>
          <w:tcPr>
            <w:tcW w:w="214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lastRenderedPageBreak/>
              <w:t>2020年6月26</w:t>
            </w:r>
            <w:r w:rsidRPr="00B90B11">
              <w:rPr>
                <w:rFonts w:ascii="仿宋" w:eastAsia="仿宋" w:hAnsi="仿宋" w:cs="宋体" w:hint="eastAsia"/>
                <w:color w:val="000000"/>
                <w:kern w:val="0"/>
                <w:sz w:val="30"/>
                <w:szCs w:val="30"/>
                <w:bdr w:val="none" w:sz="0" w:space="0" w:color="auto" w:frame="1"/>
              </w:rPr>
              <w:lastRenderedPageBreak/>
              <w:t>日</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lastRenderedPageBreak/>
              <w:t>浙江省船舶检验局台州</w:t>
            </w:r>
            <w:r w:rsidRPr="00B90B11">
              <w:rPr>
                <w:rFonts w:ascii="仿宋" w:eastAsia="仿宋" w:hAnsi="仿宋" w:cs="宋体" w:hint="eastAsia"/>
                <w:color w:val="000000"/>
                <w:kern w:val="0"/>
                <w:sz w:val="30"/>
                <w:szCs w:val="30"/>
                <w:bdr w:val="none" w:sz="0" w:space="0" w:color="auto" w:frame="1"/>
              </w:rPr>
              <w:lastRenderedPageBreak/>
              <w:t>检验处</w:t>
            </w:r>
          </w:p>
        </w:tc>
      </w:tr>
      <w:tr w:rsidR="00B90B11" w:rsidRPr="00B90B11" w:rsidTr="00B90B11">
        <w:tc>
          <w:tcPr>
            <w:tcW w:w="373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lastRenderedPageBreak/>
              <w:t>海上船舶吨位证书</w:t>
            </w:r>
          </w:p>
        </w:tc>
        <w:tc>
          <w:tcPr>
            <w:tcW w:w="2145"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2016年8月12日发证，长期有效</w:t>
            </w:r>
          </w:p>
        </w:tc>
        <w:tc>
          <w:tcPr>
            <w:tcW w:w="3390" w:type="dxa"/>
            <w:tcBorders>
              <w:top w:val="outset" w:sz="6" w:space="0" w:color="auto"/>
              <w:left w:val="outset" w:sz="6" w:space="0" w:color="auto"/>
              <w:bottom w:val="outset" w:sz="6" w:space="0" w:color="auto"/>
              <w:right w:val="outset" w:sz="6" w:space="0" w:color="auto"/>
            </w:tcBorders>
            <w:shd w:val="clear" w:color="auto" w:fill="FFFFFF"/>
            <w:hideMark/>
          </w:tcPr>
          <w:p w:rsidR="00B90B11" w:rsidRPr="00B90B11" w:rsidRDefault="00B90B11" w:rsidP="00B90B11">
            <w:pPr>
              <w:widowControl/>
              <w:jc w:val="center"/>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中华人民共和国浙江海事局</w:t>
            </w:r>
          </w:p>
        </w:tc>
      </w:tr>
    </w:tbl>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p>
    <w:p w:rsidR="00B90B11" w:rsidRPr="00B90B11" w:rsidRDefault="00B90B11" w:rsidP="00B90B11">
      <w:pPr>
        <w:widowControl/>
        <w:shd w:val="clear" w:color="auto" w:fill="FFFFFF"/>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表2：船检证书情况</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船舶所有人江再荣于2016年7月1日与浙江省第一水电建设集团股份有限公司签订了定期租船协议，按月支付租金。船舶所有人提供船舶和船员，租船人浙江省第一水电建设集团股份有限公司在租期内享有船舶调动权和使用权。</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lastRenderedPageBreak/>
        <w:t>（二）租用船舶单位</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浙江省第一水电建设集团股份有限公司，统一社会信用代码：913300002539214**Ｗ，法定代表人：蒋文龙，成立日期：2000年5月18日，类型：股份有限公司（非上市、自然人投资或控股），住所：杭州市滨江区长河街道聚才路500号华</w:t>
      </w:r>
      <w:proofErr w:type="gramStart"/>
      <w:r w:rsidRPr="00B90B11">
        <w:rPr>
          <w:rFonts w:ascii="仿宋" w:eastAsia="仿宋" w:hAnsi="仿宋" w:cs="Tahoma" w:hint="eastAsia"/>
          <w:color w:val="000000"/>
          <w:kern w:val="0"/>
          <w:sz w:val="30"/>
          <w:szCs w:val="30"/>
          <w:bdr w:val="none" w:sz="0" w:space="0" w:color="auto" w:frame="1"/>
        </w:rPr>
        <w:t>星创业</w:t>
      </w:r>
      <w:proofErr w:type="gramEnd"/>
      <w:r w:rsidRPr="00B90B11">
        <w:rPr>
          <w:rFonts w:ascii="仿宋" w:eastAsia="仿宋" w:hAnsi="仿宋" w:cs="Tahoma" w:hint="eastAsia"/>
          <w:color w:val="000000"/>
          <w:kern w:val="0"/>
          <w:sz w:val="30"/>
          <w:szCs w:val="30"/>
          <w:bdr w:val="none" w:sz="0" w:space="0" w:color="auto" w:frame="1"/>
        </w:rPr>
        <w:t>大厦****。注册资本：30180.000000万元人民币。经营范围：水利水电工程、港口与航道工程、市政公用工程等的承包和施工。2015年7月25日与宁波市河</w:t>
      </w:r>
      <w:proofErr w:type="gramStart"/>
      <w:r w:rsidRPr="00B90B11">
        <w:rPr>
          <w:rFonts w:ascii="仿宋" w:eastAsia="仿宋" w:hAnsi="仿宋" w:cs="Tahoma" w:hint="eastAsia"/>
          <w:color w:val="000000"/>
          <w:kern w:val="0"/>
          <w:sz w:val="30"/>
          <w:szCs w:val="30"/>
          <w:bdr w:val="none" w:sz="0" w:space="0" w:color="auto" w:frame="1"/>
        </w:rPr>
        <w:t>祥</w:t>
      </w:r>
      <w:proofErr w:type="gramEnd"/>
      <w:r w:rsidRPr="00B90B11">
        <w:rPr>
          <w:rFonts w:ascii="仿宋" w:eastAsia="仿宋" w:hAnsi="仿宋" w:cs="Tahoma" w:hint="eastAsia"/>
          <w:color w:val="000000"/>
          <w:kern w:val="0"/>
          <w:sz w:val="30"/>
          <w:szCs w:val="30"/>
          <w:bdr w:val="none" w:sz="0" w:space="0" w:color="auto" w:frame="1"/>
        </w:rPr>
        <w:t>建设有限公司签订《石料运输及定位合同书》，由浙江省第一水电建设集团股份有限公司提供项目合法施工手续，负责派人指挥施工作业。宁波市河</w:t>
      </w:r>
      <w:proofErr w:type="gramStart"/>
      <w:r w:rsidRPr="00B90B11">
        <w:rPr>
          <w:rFonts w:ascii="仿宋" w:eastAsia="仿宋" w:hAnsi="仿宋" w:cs="Tahoma" w:hint="eastAsia"/>
          <w:color w:val="000000"/>
          <w:kern w:val="0"/>
          <w:sz w:val="30"/>
          <w:szCs w:val="30"/>
          <w:bdr w:val="none" w:sz="0" w:space="0" w:color="auto" w:frame="1"/>
        </w:rPr>
        <w:t>祥</w:t>
      </w:r>
      <w:proofErr w:type="gramEnd"/>
      <w:r w:rsidRPr="00B90B11">
        <w:rPr>
          <w:rFonts w:ascii="仿宋" w:eastAsia="仿宋" w:hAnsi="仿宋" w:cs="Tahoma" w:hint="eastAsia"/>
          <w:color w:val="000000"/>
          <w:kern w:val="0"/>
          <w:sz w:val="30"/>
          <w:szCs w:val="30"/>
          <w:bdr w:val="none" w:sz="0" w:space="0" w:color="auto" w:frame="1"/>
        </w:rPr>
        <w:t>建设有限公司提供船舶证件齐全（海船）的平板运输船，负责运输、</w:t>
      </w:r>
      <w:proofErr w:type="gramStart"/>
      <w:r w:rsidRPr="00B90B11">
        <w:rPr>
          <w:rFonts w:ascii="仿宋" w:eastAsia="仿宋" w:hAnsi="仿宋" w:cs="Tahoma" w:hint="eastAsia"/>
          <w:color w:val="000000"/>
          <w:kern w:val="0"/>
          <w:sz w:val="30"/>
          <w:szCs w:val="30"/>
          <w:bdr w:val="none" w:sz="0" w:space="0" w:color="auto" w:frame="1"/>
        </w:rPr>
        <w:t>自卸及施工</w:t>
      </w:r>
      <w:proofErr w:type="gramEnd"/>
      <w:r w:rsidRPr="00B90B11">
        <w:rPr>
          <w:rFonts w:ascii="仿宋" w:eastAsia="仿宋" w:hAnsi="仿宋" w:cs="Tahoma" w:hint="eastAsia"/>
          <w:color w:val="000000"/>
          <w:kern w:val="0"/>
          <w:sz w:val="30"/>
          <w:szCs w:val="30"/>
          <w:bdr w:val="none" w:sz="0" w:space="0" w:color="auto" w:frame="1"/>
        </w:rPr>
        <w:t>定位船舶作业。2016年7月1日在与原宁波市河</w:t>
      </w:r>
      <w:proofErr w:type="gramStart"/>
      <w:r w:rsidRPr="00B90B11">
        <w:rPr>
          <w:rFonts w:ascii="仿宋" w:eastAsia="仿宋" w:hAnsi="仿宋" w:cs="Tahoma" w:hint="eastAsia"/>
          <w:color w:val="000000"/>
          <w:kern w:val="0"/>
          <w:sz w:val="30"/>
          <w:szCs w:val="30"/>
          <w:bdr w:val="none" w:sz="0" w:space="0" w:color="auto" w:frame="1"/>
        </w:rPr>
        <w:t>祥</w:t>
      </w:r>
      <w:proofErr w:type="gramEnd"/>
      <w:r w:rsidRPr="00B90B11">
        <w:rPr>
          <w:rFonts w:ascii="仿宋" w:eastAsia="仿宋" w:hAnsi="仿宋" w:cs="Tahoma" w:hint="eastAsia"/>
          <w:color w:val="000000"/>
          <w:kern w:val="0"/>
          <w:sz w:val="30"/>
          <w:szCs w:val="30"/>
          <w:bdr w:val="none" w:sz="0" w:space="0" w:color="auto" w:frame="1"/>
        </w:rPr>
        <w:t>建设有限公司签订《石料运输及定位合同书》的基础上，由该公司海南如意</w:t>
      </w:r>
      <w:proofErr w:type="gramStart"/>
      <w:r w:rsidRPr="00B90B11">
        <w:rPr>
          <w:rFonts w:ascii="仿宋" w:eastAsia="仿宋" w:hAnsi="仿宋" w:cs="Tahoma" w:hint="eastAsia"/>
          <w:color w:val="000000"/>
          <w:kern w:val="0"/>
          <w:sz w:val="30"/>
          <w:szCs w:val="30"/>
          <w:bdr w:val="none" w:sz="0" w:space="0" w:color="auto" w:frame="1"/>
        </w:rPr>
        <w:t>岛项目西</w:t>
      </w:r>
      <w:proofErr w:type="gramEnd"/>
      <w:r w:rsidRPr="00B90B11">
        <w:rPr>
          <w:rFonts w:ascii="仿宋" w:eastAsia="仿宋" w:hAnsi="仿宋" w:cs="Tahoma" w:hint="eastAsia"/>
          <w:color w:val="000000"/>
          <w:kern w:val="0"/>
          <w:sz w:val="30"/>
          <w:szCs w:val="30"/>
          <w:bdr w:val="none" w:sz="0" w:space="0" w:color="auto" w:frame="1"/>
        </w:rPr>
        <w:t>标段水下基础项目经理唐高飞（男，48岁，广西南宁市人，身份证号：430103196902******，联系电话：1397869****）与江再荣签订了补充协议，定期租船，按月支付租金。船舶所有人提供船舶和船员，租船人浙江省第一水电建设集团股份有限公司在租期内享有船舶调动权和使用权。</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(三)石料供应方，吴爱东，男，身份证号：460100197507******，现住址：海南省海口市长流镇****，联系电话：1387607****。以口头形式，按市场价每吨39元的价格向浙江省第一水电建设集团股份有限公司海南如意</w:t>
      </w:r>
      <w:proofErr w:type="gramStart"/>
      <w:r w:rsidRPr="00B90B11">
        <w:rPr>
          <w:rFonts w:ascii="仿宋" w:eastAsia="仿宋" w:hAnsi="仿宋" w:cs="Tahoma" w:hint="eastAsia"/>
          <w:color w:val="000000"/>
          <w:kern w:val="0"/>
          <w:sz w:val="30"/>
          <w:szCs w:val="30"/>
          <w:bdr w:val="none" w:sz="0" w:space="0" w:color="auto" w:frame="1"/>
        </w:rPr>
        <w:t>岛项目西</w:t>
      </w:r>
      <w:proofErr w:type="gramEnd"/>
      <w:r w:rsidRPr="00B90B11">
        <w:rPr>
          <w:rFonts w:ascii="仿宋" w:eastAsia="仿宋" w:hAnsi="仿宋" w:cs="Tahoma" w:hint="eastAsia"/>
          <w:color w:val="000000"/>
          <w:kern w:val="0"/>
          <w:sz w:val="30"/>
          <w:szCs w:val="30"/>
          <w:bdr w:val="none" w:sz="0" w:space="0" w:color="auto" w:frame="1"/>
        </w:rPr>
        <w:t>标段</w:t>
      </w:r>
      <w:r w:rsidRPr="00B90B11">
        <w:rPr>
          <w:rFonts w:ascii="仿宋" w:eastAsia="仿宋" w:hAnsi="仿宋" w:cs="Tahoma" w:hint="eastAsia"/>
          <w:color w:val="000000"/>
          <w:kern w:val="0"/>
          <w:sz w:val="30"/>
          <w:szCs w:val="30"/>
          <w:bdr w:val="none" w:sz="0" w:space="0" w:color="auto" w:frame="1"/>
        </w:rPr>
        <w:lastRenderedPageBreak/>
        <w:t>水下基础项目提供石料（双方未签订合同或协议）。2016年11月5日，负责码头现场车辆调度管理的张光霞（男，身份证号：460100197404******，海口市秀英</w:t>
      </w:r>
      <w:proofErr w:type="gramStart"/>
      <w:r w:rsidRPr="00B90B11">
        <w:rPr>
          <w:rFonts w:ascii="仿宋" w:eastAsia="仿宋" w:hAnsi="仿宋" w:cs="Tahoma" w:hint="eastAsia"/>
          <w:color w:val="000000"/>
          <w:kern w:val="0"/>
          <w:sz w:val="30"/>
          <w:szCs w:val="30"/>
          <w:bdr w:val="none" w:sz="0" w:space="0" w:color="auto" w:frame="1"/>
        </w:rPr>
        <w:t>区西秀镇</w:t>
      </w:r>
      <w:proofErr w:type="gramEnd"/>
      <w:r w:rsidRPr="00B90B11">
        <w:rPr>
          <w:rFonts w:ascii="仿宋" w:eastAsia="仿宋" w:hAnsi="仿宋" w:cs="Tahoma" w:hint="eastAsia"/>
          <w:color w:val="000000"/>
          <w:kern w:val="0"/>
          <w:sz w:val="30"/>
          <w:szCs w:val="30"/>
          <w:bdr w:val="none" w:sz="0" w:space="0" w:color="auto" w:frame="1"/>
        </w:rPr>
        <w:t>****，联系电话：1332205****，负责帮吴爱东管理码头车辆调度工作。）在南海大道长影100工地采购石料后，通知车队队长（宋家武，外号阿九，电话：1888952****）以每吨7至9元的运费安排车将石料拉到停泊在新海村南海明珠临时码头的宇帆3号船上。</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（四）事故涉及车辆及相关人员</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事故车辆类型：重型自卸货车，车牌号码：琼A325**，所有人：</w:t>
      </w:r>
      <w:proofErr w:type="gramStart"/>
      <w:r w:rsidRPr="00B90B11">
        <w:rPr>
          <w:rFonts w:ascii="仿宋" w:eastAsia="仿宋" w:hAnsi="仿宋" w:cs="Tahoma" w:hint="eastAsia"/>
          <w:color w:val="000000"/>
          <w:kern w:val="0"/>
          <w:sz w:val="30"/>
          <w:szCs w:val="30"/>
          <w:bdr w:val="none" w:sz="0" w:space="0" w:color="auto" w:frame="1"/>
        </w:rPr>
        <w:t>羊唐中</w:t>
      </w:r>
      <w:proofErr w:type="gramEnd"/>
      <w:r w:rsidRPr="00B90B11">
        <w:rPr>
          <w:rFonts w:ascii="仿宋" w:eastAsia="仿宋" w:hAnsi="仿宋" w:cs="Tahoma" w:hint="eastAsia"/>
          <w:color w:val="000000"/>
          <w:kern w:val="0"/>
          <w:sz w:val="30"/>
          <w:szCs w:val="30"/>
          <w:bdr w:val="none" w:sz="0" w:space="0" w:color="auto" w:frame="1"/>
        </w:rPr>
        <w:t>，住址：海南省海口市</w:t>
      </w:r>
      <w:proofErr w:type="gramStart"/>
      <w:r w:rsidRPr="00B90B11">
        <w:rPr>
          <w:rFonts w:ascii="仿宋" w:eastAsia="仿宋" w:hAnsi="仿宋" w:cs="Tahoma" w:hint="eastAsia"/>
          <w:color w:val="000000"/>
          <w:kern w:val="0"/>
          <w:sz w:val="30"/>
          <w:szCs w:val="30"/>
          <w:bdr w:val="none" w:sz="0" w:space="0" w:color="auto" w:frame="1"/>
        </w:rPr>
        <w:t>龙华区金贸路</w:t>
      </w:r>
      <w:proofErr w:type="gramEnd"/>
      <w:r w:rsidRPr="00B90B11">
        <w:rPr>
          <w:rFonts w:ascii="仿宋" w:eastAsia="仿宋" w:hAnsi="仿宋" w:cs="Tahoma" w:hint="eastAsia"/>
          <w:color w:val="000000"/>
          <w:kern w:val="0"/>
          <w:sz w:val="30"/>
          <w:szCs w:val="30"/>
          <w:bdr w:val="none" w:sz="0" w:space="0" w:color="auto" w:frame="1"/>
        </w:rPr>
        <w:t>**，使用性质：货运，品牌型号：斯达－斯</w:t>
      </w:r>
      <w:proofErr w:type="gramStart"/>
      <w:r w:rsidRPr="00B90B11">
        <w:rPr>
          <w:rFonts w:ascii="仿宋" w:eastAsia="仿宋" w:hAnsi="仿宋" w:cs="Tahoma" w:hint="eastAsia"/>
          <w:color w:val="000000"/>
          <w:kern w:val="0"/>
          <w:sz w:val="30"/>
          <w:szCs w:val="30"/>
          <w:bdr w:val="none" w:sz="0" w:space="0" w:color="auto" w:frame="1"/>
        </w:rPr>
        <w:t>太</w:t>
      </w:r>
      <w:proofErr w:type="gramEnd"/>
      <w:r w:rsidRPr="00B90B11">
        <w:rPr>
          <w:rFonts w:ascii="仿宋" w:eastAsia="仿宋" w:hAnsi="仿宋" w:cs="Tahoma" w:hint="eastAsia"/>
          <w:color w:val="000000"/>
          <w:kern w:val="0"/>
          <w:sz w:val="30"/>
          <w:szCs w:val="30"/>
          <w:bdr w:val="none" w:sz="0" w:space="0" w:color="auto" w:frame="1"/>
        </w:rPr>
        <w:t>尔牌ZZ3251M384，车辆识别代号：LZZAELND5AC1316**，发动机号码：1011170645**，注册日期：2012年12月13日，核定载人数：2人，总质量：25000kg，装备质量：12310kg</w:t>
      </w:r>
      <w:r w:rsidRPr="00B90B11">
        <w:rPr>
          <w:rFonts w:ascii="宋体" w:eastAsia="宋体" w:hAnsi="宋体" w:cs="宋体" w:hint="eastAsia"/>
          <w:color w:val="000000"/>
          <w:kern w:val="0"/>
          <w:sz w:val="30"/>
          <w:szCs w:val="30"/>
          <w:bdr w:val="none" w:sz="0" w:space="0" w:color="auto" w:frame="1"/>
        </w:rPr>
        <w:t> </w:t>
      </w:r>
      <w:r w:rsidRPr="00B90B11">
        <w:rPr>
          <w:rFonts w:ascii="仿宋" w:eastAsia="仿宋" w:hAnsi="仿宋" w:cs="Tahoma" w:hint="eastAsia"/>
          <w:color w:val="000000"/>
          <w:kern w:val="0"/>
          <w:sz w:val="30"/>
          <w:szCs w:val="30"/>
          <w:bdr w:val="none" w:sz="0" w:space="0" w:color="auto" w:frame="1"/>
        </w:rPr>
        <w:t>，核定载质量：12560kg</w:t>
      </w:r>
      <w:r w:rsidRPr="00B90B11">
        <w:rPr>
          <w:rFonts w:ascii="宋体" w:eastAsia="宋体" w:hAnsi="宋体" w:cs="宋体" w:hint="eastAsia"/>
          <w:color w:val="000000"/>
          <w:kern w:val="0"/>
          <w:sz w:val="30"/>
          <w:szCs w:val="30"/>
          <w:bdr w:val="none" w:sz="0" w:space="0" w:color="auto" w:frame="1"/>
        </w:rPr>
        <w:t> </w:t>
      </w:r>
      <w:r w:rsidRPr="00B90B11">
        <w:rPr>
          <w:rFonts w:ascii="仿宋" w:eastAsia="仿宋" w:hAnsi="仿宋" w:cs="Tahoma" w:hint="eastAsia"/>
          <w:color w:val="000000"/>
          <w:kern w:val="0"/>
          <w:sz w:val="30"/>
          <w:szCs w:val="30"/>
          <w:bdr w:val="none" w:sz="0" w:space="0" w:color="auto" w:frame="1"/>
        </w:rPr>
        <w:t>，外廓尺寸：8260×2490×3450mm,强制报废期止：2027年12月13日，检验有效期至2016年12月。车辆道路运输证号：琼</w:t>
      </w:r>
      <w:proofErr w:type="gramStart"/>
      <w:r w:rsidRPr="00B90B11">
        <w:rPr>
          <w:rFonts w:ascii="仿宋" w:eastAsia="仿宋" w:hAnsi="仿宋" w:cs="Tahoma" w:hint="eastAsia"/>
          <w:color w:val="000000"/>
          <w:kern w:val="0"/>
          <w:sz w:val="30"/>
          <w:szCs w:val="30"/>
          <w:bdr w:val="none" w:sz="0" w:space="0" w:color="auto" w:frame="1"/>
        </w:rPr>
        <w:t>交运管</w:t>
      </w:r>
      <w:proofErr w:type="gramEnd"/>
      <w:r w:rsidRPr="00B90B11">
        <w:rPr>
          <w:rFonts w:ascii="仿宋" w:eastAsia="仿宋" w:hAnsi="仿宋" w:cs="Tahoma" w:hint="eastAsia"/>
          <w:color w:val="000000"/>
          <w:kern w:val="0"/>
          <w:sz w:val="30"/>
          <w:szCs w:val="30"/>
          <w:bdr w:val="none" w:sz="0" w:space="0" w:color="auto" w:frame="1"/>
        </w:rPr>
        <w:t>海口字4601000308**号，发证日期：2013年11月12日。车辆实际拥有人为张利，35岁，女性，事故发生前从事车辆运营业务。身份证号：430181198111******，现住址：海口市滨海大道夏威夷海岸*******，2016年9月30日经过58同城网以每月工资5000元（未签订合同）招聘石超文从事车辆（琼Ａ325**）驾驶员工作。</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lastRenderedPageBreak/>
        <w:t>事故车辆驾驶员（伤者）：石超文，男，壮族，身份证号：452124198512******，户籍所在地广西上林县巷贤镇高贤社区**，持有广西壮族自治区南宁市公安局交通警察支队发放的B2E驾驶证，证号：452124198512******，</w:t>
      </w:r>
      <w:proofErr w:type="gramStart"/>
      <w:r w:rsidRPr="00B90B11">
        <w:rPr>
          <w:rFonts w:ascii="仿宋" w:eastAsia="仿宋" w:hAnsi="仿宋" w:cs="Tahoma" w:hint="eastAsia"/>
          <w:color w:val="000000"/>
          <w:kern w:val="0"/>
          <w:sz w:val="30"/>
          <w:szCs w:val="30"/>
          <w:bdr w:val="none" w:sz="0" w:space="0" w:color="auto" w:frame="1"/>
        </w:rPr>
        <w:t>初资领证</w:t>
      </w:r>
      <w:proofErr w:type="gramEnd"/>
      <w:r w:rsidRPr="00B90B11">
        <w:rPr>
          <w:rFonts w:ascii="仿宋" w:eastAsia="仿宋" w:hAnsi="仿宋" w:cs="Tahoma" w:hint="eastAsia"/>
          <w:color w:val="000000"/>
          <w:kern w:val="0"/>
          <w:sz w:val="30"/>
          <w:szCs w:val="30"/>
          <w:bdr w:val="none" w:sz="0" w:space="0" w:color="auto" w:frame="1"/>
        </w:rPr>
        <w:t>日期：2008年2月1日，有效期限：2014年2月1日至2024年2月1日。持有南宁市道路运输管理处发放的道路运输从业人员从业资格证编号：45001406**，证号：452124198512******，有效期限：2015年7月31日至2021年7月30日。2016年11月5日下午应老乡宋家武（外号阿九，电话：1888952****）之邀，将石料从南海大道长影100工地运往宇帆3号船上，运费结算价为每吨7至9元,每辆车各自结算。</w:t>
      </w:r>
    </w:p>
    <w:p w:rsidR="00B90B11" w:rsidRPr="00B90B11" w:rsidRDefault="00B90B11" w:rsidP="00B90B11">
      <w:pPr>
        <w:widowControl/>
        <w:shd w:val="clear" w:color="auto" w:fill="FFFFFF"/>
        <w:ind w:firstLine="645"/>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（五）环境因素情况</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1.气象水文情况</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据海口市气象台2016年11月5日08时发布天气预报：5日白天到夜间，多云，气温21-29℃，偏东风3-4级。</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据现场人员笔录陈述，事发当时微风，海况、能见度良好。</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2.事故水域环境情况</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“宇帆3”轮靠泊南海明珠临时码头，为</w:t>
      </w:r>
      <w:proofErr w:type="gramStart"/>
      <w:r w:rsidRPr="00B90B11">
        <w:rPr>
          <w:rFonts w:ascii="仿宋" w:eastAsia="仿宋" w:hAnsi="仿宋" w:cs="Tahoma" w:hint="eastAsia"/>
          <w:color w:val="000000"/>
          <w:kern w:val="0"/>
          <w:sz w:val="30"/>
          <w:szCs w:val="30"/>
          <w:bdr w:val="none" w:sz="0" w:space="0" w:color="auto" w:frame="1"/>
        </w:rPr>
        <w:t>填岛项目</w:t>
      </w:r>
      <w:proofErr w:type="gramEnd"/>
      <w:r w:rsidRPr="00B90B11">
        <w:rPr>
          <w:rFonts w:ascii="仿宋" w:eastAsia="仿宋" w:hAnsi="仿宋" w:cs="Tahoma" w:hint="eastAsia"/>
          <w:color w:val="000000"/>
          <w:kern w:val="0"/>
          <w:sz w:val="30"/>
          <w:szCs w:val="30"/>
          <w:bdr w:val="none" w:sz="0" w:space="0" w:color="auto" w:frame="1"/>
        </w:rPr>
        <w:t>砂石料出运专用码头。</w:t>
      </w:r>
    </w:p>
    <w:p w:rsidR="00B90B11" w:rsidRPr="00B90B11" w:rsidRDefault="00B90B11" w:rsidP="00B90B11">
      <w:pPr>
        <w:widowControl/>
        <w:shd w:val="clear" w:color="auto" w:fill="FFFFFF"/>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（说明：从海口市气象台天气预报来看，事发当天作业天气情况良好。）</w:t>
      </w:r>
    </w:p>
    <w:p w:rsidR="00B90B11" w:rsidRPr="00B90B11" w:rsidRDefault="00B90B11" w:rsidP="00B90B11">
      <w:pPr>
        <w:widowControl/>
        <w:shd w:val="clear" w:color="auto" w:fill="FFFFFF"/>
        <w:ind w:firstLine="645"/>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二、事故发生经过及应急救援情况</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lastRenderedPageBreak/>
        <w:t>（一）事故发生经过</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2016年11月5日约17时，“宇帆3”轮在租船人浙江省第一水电建设集团股份有限公司调派安排下停靠在海口新海村南海明珠临时码头。靠泊方式为船首靠泊，</w:t>
      </w:r>
      <w:proofErr w:type="gramStart"/>
      <w:r w:rsidRPr="00B90B11">
        <w:rPr>
          <w:rFonts w:ascii="仿宋" w:eastAsia="仿宋" w:hAnsi="仿宋" w:cs="Tahoma" w:hint="eastAsia"/>
          <w:color w:val="000000"/>
          <w:kern w:val="0"/>
          <w:sz w:val="30"/>
          <w:szCs w:val="30"/>
          <w:bdr w:val="none" w:sz="0" w:space="0" w:color="auto" w:frame="1"/>
        </w:rPr>
        <w:t>船首系</w:t>
      </w:r>
      <w:proofErr w:type="gramEnd"/>
      <w:r w:rsidRPr="00B90B11">
        <w:rPr>
          <w:rFonts w:ascii="仿宋" w:eastAsia="仿宋" w:hAnsi="仿宋" w:cs="Tahoma" w:hint="eastAsia"/>
          <w:color w:val="000000"/>
          <w:kern w:val="0"/>
          <w:sz w:val="30"/>
          <w:szCs w:val="30"/>
          <w:bdr w:val="none" w:sz="0" w:space="0" w:color="auto" w:frame="1"/>
        </w:rPr>
        <w:t>“八”字缆，船尾抛锚固定，船首跳板搭放至码头提供车辆上船通道。船舶靠好码头后，船舶主机（船舶主动力装置）关停，船上发电机保持运行，为船舶照明供电。船上开启四盏工作灯为载货甲板提供照明，船尾驾驶台左右舷各一盏，船首跳板立柱</w:t>
      </w:r>
      <w:proofErr w:type="gramStart"/>
      <w:r w:rsidRPr="00B90B11">
        <w:rPr>
          <w:rFonts w:ascii="仿宋" w:eastAsia="仿宋" w:hAnsi="仿宋" w:cs="Tahoma" w:hint="eastAsia"/>
          <w:color w:val="000000"/>
          <w:kern w:val="0"/>
          <w:sz w:val="30"/>
          <w:szCs w:val="30"/>
          <w:bdr w:val="none" w:sz="0" w:space="0" w:color="auto" w:frame="1"/>
        </w:rPr>
        <w:t>一</w:t>
      </w:r>
      <w:proofErr w:type="gramEnd"/>
      <w:r w:rsidRPr="00B90B11">
        <w:rPr>
          <w:rFonts w:ascii="仿宋" w:eastAsia="仿宋" w:hAnsi="仿宋" w:cs="Tahoma" w:hint="eastAsia"/>
          <w:color w:val="000000"/>
          <w:kern w:val="0"/>
          <w:sz w:val="30"/>
          <w:szCs w:val="30"/>
          <w:bdr w:val="none" w:sz="0" w:space="0" w:color="auto" w:frame="1"/>
        </w:rPr>
        <w:t>前一后各一盏。</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甲板作业情况：由装载砂石料的重型自卸车开上船，将砂石料倾倒至船舶载货甲板，再由一部铲车对甲板砂石料进行堆放、整理。</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约19时，第一辆重型自卸车上船卸砂石料，约20时，第五辆自卸车完货下船，第六辆自卸车（琼Ａ325**）上船，该车采取倒车的方式，从码头通过船首跳板开上载货甲板，在离船尾</w:t>
      </w:r>
      <w:proofErr w:type="gramStart"/>
      <w:r w:rsidRPr="00B90B11">
        <w:rPr>
          <w:rFonts w:ascii="仿宋" w:eastAsia="仿宋" w:hAnsi="仿宋" w:cs="Tahoma" w:hint="eastAsia"/>
          <w:color w:val="000000"/>
          <w:kern w:val="0"/>
          <w:sz w:val="30"/>
          <w:szCs w:val="30"/>
          <w:bdr w:val="none" w:sz="0" w:space="0" w:color="auto" w:frame="1"/>
        </w:rPr>
        <w:t>驾驶楼约</w:t>
      </w:r>
      <w:proofErr w:type="gramEnd"/>
      <w:r w:rsidRPr="00B90B11">
        <w:rPr>
          <w:rFonts w:ascii="仿宋" w:eastAsia="仿宋" w:hAnsi="仿宋" w:cs="Tahoma" w:hint="eastAsia"/>
          <w:color w:val="000000"/>
          <w:kern w:val="0"/>
          <w:sz w:val="30"/>
          <w:szCs w:val="30"/>
          <w:bdr w:val="none" w:sz="0" w:space="0" w:color="auto" w:frame="1"/>
        </w:rPr>
        <w:t>5-6米、离船舶左舷护栏约1米位置处停车，自卸车开始升起车厢，车厢举升以后，砂石料在下滑倾倒的过程中意外卡住，未能卸出，随即车辆失稳侧翻、坠入海中。</w:t>
      </w:r>
    </w:p>
    <w:p w:rsidR="00B90B11" w:rsidRPr="00B90B11" w:rsidRDefault="00B90B11" w:rsidP="00B90B11">
      <w:pPr>
        <w:widowControl/>
        <w:shd w:val="clear" w:color="auto" w:fill="FFFFFF"/>
        <w:ind w:firstLine="645"/>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（二）应急救援情况</w:t>
      </w:r>
    </w:p>
    <w:p w:rsidR="00B90B11" w:rsidRPr="00B90B11" w:rsidRDefault="00B90B11" w:rsidP="00B90B11">
      <w:pPr>
        <w:widowControl/>
        <w:shd w:val="clear" w:color="auto" w:fill="FFFFFF"/>
        <w:ind w:firstLine="645"/>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自卸车落水后，因当时潮水较低，车辆未完全沉入海中，自卸车司机石超文积极自救从驾驶室逃出，“宇帆3”轮船长及铲车工人将自卸车司机救上船甲板，随后拨打120，伤者被转岸送医。</w:t>
      </w:r>
    </w:p>
    <w:p w:rsidR="00B90B11" w:rsidRPr="00B90B11" w:rsidRDefault="00B90B11" w:rsidP="00B90B11">
      <w:pPr>
        <w:widowControl/>
        <w:shd w:val="clear" w:color="auto" w:fill="FFFFFF"/>
        <w:ind w:firstLine="627"/>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lastRenderedPageBreak/>
        <w:t>四、事故原因及性质</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（一）直接原因</w:t>
      </w:r>
    </w:p>
    <w:p w:rsidR="00B90B11" w:rsidRPr="00B90B11" w:rsidRDefault="00B90B11" w:rsidP="00B90B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仿宋" w:hAnsi="仿宋" w:cs="宋体"/>
          <w:color w:val="000000"/>
          <w:kern w:val="0"/>
          <w:sz w:val="30"/>
          <w:szCs w:val="30"/>
        </w:rPr>
      </w:pPr>
      <w:r w:rsidRPr="00B90B11">
        <w:rPr>
          <w:rFonts w:ascii="仿宋" w:eastAsia="仿宋" w:hAnsi="仿宋" w:cs="宋体" w:hint="eastAsia"/>
          <w:color w:val="000000"/>
          <w:kern w:val="0"/>
          <w:sz w:val="30"/>
          <w:szCs w:val="30"/>
          <w:bdr w:val="none" w:sz="0" w:space="0" w:color="auto" w:frame="1"/>
        </w:rPr>
        <w:t xml:space="preserve"> 自卸车司机石超文将车厢升起举高，车厢内砂石料在下滑倾倒的过程中意外卡住，砂石</w:t>
      </w:r>
      <w:proofErr w:type="gramStart"/>
      <w:r w:rsidRPr="00B90B11">
        <w:rPr>
          <w:rFonts w:ascii="仿宋" w:eastAsia="仿宋" w:hAnsi="仿宋" w:cs="宋体" w:hint="eastAsia"/>
          <w:color w:val="000000"/>
          <w:kern w:val="0"/>
          <w:sz w:val="30"/>
          <w:szCs w:val="30"/>
          <w:bdr w:val="none" w:sz="0" w:space="0" w:color="auto" w:frame="1"/>
        </w:rPr>
        <w:t>料未能</w:t>
      </w:r>
      <w:proofErr w:type="gramEnd"/>
      <w:r w:rsidRPr="00B90B11">
        <w:rPr>
          <w:rFonts w:ascii="仿宋" w:eastAsia="仿宋" w:hAnsi="仿宋" w:cs="宋体" w:hint="eastAsia"/>
          <w:color w:val="000000"/>
          <w:kern w:val="0"/>
          <w:sz w:val="30"/>
          <w:szCs w:val="30"/>
          <w:bdr w:val="none" w:sz="0" w:space="0" w:color="auto" w:frame="1"/>
        </w:rPr>
        <w:t>及时顺势</w:t>
      </w:r>
      <w:proofErr w:type="gramStart"/>
      <w:r w:rsidRPr="00B90B11">
        <w:rPr>
          <w:rFonts w:ascii="仿宋" w:eastAsia="仿宋" w:hAnsi="仿宋" w:cs="宋体" w:hint="eastAsia"/>
          <w:color w:val="000000"/>
          <w:kern w:val="0"/>
          <w:sz w:val="30"/>
          <w:szCs w:val="30"/>
          <w:bdr w:val="none" w:sz="0" w:space="0" w:color="auto" w:frame="1"/>
        </w:rPr>
        <w:t>下滑至船甲板</w:t>
      </w:r>
      <w:proofErr w:type="gramEnd"/>
      <w:r w:rsidRPr="00B90B11">
        <w:rPr>
          <w:rFonts w:ascii="仿宋" w:eastAsia="仿宋" w:hAnsi="仿宋" w:cs="宋体" w:hint="eastAsia"/>
          <w:color w:val="000000"/>
          <w:kern w:val="0"/>
          <w:sz w:val="30"/>
          <w:szCs w:val="30"/>
          <w:bdr w:val="none" w:sz="0" w:space="0" w:color="auto" w:frame="1"/>
        </w:rPr>
        <w:t>，致使车辆整体重心大幅升高，举高的车厢内石料分配不均形成倾斜力矩，车辆失稳侧翻。自卸车停车卸货位置距离左舷船边过近（据目击者陈述自卸车距离左舷</w:t>
      </w:r>
      <w:proofErr w:type="gramStart"/>
      <w:r w:rsidRPr="00B90B11">
        <w:rPr>
          <w:rFonts w:ascii="仿宋" w:eastAsia="仿宋" w:hAnsi="仿宋" w:cs="宋体" w:hint="eastAsia"/>
          <w:color w:val="000000"/>
          <w:kern w:val="0"/>
          <w:sz w:val="30"/>
          <w:szCs w:val="30"/>
          <w:bdr w:val="none" w:sz="0" w:space="0" w:color="auto" w:frame="1"/>
        </w:rPr>
        <w:t>船舷边仅</w:t>
      </w:r>
      <w:r w:rsidRPr="00B90B11">
        <w:rPr>
          <w:rFonts w:ascii="仿宋" w:eastAsia="仿宋" w:hAnsi="仿宋" w:cs="宋体"/>
          <w:color w:val="000000"/>
          <w:kern w:val="0"/>
          <w:sz w:val="30"/>
          <w:szCs w:val="30"/>
          <w:bdr w:val="none" w:sz="0" w:space="0" w:color="auto" w:frame="1"/>
        </w:rPr>
        <w:t>1</w:t>
      </w:r>
      <w:r w:rsidRPr="00B90B11">
        <w:rPr>
          <w:rFonts w:ascii="仿宋" w:eastAsia="仿宋" w:hAnsi="仿宋" w:cs="宋体" w:hint="eastAsia"/>
          <w:color w:val="000000"/>
          <w:kern w:val="0"/>
          <w:sz w:val="30"/>
          <w:szCs w:val="30"/>
          <w:bdr w:val="none" w:sz="0" w:space="0" w:color="auto" w:frame="1"/>
        </w:rPr>
        <w:t>米</w:t>
      </w:r>
      <w:proofErr w:type="gramEnd"/>
      <w:r w:rsidRPr="00B90B11">
        <w:rPr>
          <w:rFonts w:ascii="仿宋" w:eastAsia="仿宋" w:hAnsi="仿宋" w:cs="宋体" w:hint="eastAsia"/>
          <w:color w:val="000000"/>
          <w:kern w:val="0"/>
          <w:sz w:val="30"/>
          <w:szCs w:val="30"/>
          <w:bdr w:val="none" w:sz="0" w:space="0" w:color="auto" w:frame="1"/>
        </w:rPr>
        <w:t>左右，船舶型宽为</w:t>
      </w:r>
      <w:r w:rsidRPr="00B90B11">
        <w:rPr>
          <w:rFonts w:ascii="仿宋" w:eastAsia="仿宋" w:hAnsi="仿宋" w:cs="宋体"/>
          <w:color w:val="000000"/>
          <w:kern w:val="0"/>
          <w:sz w:val="30"/>
          <w:szCs w:val="30"/>
          <w:bdr w:val="none" w:sz="0" w:space="0" w:color="auto" w:frame="1"/>
        </w:rPr>
        <w:t>13.20</w:t>
      </w:r>
      <w:r w:rsidRPr="00B90B11">
        <w:rPr>
          <w:rFonts w:ascii="仿宋" w:eastAsia="仿宋" w:hAnsi="仿宋" w:cs="宋体" w:hint="eastAsia"/>
          <w:color w:val="000000"/>
          <w:kern w:val="0"/>
          <w:sz w:val="30"/>
          <w:szCs w:val="30"/>
          <w:bdr w:val="none" w:sz="0" w:space="0" w:color="auto" w:frame="1"/>
        </w:rPr>
        <w:t>米），</w:t>
      </w:r>
      <w:proofErr w:type="gramStart"/>
      <w:r w:rsidRPr="00B90B11">
        <w:rPr>
          <w:rFonts w:ascii="仿宋" w:eastAsia="仿宋" w:hAnsi="仿宋" w:cs="宋体" w:hint="eastAsia"/>
          <w:color w:val="000000"/>
          <w:kern w:val="0"/>
          <w:sz w:val="30"/>
          <w:szCs w:val="30"/>
          <w:bdr w:val="none" w:sz="0" w:space="0" w:color="auto" w:frame="1"/>
        </w:rPr>
        <w:t>以致于</w:t>
      </w:r>
      <w:proofErr w:type="gramEnd"/>
      <w:r w:rsidRPr="00B90B11">
        <w:rPr>
          <w:rFonts w:ascii="仿宋" w:eastAsia="仿宋" w:hAnsi="仿宋" w:cs="宋体" w:hint="eastAsia"/>
          <w:color w:val="000000"/>
          <w:kern w:val="0"/>
          <w:sz w:val="30"/>
          <w:szCs w:val="30"/>
          <w:bdr w:val="none" w:sz="0" w:space="0" w:color="auto" w:frame="1"/>
        </w:rPr>
        <w:t>车辆侧翻后直接坠入海中。</w:t>
      </w:r>
    </w:p>
    <w:p w:rsidR="00B90B11" w:rsidRPr="00B90B11" w:rsidRDefault="00B90B11" w:rsidP="00B90B11">
      <w:pPr>
        <w:widowControl/>
        <w:shd w:val="clear" w:color="auto" w:fill="FFFFFF"/>
        <w:ind w:firstLine="32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（二）间接原因</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1、浙江省第一水电建设集团股份有限公司作为船舶的承租方和石料购买方，对车辆在船舶（相当于浮动设施）上卸料作业管理混乱，未安排兼职或专职安全管理人员在现场进行组织和协调作业，未签订专门的安全管理协议或在合同中明确各自的安全管理职责，对进入船舶车辆司机未进行安全交底，未安排专门人员进行指挥卸料作业，安全生产管理职责落实不到位，是导致事故发生的间接原因之一</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2、自卸货车实际拥有人张利安全生产教育培训不到位，导致司机石超文对车辆在浮动设施上特殊作业操作规程不熟悉，是导致事故发生的间接原因之二。</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3、石头供应方吴爱东安全生产教育培训不到位，导致司机石超文对车辆在浮动设施上特殊作业操作规程不熟悉，是导致事故发生的间接原因之三。</w:t>
      </w:r>
    </w:p>
    <w:p w:rsidR="00B90B11" w:rsidRPr="00B90B11" w:rsidRDefault="00B90B11" w:rsidP="00B90B11">
      <w:pPr>
        <w:widowControl/>
        <w:shd w:val="clear" w:color="auto" w:fill="FFFFFF"/>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lastRenderedPageBreak/>
        <w:t>（三）事故性质</w:t>
      </w:r>
    </w:p>
    <w:p w:rsidR="00B90B11" w:rsidRPr="00B90B11" w:rsidRDefault="00B90B11" w:rsidP="00B90B11">
      <w:pPr>
        <w:widowControl/>
        <w:shd w:val="clear" w:color="auto" w:fill="FFFFFF"/>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综上所述，我们认定该事故是一起在码头货物装卸作业过程中发生的一起一般生产安全责任事故。</w:t>
      </w:r>
    </w:p>
    <w:p w:rsidR="00B90B11" w:rsidRPr="00B90B11" w:rsidRDefault="00B90B11" w:rsidP="00B90B11">
      <w:pPr>
        <w:widowControl/>
        <w:shd w:val="clear" w:color="auto" w:fill="FFFFFF"/>
        <w:ind w:left="1363" w:hanging="720"/>
        <w:jc w:val="left"/>
        <w:rPr>
          <w:rFonts w:ascii="仿宋" w:eastAsia="仿宋" w:hAnsi="仿宋" w:cs="Tahoma"/>
          <w:color w:val="000000"/>
          <w:kern w:val="0"/>
          <w:sz w:val="30"/>
          <w:szCs w:val="30"/>
        </w:rPr>
      </w:pPr>
      <w:r w:rsidRPr="00B90B11">
        <w:rPr>
          <w:rFonts w:ascii="仿宋" w:eastAsia="仿宋" w:hAnsi="仿宋" w:cs="Tahoma" w:hint="eastAsia"/>
          <w:b/>
          <w:bCs/>
          <w:color w:val="000000"/>
          <w:kern w:val="0"/>
          <w:sz w:val="30"/>
          <w:szCs w:val="30"/>
          <w:bdr w:val="none" w:sz="0" w:space="0" w:color="auto" w:frame="1"/>
        </w:rPr>
        <w:t>五、</w:t>
      </w:r>
      <w:r w:rsidRPr="00B90B11">
        <w:rPr>
          <w:rFonts w:ascii="宋体" w:eastAsia="宋体" w:hAnsi="宋体" w:cs="宋体" w:hint="eastAsia"/>
          <w:b/>
          <w:bCs/>
          <w:color w:val="000000"/>
          <w:kern w:val="0"/>
          <w:sz w:val="30"/>
          <w:szCs w:val="30"/>
          <w:bdr w:val="none" w:sz="0" w:space="0" w:color="auto" w:frame="1"/>
        </w:rPr>
        <w:t> </w:t>
      </w:r>
      <w:r w:rsidRPr="00B90B11">
        <w:rPr>
          <w:rFonts w:ascii="仿宋" w:eastAsia="仿宋" w:hAnsi="仿宋" w:cs="Tahoma" w:hint="eastAsia"/>
          <w:b/>
          <w:bCs/>
          <w:color w:val="000000"/>
          <w:kern w:val="0"/>
          <w:sz w:val="30"/>
          <w:szCs w:val="30"/>
          <w:bdr w:val="none" w:sz="0" w:space="0" w:color="auto" w:frame="1"/>
        </w:rPr>
        <w:t>事故责任认定和处理建议</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一）浙江省第一水电建设集团股份有限公司对车辆在船舶（相当于浮动设施）上卸料作业疏于管理，安全管理职责落实不到位，违反《中华人民共和国安全生产法》第四十一条、第四十六条规定，对事故的发生负有管理责任，依据《中华人民共和国安全生产法》第一百条第二款规定，建议区安监局对浙江省第一水电建设集团股份有限公司处以叁万元罚款，对海南如意</w:t>
      </w:r>
      <w:proofErr w:type="gramStart"/>
      <w:r w:rsidRPr="00B90B11">
        <w:rPr>
          <w:rFonts w:ascii="仿宋" w:eastAsia="仿宋" w:hAnsi="仿宋" w:cs="Tahoma" w:hint="eastAsia"/>
          <w:color w:val="000000"/>
          <w:kern w:val="0"/>
          <w:sz w:val="30"/>
          <w:szCs w:val="30"/>
          <w:bdr w:val="none" w:sz="0" w:space="0" w:color="auto" w:frame="1"/>
        </w:rPr>
        <w:t>岛项目西</w:t>
      </w:r>
      <w:proofErr w:type="gramEnd"/>
      <w:r w:rsidRPr="00B90B11">
        <w:rPr>
          <w:rFonts w:ascii="仿宋" w:eastAsia="仿宋" w:hAnsi="仿宋" w:cs="Tahoma" w:hint="eastAsia"/>
          <w:color w:val="000000"/>
          <w:kern w:val="0"/>
          <w:sz w:val="30"/>
          <w:szCs w:val="30"/>
          <w:bdr w:val="none" w:sz="0" w:space="0" w:color="auto" w:frame="1"/>
        </w:rPr>
        <w:t>标段水下基础项目经理唐高飞处五仟元罚款。</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（二）自卸货车实际拥有人张利安全生产教育培训不到位，违反《中华人民共和国安全生产法》第二十五条规定，对事故的发生负有管理责任。</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（三）石头供应方吴爱东安全生产教育培训不到位，违反《中华人民共和国安全生产法》第二十五条规定，对事故的发生负有管理责任。</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（四）自卸车司机石超文在卸石料时遇异常情况处置不当，不慎坠海，对事故的发生负有责任。</w:t>
      </w:r>
    </w:p>
    <w:p w:rsidR="00B90B11" w:rsidRPr="00B90B11" w:rsidRDefault="00B90B11" w:rsidP="00B90B11">
      <w:pPr>
        <w:widowControl/>
        <w:shd w:val="clear" w:color="auto" w:fill="FFFFFF"/>
        <w:ind w:firstLine="640"/>
        <w:jc w:val="left"/>
        <w:rPr>
          <w:rFonts w:ascii="仿宋" w:eastAsia="仿宋" w:hAnsi="仿宋" w:cs="Tahoma"/>
          <w:color w:val="000000"/>
          <w:kern w:val="0"/>
          <w:sz w:val="30"/>
          <w:szCs w:val="30"/>
        </w:rPr>
      </w:pPr>
      <w:r w:rsidRPr="00B90B11">
        <w:rPr>
          <w:rFonts w:ascii="仿宋" w:eastAsia="仿宋" w:hAnsi="仿宋" w:cs="Tahoma" w:hint="eastAsia"/>
          <w:b/>
          <w:bCs/>
          <w:color w:val="000000"/>
          <w:kern w:val="0"/>
          <w:sz w:val="30"/>
          <w:szCs w:val="30"/>
          <w:bdr w:val="none" w:sz="0" w:space="0" w:color="auto" w:frame="1"/>
        </w:rPr>
        <w:t>六、事故防范及整改措施</w:t>
      </w:r>
    </w:p>
    <w:p w:rsidR="00B90B11" w:rsidRPr="00B90B11" w:rsidRDefault="00B90B11" w:rsidP="00B90B11">
      <w:pPr>
        <w:widowControl/>
        <w:shd w:val="clear" w:color="auto" w:fill="FFFFFF"/>
        <w:jc w:val="left"/>
        <w:rPr>
          <w:rFonts w:ascii="仿宋" w:eastAsia="仿宋" w:hAnsi="仿宋" w:cs="Tahoma"/>
          <w:color w:val="000000"/>
          <w:kern w:val="0"/>
          <w:sz w:val="30"/>
          <w:szCs w:val="30"/>
        </w:rPr>
      </w:pPr>
      <w:r w:rsidRPr="00B90B11">
        <w:rPr>
          <w:rFonts w:ascii="宋体" w:eastAsia="宋体" w:hAnsi="宋体" w:cs="宋体" w:hint="eastAsia"/>
          <w:color w:val="000000"/>
          <w:kern w:val="0"/>
          <w:sz w:val="30"/>
          <w:szCs w:val="30"/>
          <w:bdr w:val="none" w:sz="0" w:space="0" w:color="auto" w:frame="1"/>
        </w:rPr>
        <w:t>   </w:t>
      </w:r>
      <w:r w:rsidRPr="00B90B11">
        <w:rPr>
          <w:rFonts w:ascii="仿宋" w:eastAsia="仿宋" w:hAnsi="仿宋" w:cs="Tahoma" w:hint="eastAsia"/>
          <w:color w:val="000000"/>
          <w:kern w:val="0"/>
          <w:sz w:val="30"/>
          <w:szCs w:val="30"/>
          <w:bdr w:val="none" w:sz="0" w:space="0" w:color="auto" w:frame="1"/>
        </w:rPr>
        <w:t>（一）自卸货车实际拥有人张利和石头供应方吴爱东要吸取本次事故教训，按规定对自卸车司机进行安全生产教育和技能</w:t>
      </w:r>
      <w:r w:rsidRPr="00B90B11">
        <w:rPr>
          <w:rFonts w:ascii="仿宋" w:eastAsia="仿宋" w:hAnsi="仿宋" w:cs="Tahoma" w:hint="eastAsia"/>
          <w:color w:val="000000"/>
          <w:kern w:val="0"/>
          <w:sz w:val="30"/>
          <w:szCs w:val="30"/>
          <w:bdr w:val="none" w:sz="0" w:space="0" w:color="auto" w:frame="1"/>
        </w:rPr>
        <w:lastRenderedPageBreak/>
        <w:t>培训，如实告知特殊作业场所和工作岗位存在的危险因素、防范措施。</w:t>
      </w:r>
    </w:p>
    <w:p w:rsidR="00B90B11" w:rsidRPr="00B90B11" w:rsidRDefault="00B90B11" w:rsidP="00B90B11">
      <w:pPr>
        <w:widowControl/>
        <w:shd w:val="clear" w:color="auto" w:fill="FFFFFF"/>
        <w:jc w:val="left"/>
        <w:rPr>
          <w:rFonts w:ascii="仿宋" w:eastAsia="仿宋" w:hAnsi="仿宋" w:cs="Tahoma"/>
          <w:color w:val="000000"/>
          <w:kern w:val="0"/>
          <w:sz w:val="30"/>
          <w:szCs w:val="30"/>
        </w:rPr>
      </w:pPr>
      <w:r w:rsidRPr="00B90B11">
        <w:rPr>
          <w:rFonts w:ascii="宋体" w:eastAsia="宋体" w:hAnsi="宋体" w:cs="宋体" w:hint="eastAsia"/>
          <w:color w:val="000000"/>
          <w:kern w:val="0"/>
          <w:sz w:val="30"/>
          <w:szCs w:val="30"/>
          <w:bdr w:val="none" w:sz="0" w:space="0" w:color="auto" w:frame="1"/>
        </w:rPr>
        <w:t>  </w:t>
      </w:r>
      <w:r w:rsidRPr="00B90B11">
        <w:rPr>
          <w:rFonts w:ascii="仿宋" w:eastAsia="仿宋" w:hAnsi="仿宋" w:cs="Tahoma" w:hint="eastAsia"/>
          <w:color w:val="000000"/>
          <w:kern w:val="0"/>
          <w:sz w:val="30"/>
          <w:szCs w:val="30"/>
          <w:bdr w:val="none" w:sz="0" w:space="0" w:color="auto" w:frame="1"/>
        </w:rPr>
        <w:t xml:space="preserve"> （二）浙江省第一水电建设集团股份有限公司除与船　</w:t>
      </w:r>
      <w:proofErr w:type="gramStart"/>
      <w:r w:rsidRPr="00B90B11">
        <w:rPr>
          <w:rFonts w:ascii="仿宋" w:eastAsia="仿宋" w:hAnsi="仿宋" w:cs="Tahoma" w:hint="eastAsia"/>
          <w:color w:val="000000"/>
          <w:kern w:val="0"/>
          <w:sz w:val="30"/>
          <w:szCs w:val="30"/>
          <w:bdr w:val="none" w:sz="0" w:space="0" w:color="auto" w:frame="1"/>
        </w:rPr>
        <w:t>舶</w:t>
      </w:r>
      <w:proofErr w:type="gramEnd"/>
      <w:r w:rsidRPr="00B90B11">
        <w:rPr>
          <w:rFonts w:ascii="仿宋" w:eastAsia="仿宋" w:hAnsi="仿宋" w:cs="Tahoma" w:hint="eastAsia"/>
          <w:color w:val="000000"/>
          <w:kern w:val="0"/>
          <w:sz w:val="30"/>
          <w:szCs w:val="30"/>
          <w:bdr w:val="none" w:sz="0" w:space="0" w:color="auto" w:frame="1"/>
        </w:rPr>
        <w:t>所有人、石料供应方签订经营合同外，要签订专门的安全生产管理协议，明确双方安全生产管理职责，指定专门的安全管理人员进行组织和协调作业。同时对进行本单位作业现场的车辆要进行安全交底，如实告知特殊作业场所和工作岗位存在的危险因素、防范措施。</w:t>
      </w:r>
    </w:p>
    <w:p w:rsidR="00B90B11" w:rsidRPr="00B90B11" w:rsidRDefault="00B90B11" w:rsidP="00B90B11">
      <w:pPr>
        <w:widowControl/>
        <w:shd w:val="clear" w:color="auto" w:fill="FFFFFF"/>
        <w:jc w:val="left"/>
        <w:rPr>
          <w:rFonts w:ascii="仿宋" w:eastAsia="仿宋" w:hAnsi="仿宋" w:cs="Tahoma"/>
          <w:color w:val="000000"/>
          <w:kern w:val="0"/>
          <w:sz w:val="30"/>
          <w:szCs w:val="30"/>
        </w:rPr>
      </w:pPr>
      <w:r w:rsidRPr="00B90B11">
        <w:rPr>
          <w:rFonts w:ascii="宋体" w:eastAsia="宋体" w:hAnsi="宋体" w:cs="宋体" w:hint="eastAsia"/>
          <w:color w:val="000000"/>
          <w:kern w:val="0"/>
          <w:sz w:val="30"/>
          <w:szCs w:val="30"/>
          <w:bdr w:val="none" w:sz="0" w:space="0" w:color="auto" w:frame="1"/>
        </w:rPr>
        <w:t>  </w:t>
      </w:r>
      <w:r w:rsidRPr="00B90B11">
        <w:rPr>
          <w:rFonts w:ascii="仿宋" w:eastAsia="仿宋" w:hAnsi="仿宋" w:cs="Tahoma" w:hint="eastAsia"/>
          <w:color w:val="000000"/>
          <w:kern w:val="0"/>
          <w:sz w:val="30"/>
          <w:szCs w:val="30"/>
          <w:bdr w:val="none" w:sz="0" w:space="0" w:color="auto" w:frame="1"/>
        </w:rPr>
        <w:t xml:space="preserve"> （三）建议行业主管部门要加强对码头的安全监管，督促企业落实安全生产主体责任，杜绝此类事故再次发生。</w:t>
      </w:r>
    </w:p>
    <w:p w:rsidR="00B90B11" w:rsidRPr="00B90B11" w:rsidRDefault="00B90B11" w:rsidP="00B90B11">
      <w:pPr>
        <w:widowControl/>
        <w:shd w:val="clear" w:color="auto" w:fill="FFFFFF"/>
        <w:jc w:val="center"/>
        <w:rPr>
          <w:rFonts w:ascii="仿宋" w:eastAsia="仿宋" w:hAnsi="仿宋" w:cs="Tahoma"/>
          <w:color w:val="000000"/>
          <w:kern w:val="0"/>
          <w:sz w:val="30"/>
          <w:szCs w:val="30"/>
        </w:rPr>
      </w:pPr>
      <w:r w:rsidRPr="00B90B11">
        <w:rPr>
          <w:rFonts w:ascii="宋体" w:eastAsia="宋体" w:hAnsi="宋体" w:cs="宋体" w:hint="eastAsia"/>
          <w:color w:val="000000"/>
          <w:kern w:val="0"/>
          <w:sz w:val="30"/>
          <w:szCs w:val="30"/>
          <w:bdr w:val="none" w:sz="0" w:space="0" w:color="auto" w:frame="1"/>
        </w:rPr>
        <w:t> </w:t>
      </w:r>
      <w:bookmarkStart w:id="0" w:name="_GoBack"/>
      <w:bookmarkEnd w:id="0"/>
    </w:p>
    <w:p w:rsidR="00B90B11" w:rsidRPr="00B90B11" w:rsidRDefault="00B90B11" w:rsidP="00B90B11">
      <w:pPr>
        <w:widowControl/>
        <w:shd w:val="clear" w:color="auto" w:fill="FFFFFF"/>
        <w:jc w:val="center"/>
        <w:rPr>
          <w:rFonts w:ascii="仿宋" w:eastAsia="仿宋" w:hAnsi="仿宋" w:cs="Tahoma"/>
          <w:color w:val="000000"/>
          <w:kern w:val="0"/>
          <w:sz w:val="30"/>
          <w:szCs w:val="30"/>
        </w:rPr>
      </w:pPr>
    </w:p>
    <w:p w:rsidR="00B90B11" w:rsidRPr="00B90B11" w:rsidRDefault="00B90B11" w:rsidP="00B90B11">
      <w:pPr>
        <w:widowControl/>
        <w:shd w:val="clear" w:color="auto" w:fill="FFFFFF"/>
        <w:jc w:val="right"/>
        <w:rPr>
          <w:rFonts w:ascii="仿宋" w:eastAsia="仿宋" w:hAnsi="仿宋" w:cs="Tahoma"/>
          <w:color w:val="000000"/>
          <w:kern w:val="0"/>
          <w:sz w:val="30"/>
          <w:szCs w:val="30"/>
        </w:rPr>
      </w:pPr>
      <w:r w:rsidRPr="00B90B11">
        <w:rPr>
          <w:rFonts w:ascii="宋体" w:eastAsia="宋体" w:hAnsi="宋体" w:cs="宋体" w:hint="eastAsia"/>
          <w:color w:val="000000"/>
          <w:kern w:val="0"/>
          <w:sz w:val="30"/>
          <w:szCs w:val="30"/>
          <w:bdr w:val="none" w:sz="0" w:space="0" w:color="auto" w:frame="1"/>
        </w:rPr>
        <w:t>                                </w:t>
      </w:r>
      <w:r w:rsidRPr="00B90B11">
        <w:rPr>
          <w:rFonts w:ascii="仿宋" w:eastAsia="仿宋" w:hAnsi="仿宋" w:cs="Tahoma" w:hint="eastAsia"/>
          <w:color w:val="000000"/>
          <w:kern w:val="0"/>
          <w:sz w:val="30"/>
          <w:szCs w:val="30"/>
          <w:bdr w:val="none" w:sz="0" w:space="0" w:color="auto" w:frame="1"/>
        </w:rPr>
        <w:t xml:space="preserve"> 新海村南海明珠临时码头“11.5”车辆</w:t>
      </w:r>
      <w:r w:rsidRPr="00B90B11">
        <w:rPr>
          <w:rFonts w:ascii="宋体" w:eastAsia="宋体" w:hAnsi="宋体" w:cs="宋体" w:hint="eastAsia"/>
          <w:color w:val="000000"/>
          <w:kern w:val="0"/>
          <w:sz w:val="30"/>
          <w:szCs w:val="30"/>
          <w:bdr w:val="none" w:sz="0" w:space="0" w:color="auto" w:frame="1"/>
        </w:rPr>
        <w:t> </w:t>
      </w:r>
      <w:r w:rsidRPr="00B90B11">
        <w:rPr>
          <w:rFonts w:ascii="仿宋" w:eastAsia="仿宋" w:hAnsi="仿宋" w:cs="Tahoma" w:hint="eastAsia"/>
          <w:color w:val="000000"/>
          <w:kern w:val="0"/>
          <w:sz w:val="30"/>
          <w:szCs w:val="30"/>
          <w:bdr w:val="none" w:sz="0" w:space="0" w:color="auto" w:frame="1"/>
        </w:rPr>
        <w:t>坠海事故调查组</w:t>
      </w:r>
    </w:p>
    <w:p w:rsidR="00B90B11" w:rsidRPr="00B90B11" w:rsidRDefault="00B90B11" w:rsidP="00B90B11">
      <w:pPr>
        <w:widowControl/>
        <w:shd w:val="clear" w:color="auto" w:fill="FFFFFF"/>
        <w:jc w:val="right"/>
        <w:rPr>
          <w:rFonts w:ascii="仿宋" w:eastAsia="仿宋" w:hAnsi="仿宋" w:cs="Tahoma"/>
          <w:color w:val="000000"/>
          <w:kern w:val="0"/>
          <w:sz w:val="30"/>
          <w:szCs w:val="30"/>
        </w:rPr>
      </w:pPr>
      <w:r w:rsidRPr="00B90B11">
        <w:rPr>
          <w:rFonts w:ascii="仿宋" w:eastAsia="仿宋" w:hAnsi="仿宋" w:cs="Tahoma" w:hint="eastAsia"/>
          <w:color w:val="000000"/>
          <w:kern w:val="0"/>
          <w:sz w:val="30"/>
          <w:szCs w:val="30"/>
          <w:bdr w:val="none" w:sz="0" w:space="0" w:color="auto" w:frame="1"/>
        </w:rPr>
        <w:t>2017年3月28日</w:t>
      </w:r>
    </w:p>
    <w:p w:rsidR="00B90B11" w:rsidRPr="00B90B11" w:rsidRDefault="00B90B11">
      <w:pPr>
        <w:rPr>
          <w:rFonts w:ascii="仿宋" w:eastAsia="仿宋" w:hAnsi="仿宋"/>
          <w:sz w:val="30"/>
          <w:szCs w:val="30"/>
        </w:rPr>
      </w:pPr>
    </w:p>
    <w:sectPr w:rsidR="00B90B11" w:rsidRPr="00B90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17"/>
    <w:rsid w:val="00466317"/>
    <w:rsid w:val="00B90B11"/>
    <w:rsid w:val="00D55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0B11"/>
    <w:rPr>
      <w:b/>
      <w:bCs/>
    </w:rPr>
  </w:style>
  <w:style w:type="character" w:customStyle="1" w:styleId="apple-converted-space">
    <w:name w:val="apple-converted-space"/>
    <w:basedOn w:val="a0"/>
    <w:rsid w:val="00B90B11"/>
  </w:style>
  <w:style w:type="paragraph" w:styleId="HTML">
    <w:name w:val="HTML Preformatted"/>
    <w:basedOn w:val="a"/>
    <w:link w:val="HTMLChar"/>
    <w:uiPriority w:val="99"/>
    <w:semiHidden/>
    <w:unhideWhenUsed/>
    <w:rsid w:val="00B90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90B11"/>
    <w:rPr>
      <w:rFonts w:ascii="宋体" w:eastAsia="宋体" w:hAnsi="宋体" w:cs="宋体"/>
      <w:kern w:val="0"/>
      <w:sz w:val="24"/>
      <w:szCs w:val="24"/>
    </w:rPr>
  </w:style>
  <w:style w:type="paragraph" w:styleId="a4">
    <w:name w:val="Normal (Web)"/>
    <w:basedOn w:val="a"/>
    <w:uiPriority w:val="99"/>
    <w:semiHidden/>
    <w:unhideWhenUsed/>
    <w:rsid w:val="00B90B1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0B11"/>
    <w:rPr>
      <w:b/>
      <w:bCs/>
    </w:rPr>
  </w:style>
  <w:style w:type="character" w:customStyle="1" w:styleId="apple-converted-space">
    <w:name w:val="apple-converted-space"/>
    <w:basedOn w:val="a0"/>
    <w:rsid w:val="00B90B11"/>
  </w:style>
  <w:style w:type="paragraph" w:styleId="HTML">
    <w:name w:val="HTML Preformatted"/>
    <w:basedOn w:val="a"/>
    <w:link w:val="HTMLChar"/>
    <w:uiPriority w:val="99"/>
    <w:semiHidden/>
    <w:unhideWhenUsed/>
    <w:rsid w:val="00B90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90B11"/>
    <w:rPr>
      <w:rFonts w:ascii="宋体" w:eastAsia="宋体" w:hAnsi="宋体" w:cs="宋体"/>
      <w:kern w:val="0"/>
      <w:sz w:val="24"/>
      <w:szCs w:val="24"/>
    </w:rPr>
  </w:style>
  <w:style w:type="paragraph" w:styleId="a4">
    <w:name w:val="Normal (Web)"/>
    <w:basedOn w:val="a"/>
    <w:uiPriority w:val="99"/>
    <w:semiHidden/>
    <w:unhideWhenUsed/>
    <w:rsid w:val="00B90B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7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720</Words>
  <Characters>4108</Characters>
  <Application>Microsoft Office Word</Application>
  <DocSecurity>0</DocSecurity>
  <Lines>34</Lines>
  <Paragraphs>9</Paragraphs>
  <ScaleCrop>false</ScaleCrop>
  <Company>微软中国</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2021-03-16T17:26:00Z</dcterms:created>
  <dcterms:modified xsi:type="dcterms:W3CDTF">2021-03-16T17:26:00Z</dcterms:modified>
</cp:coreProperties>
</file>