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53" w:rsidRPr="00625053" w:rsidRDefault="00625053" w:rsidP="00625053">
      <w:pPr>
        <w:widowControl/>
        <w:spacing w:after="900" w:line="630" w:lineRule="atLeast"/>
        <w:jc w:val="center"/>
        <w:outlineLvl w:val="1"/>
        <w:rPr>
          <w:rFonts w:ascii="仿宋" w:eastAsia="仿宋" w:hAnsi="仿宋" w:cs="宋体"/>
          <w:b/>
          <w:bCs/>
          <w:color w:val="000000"/>
          <w:kern w:val="0"/>
          <w:sz w:val="32"/>
          <w:szCs w:val="32"/>
        </w:rPr>
      </w:pPr>
      <w:r w:rsidRPr="00625053">
        <w:rPr>
          <w:rFonts w:ascii="仿宋" w:eastAsia="仿宋" w:hAnsi="仿宋" w:cs="宋体" w:hint="eastAsia"/>
          <w:b/>
          <w:bCs/>
          <w:color w:val="000000"/>
          <w:kern w:val="0"/>
          <w:sz w:val="32"/>
          <w:szCs w:val="32"/>
        </w:rPr>
        <w:t>广东龙越建筑公司“7.15”物体打击事故调查报告</w:t>
      </w:r>
    </w:p>
    <w:p w:rsidR="00625053" w:rsidRPr="00625053" w:rsidRDefault="00625053" w:rsidP="00625053">
      <w:pPr>
        <w:pStyle w:val="a3"/>
        <w:spacing w:before="0" w:beforeAutospacing="0" w:after="0" w:afterAutospacing="0" w:line="585" w:lineRule="atLeast"/>
        <w:ind w:firstLine="645"/>
        <w:textAlignment w:val="baseline"/>
        <w:rPr>
          <w:rFonts w:ascii="仿宋" w:eastAsia="仿宋" w:hAnsi="仿宋"/>
          <w:color w:val="111111"/>
          <w:sz w:val="30"/>
          <w:szCs w:val="30"/>
        </w:rPr>
      </w:pPr>
      <w:r w:rsidRPr="00625053">
        <w:rPr>
          <w:rFonts w:ascii="仿宋" w:eastAsia="仿宋" w:hAnsi="仿宋" w:hint="eastAsia"/>
          <w:color w:val="111111"/>
          <w:sz w:val="30"/>
          <w:szCs w:val="30"/>
        </w:rPr>
        <w:t>2019年7月15日7时50分许，在南京市江宁汤山温泉度假区NO.2017G65地块(以下简称汤山</w:t>
      </w:r>
      <w:proofErr w:type="gramStart"/>
      <w:r w:rsidRPr="00625053">
        <w:rPr>
          <w:rFonts w:ascii="仿宋" w:eastAsia="仿宋" w:hAnsi="仿宋" w:hint="eastAsia"/>
          <w:color w:val="111111"/>
          <w:sz w:val="30"/>
          <w:szCs w:val="30"/>
        </w:rPr>
        <w:t>源著项目</w:t>
      </w:r>
      <w:proofErr w:type="gramEnd"/>
      <w:r w:rsidRPr="00625053">
        <w:rPr>
          <w:rFonts w:ascii="仿宋" w:eastAsia="仿宋" w:hAnsi="仿宋" w:hint="eastAsia"/>
          <w:color w:val="111111"/>
          <w:sz w:val="30"/>
          <w:szCs w:val="30"/>
        </w:rPr>
        <w:t>)施工现场，广东龙越建筑工程有限公司在3#楼安装轻质墙板时发生一起物体打击事故，一人死亡，直接经济损失129.8万元人民币。</w:t>
      </w:r>
    </w:p>
    <w:p w:rsidR="00625053" w:rsidRPr="00625053" w:rsidRDefault="00625053" w:rsidP="00625053">
      <w:pPr>
        <w:pStyle w:val="a3"/>
        <w:spacing w:before="0" w:beforeAutospacing="0" w:after="0" w:afterAutospacing="0" w:line="585" w:lineRule="atLeast"/>
        <w:ind w:firstLine="645"/>
        <w:textAlignment w:val="baseline"/>
        <w:rPr>
          <w:rFonts w:ascii="仿宋" w:eastAsia="仿宋" w:hAnsi="仿宋"/>
          <w:color w:val="111111"/>
          <w:sz w:val="30"/>
          <w:szCs w:val="30"/>
        </w:rPr>
      </w:pPr>
      <w:r w:rsidRPr="00625053">
        <w:rPr>
          <w:rFonts w:ascii="仿宋" w:eastAsia="仿宋" w:hAnsi="仿宋" w:hint="eastAsia"/>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派员组成事故调查组，同时聘请有关专家组成专家组共同对该起事故展开调查。事故调查组通过现场勘查、调阅资料、询问相关人员，查明了事故发生的经过和原因，认定了事故的性质和责任，提出了对相关责任单位的处理意见和防范措施的建议，现将有关情况报告如下：</w:t>
      </w:r>
    </w:p>
    <w:p w:rsidR="00625053" w:rsidRPr="00625053" w:rsidRDefault="00625053" w:rsidP="00625053">
      <w:pPr>
        <w:pStyle w:val="a3"/>
        <w:spacing w:before="0" w:beforeAutospacing="0" w:after="0" w:afterAutospacing="0" w:line="585" w:lineRule="atLeast"/>
        <w:ind w:firstLine="630"/>
        <w:rPr>
          <w:rFonts w:ascii="仿宋" w:eastAsia="仿宋" w:hAnsi="仿宋"/>
          <w:color w:val="111111"/>
          <w:sz w:val="30"/>
          <w:szCs w:val="30"/>
        </w:rPr>
      </w:pPr>
      <w:r w:rsidRPr="00625053">
        <w:rPr>
          <w:rFonts w:ascii="仿宋" w:eastAsia="仿宋" w:hAnsi="仿宋" w:hint="eastAsia"/>
          <w:color w:val="111111"/>
          <w:sz w:val="30"/>
          <w:szCs w:val="30"/>
        </w:rPr>
        <w:t>一、事故发生经过</w:t>
      </w:r>
    </w:p>
    <w:p w:rsidR="00625053" w:rsidRPr="00625053" w:rsidRDefault="00625053" w:rsidP="00625053">
      <w:pPr>
        <w:pStyle w:val="a3"/>
        <w:spacing w:before="0" w:beforeAutospacing="0" w:after="0" w:afterAutospacing="0" w:line="31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2019年7月15日上午，在汤山</w:t>
      </w:r>
      <w:proofErr w:type="gramStart"/>
      <w:r w:rsidRPr="00625053">
        <w:rPr>
          <w:rFonts w:ascii="仿宋" w:eastAsia="仿宋" w:hAnsi="仿宋" w:hint="eastAsia"/>
          <w:color w:val="111111"/>
          <w:sz w:val="30"/>
          <w:szCs w:val="30"/>
        </w:rPr>
        <w:t>源著项目</w:t>
      </w:r>
      <w:proofErr w:type="gramEnd"/>
      <w:r w:rsidRPr="00625053">
        <w:rPr>
          <w:rFonts w:ascii="仿宋" w:eastAsia="仿宋" w:hAnsi="仿宋" w:hint="eastAsia"/>
          <w:color w:val="111111"/>
          <w:sz w:val="30"/>
          <w:szCs w:val="30"/>
        </w:rPr>
        <w:t>预制轻质墙板安装班组长潘昌海安排李兴波和王其彪两人一组安装3#楼6楼预制轻质墙板，规格2500mm×600mm×200mm,重量约350kg。两人先用电动吊具将预制轻质墙板吊到指定位置呈南北方向摆正，然后王其彪站在预制轻质墙板西侧用手控制轻质预制墙板重心，防止倾倒。李兴波蹲在预制轻质墙板</w:t>
      </w:r>
      <w:proofErr w:type="gramStart"/>
      <w:r w:rsidRPr="00625053">
        <w:rPr>
          <w:rFonts w:ascii="仿宋" w:eastAsia="仿宋" w:hAnsi="仿宋" w:hint="eastAsia"/>
          <w:color w:val="111111"/>
          <w:sz w:val="30"/>
          <w:szCs w:val="30"/>
        </w:rPr>
        <w:t>东侧用</w:t>
      </w:r>
      <w:proofErr w:type="gramEnd"/>
      <w:r w:rsidRPr="00625053">
        <w:rPr>
          <w:rFonts w:ascii="仿宋" w:eastAsia="仿宋" w:hAnsi="仿宋" w:hint="eastAsia"/>
          <w:color w:val="111111"/>
          <w:sz w:val="30"/>
          <w:szCs w:val="30"/>
        </w:rPr>
        <w:t>撬棍撬动预制轻质墙板，</w:t>
      </w:r>
      <w:proofErr w:type="gramStart"/>
      <w:r w:rsidRPr="00625053">
        <w:rPr>
          <w:rFonts w:ascii="仿宋" w:eastAsia="仿宋" w:hAnsi="仿宋" w:hint="eastAsia"/>
          <w:color w:val="111111"/>
          <w:sz w:val="30"/>
          <w:szCs w:val="30"/>
        </w:rPr>
        <w:t>使板体移动</w:t>
      </w:r>
      <w:proofErr w:type="gramEnd"/>
      <w:r w:rsidRPr="00625053">
        <w:rPr>
          <w:rFonts w:ascii="仿宋" w:eastAsia="仿宋" w:hAnsi="仿宋" w:hint="eastAsia"/>
          <w:color w:val="111111"/>
          <w:sz w:val="30"/>
          <w:szCs w:val="30"/>
        </w:rPr>
        <w:t>到安装位置。在撬动过程中，预制轻质墙板失稳，王</w:t>
      </w:r>
      <w:r w:rsidRPr="00625053">
        <w:rPr>
          <w:rFonts w:ascii="仿宋" w:eastAsia="仿宋" w:hAnsi="仿宋" w:hint="eastAsia"/>
          <w:color w:val="111111"/>
          <w:sz w:val="30"/>
          <w:szCs w:val="30"/>
        </w:rPr>
        <w:lastRenderedPageBreak/>
        <w:t>其彪下意识用双手支撑，</w:t>
      </w:r>
      <w:proofErr w:type="gramStart"/>
      <w:r w:rsidRPr="00625053">
        <w:rPr>
          <w:rFonts w:ascii="仿宋" w:eastAsia="仿宋" w:hAnsi="仿宋" w:hint="eastAsia"/>
          <w:color w:val="111111"/>
          <w:sz w:val="30"/>
          <w:szCs w:val="30"/>
        </w:rPr>
        <w:t>但板体重</w:t>
      </w:r>
      <w:proofErr w:type="gramEnd"/>
      <w:r w:rsidRPr="00625053">
        <w:rPr>
          <w:rFonts w:ascii="仿宋" w:eastAsia="仿宋" w:hAnsi="仿宋" w:hint="eastAsia"/>
          <w:color w:val="111111"/>
          <w:sz w:val="30"/>
          <w:szCs w:val="30"/>
        </w:rPr>
        <w:t>量过大，最终倒地并压住王其彪，致其重伤。</w:t>
      </w:r>
    </w:p>
    <w:p w:rsidR="00625053" w:rsidRPr="00625053" w:rsidRDefault="00625053" w:rsidP="00625053">
      <w:pPr>
        <w:pStyle w:val="a3"/>
        <w:spacing w:before="0" w:beforeAutospacing="0" w:after="0" w:afterAutospacing="0" w:line="31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事故发生后，广东龙越建筑工程有限公司立即组织人员将王其彪送至句容市中医院抢救。经抢救无效，王其彪于当日8时36分死亡。</w:t>
      </w:r>
    </w:p>
    <w:p w:rsidR="00625053" w:rsidRPr="00625053" w:rsidRDefault="00625053" w:rsidP="00625053">
      <w:pPr>
        <w:pStyle w:val="a3"/>
        <w:spacing w:before="0" w:beforeAutospacing="0" w:after="0" w:afterAutospacing="0" w:line="585" w:lineRule="atLeast"/>
        <w:ind w:firstLine="630"/>
        <w:rPr>
          <w:rFonts w:ascii="仿宋" w:eastAsia="仿宋" w:hAnsi="仿宋"/>
          <w:color w:val="111111"/>
          <w:sz w:val="30"/>
          <w:szCs w:val="30"/>
        </w:rPr>
      </w:pPr>
      <w:r w:rsidRPr="00625053">
        <w:rPr>
          <w:rFonts w:ascii="仿宋" w:eastAsia="仿宋" w:hAnsi="仿宋" w:hint="eastAsia"/>
          <w:color w:val="111111"/>
          <w:sz w:val="30"/>
          <w:szCs w:val="30"/>
        </w:rPr>
        <w:t>二、事故发生的原因和事故性质</w:t>
      </w:r>
    </w:p>
    <w:p w:rsidR="00625053" w:rsidRPr="00625053" w:rsidRDefault="00625053" w:rsidP="00625053">
      <w:pPr>
        <w:pStyle w:val="a3"/>
        <w:spacing w:before="0" w:beforeAutospacing="0" w:after="0" w:afterAutospacing="0" w:line="585" w:lineRule="atLeast"/>
        <w:ind w:firstLine="630"/>
        <w:rPr>
          <w:rFonts w:ascii="仿宋" w:eastAsia="仿宋" w:hAnsi="仿宋"/>
          <w:color w:val="111111"/>
          <w:sz w:val="30"/>
          <w:szCs w:val="30"/>
        </w:rPr>
      </w:pPr>
      <w:r w:rsidRPr="00625053">
        <w:rPr>
          <w:rFonts w:ascii="仿宋" w:eastAsia="仿宋" w:hAnsi="仿宋" w:hint="eastAsia"/>
          <w:color w:val="111111"/>
          <w:sz w:val="30"/>
          <w:szCs w:val="30"/>
        </w:rPr>
        <w:t>（一）事故发生的原因</w:t>
      </w:r>
    </w:p>
    <w:p w:rsidR="00625053" w:rsidRPr="00625053" w:rsidRDefault="00625053" w:rsidP="00625053">
      <w:pPr>
        <w:pStyle w:val="a3"/>
        <w:spacing w:before="0" w:beforeAutospacing="0" w:after="0" w:afterAutospacing="0" w:line="585" w:lineRule="atLeast"/>
        <w:ind w:firstLine="630"/>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1、直接原因：在预制轻质墙板安装过程中，没有可靠的墙板稳固措施，导致轻质预制墙板倾倒。</w:t>
      </w:r>
    </w:p>
    <w:p w:rsidR="00625053" w:rsidRPr="00625053" w:rsidRDefault="00625053" w:rsidP="00625053">
      <w:pPr>
        <w:pStyle w:val="a3"/>
        <w:spacing w:before="0" w:beforeAutospacing="0" w:after="0" w:afterAutospacing="0" w:line="585" w:lineRule="atLeast"/>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 xml:space="preserve"> </w:t>
      </w:r>
      <w:r w:rsidRPr="00625053">
        <w:rPr>
          <w:rFonts w:hint="eastAsia"/>
          <w:color w:val="111111"/>
          <w:sz w:val="30"/>
          <w:szCs w:val="30"/>
        </w:rPr>
        <w:t> </w:t>
      </w:r>
      <w:r>
        <w:rPr>
          <w:rFonts w:hint="eastAsia"/>
          <w:color w:val="111111"/>
          <w:sz w:val="30"/>
          <w:szCs w:val="30"/>
        </w:rPr>
        <w:t xml:space="preserve"> </w:t>
      </w:r>
      <w:r w:rsidRPr="00625053">
        <w:rPr>
          <w:rFonts w:ascii="仿宋" w:eastAsia="仿宋" w:hAnsi="仿宋" w:hint="eastAsia"/>
          <w:color w:val="111111"/>
          <w:sz w:val="30"/>
          <w:szCs w:val="30"/>
        </w:rPr>
        <w:t>2、间接原因：</w:t>
      </w:r>
    </w:p>
    <w:p w:rsidR="00625053" w:rsidRPr="00625053" w:rsidRDefault="00625053" w:rsidP="00625053">
      <w:pPr>
        <w:pStyle w:val="a3"/>
        <w:spacing w:before="0" w:beforeAutospacing="0" w:after="0" w:afterAutospacing="0" w:line="585" w:lineRule="atLeast"/>
        <w:ind w:firstLine="420"/>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（1）广东龙越建筑工程有限公司项目经理长期不在项目施工现场，未能落实安全生产责任制度、安全生产规章制度和操作规程，未能并根据工程的特点组织制定安全施工措施。</w:t>
      </w:r>
    </w:p>
    <w:p w:rsidR="00625053" w:rsidRPr="00625053" w:rsidRDefault="00625053" w:rsidP="00625053">
      <w:pPr>
        <w:pStyle w:val="a3"/>
        <w:spacing w:before="0" w:beforeAutospacing="0" w:after="0" w:afterAutospacing="0" w:line="585" w:lineRule="atLeast"/>
        <w:ind w:firstLine="420"/>
        <w:rPr>
          <w:rFonts w:ascii="仿宋" w:eastAsia="仿宋" w:hAnsi="仿宋"/>
          <w:color w:val="111111"/>
          <w:sz w:val="30"/>
          <w:szCs w:val="30"/>
        </w:rPr>
      </w:pPr>
      <w:r w:rsidRPr="00625053">
        <w:rPr>
          <w:rFonts w:hint="eastAsia"/>
          <w:color w:val="FF0000"/>
          <w:sz w:val="30"/>
          <w:szCs w:val="30"/>
        </w:rPr>
        <w:t> </w:t>
      </w:r>
      <w:r w:rsidRPr="00625053">
        <w:rPr>
          <w:rFonts w:ascii="仿宋" w:eastAsia="仿宋" w:hAnsi="仿宋" w:hint="eastAsia"/>
          <w:color w:val="111111"/>
          <w:sz w:val="30"/>
          <w:szCs w:val="30"/>
        </w:rPr>
        <w:t>（2）广东龙越建筑工程有限公司在汤山</w:t>
      </w:r>
      <w:proofErr w:type="gramStart"/>
      <w:r w:rsidRPr="00625053">
        <w:rPr>
          <w:rFonts w:ascii="仿宋" w:eastAsia="仿宋" w:hAnsi="仿宋" w:hint="eastAsia"/>
          <w:color w:val="111111"/>
          <w:sz w:val="30"/>
          <w:szCs w:val="30"/>
        </w:rPr>
        <w:t>源著项目</w:t>
      </w:r>
      <w:proofErr w:type="gramEnd"/>
      <w:r w:rsidRPr="00625053">
        <w:rPr>
          <w:rFonts w:ascii="仿宋" w:eastAsia="仿宋" w:hAnsi="仿宋" w:hint="eastAsia"/>
          <w:color w:val="111111"/>
          <w:sz w:val="30"/>
          <w:szCs w:val="30"/>
        </w:rPr>
        <w:t>现场专职安全员数量不足，不符合建筑施工企业和项目专职安全生产管理人员的配备标准。</w:t>
      </w:r>
    </w:p>
    <w:p w:rsidR="00625053" w:rsidRPr="00625053" w:rsidRDefault="00625053" w:rsidP="00625053">
      <w:pPr>
        <w:pStyle w:val="a3"/>
        <w:spacing w:before="0" w:beforeAutospacing="0" w:after="0" w:afterAutospacing="0" w:line="585" w:lineRule="atLeast"/>
        <w:ind w:firstLine="420"/>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（3）广东龙越建筑工程有限公司未对从事预制轻质墙板安装的工人李兴波、王其彪进行安全技术交底。</w:t>
      </w:r>
    </w:p>
    <w:p w:rsidR="00625053" w:rsidRPr="00625053" w:rsidRDefault="00625053" w:rsidP="00625053">
      <w:pPr>
        <w:pStyle w:val="a3"/>
        <w:spacing w:before="0" w:beforeAutospacing="0" w:after="0" w:afterAutospacing="0" w:line="585" w:lineRule="atLeast"/>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 xml:space="preserve"> </w:t>
      </w:r>
      <w:r w:rsidRPr="00625053">
        <w:rPr>
          <w:rFonts w:hint="eastAsia"/>
          <w:color w:val="111111"/>
          <w:sz w:val="30"/>
          <w:szCs w:val="30"/>
        </w:rPr>
        <w:t> </w:t>
      </w:r>
      <w:r w:rsidRPr="00625053">
        <w:rPr>
          <w:rFonts w:ascii="仿宋" w:eastAsia="仿宋" w:hAnsi="仿宋" w:hint="eastAsia"/>
          <w:color w:val="111111"/>
          <w:sz w:val="30"/>
          <w:szCs w:val="30"/>
        </w:rPr>
        <w:t>（4）广东龙越建筑工程有限公司未能严格按照墙板安装施工方案中的安全技术要求组织施工；施工现场安全管理不到位，未能及时发现并消除事故隐患。</w:t>
      </w:r>
    </w:p>
    <w:p w:rsidR="00625053" w:rsidRPr="00625053" w:rsidRDefault="00625053" w:rsidP="00625053">
      <w:pPr>
        <w:pStyle w:val="a3"/>
        <w:spacing w:before="0" w:beforeAutospacing="0" w:after="0" w:afterAutospacing="0" w:line="585" w:lineRule="atLeast"/>
        <w:ind w:firstLine="315"/>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（二）事故性质</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lastRenderedPageBreak/>
        <w:t>事故调查组认为：这是一起一般生产安全责任事故。</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三、事故责任的认定以及对事故责任者的处理建议</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1、班组长潘昌海负责预制轻质墙板安装现场组织、指导、管理工作，涉嫌重大责任事故罪，建议司法机关追究其刑事责任。</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2、专职安全员李志伟未组织对预制轻质墙板安装工人进行三级安全教育，安全教育资料存在虚假记录。责令广东龙越建筑公司将李志伟调离安全员岗位。</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3、项目经理杨巍巍应对建设工程项目的安全施工负责，但其长期不在项目施工现场，未履行安全生产管理职责，对事故发生负有责任，建议区城建局依法查处。</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4、广东龙越建筑工程有限公司主要负责人吕伟军对汤山</w:t>
      </w:r>
      <w:proofErr w:type="gramStart"/>
      <w:r w:rsidRPr="00625053">
        <w:rPr>
          <w:rFonts w:ascii="仿宋" w:eastAsia="仿宋" w:hAnsi="仿宋" w:hint="eastAsia"/>
          <w:color w:val="111111"/>
          <w:sz w:val="30"/>
          <w:szCs w:val="30"/>
        </w:rPr>
        <w:t>源著项目</w:t>
      </w:r>
      <w:proofErr w:type="gramEnd"/>
      <w:r w:rsidRPr="00625053">
        <w:rPr>
          <w:rFonts w:ascii="仿宋" w:eastAsia="仿宋" w:hAnsi="仿宋" w:hint="eastAsia"/>
          <w:color w:val="111111"/>
          <w:sz w:val="30"/>
          <w:szCs w:val="30"/>
        </w:rPr>
        <w:t>部安全生产工作督促、检查不到位，未能及时消除安全隐患，对事故发生负有责任。建议应急管理部门对吕伟军进行行政处罚。</w:t>
      </w:r>
    </w:p>
    <w:p w:rsidR="00625053" w:rsidRPr="00625053" w:rsidRDefault="00625053" w:rsidP="00625053">
      <w:pPr>
        <w:pStyle w:val="a3"/>
        <w:spacing w:before="0" w:beforeAutospacing="0" w:after="0" w:afterAutospacing="0" w:line="585" w:lineRule="atLeast"/>
        <w:ind w:firstLine="645"/>
        <w:rPr>
          <w:rFonts w:ascii="仿宋" w:eastAsia="仿宋" w:hAnsi="仿宋"/>
          <w:color w:val="111111"/>
          <w:sz w:val="30"/>
          <w:szCs w:val="30"/>
        </w:rPr>
      </w:pPr>
      <w:r w:rsidRPr="00625053">
        <w:rPr>
          <w:rFonts w:ascii="仿宋" w:eastAsia="仿宋" w:hAnsi="仿宋" w:hint="eastAsia"/>
          <w:color w:val="111111"/>
          <w:sz w:val="30"/>
          <w:szCs w:val="30"/>
        </w:rPr>
        <w:t>5、广东龙越建筑工程有限公司在施工现场专职安全员数量不足，未对工人进行安全技术交底，未能严格按照墙板安装施工方案中的安全技术要求组织施工，未能及时发现并消除事故隐患。对事故发生负有主要责任，建议应急管理部门对广东龙越建筑工程有限公司进行行政处罚。</w:t>
      </w:r>
    </w:p>
    <w:p w:rsidR="00625053" w:rsidRPr="00625053" w:rsidRDefault="00625053" w:rsidP="00625053">
      <w:pPr>
        <w:pStyle w:val="a3"/>
        <w:spacing w:before="0" w:beforeAutospacing="0" w:after="0" w:afterAutospacing="0" w:line="585" w:lineRule="atLeast"/>
        <w:ind w:firstLine="630"/>
        <w:rPr>
          <w:rFonts w:ascii="仿宋" w:eastAsia="仿宋" w:hAnsi="仿宋"/>
          <w:color w:val="111111"/>
          <w:sz w:val="30"/>
          <w:szCs w:val="30"/>
        </w:rPr>
      </w:pPr>
      <w:r w:rsidRPr="00625053">
        <w:rPr>
          <w:rFonts w:ascii="仿宋" w:eastAsia="仿宋" w:hAnsi="仿宋" w:hint="eastAsia"/>
          <w:color w:val="111111"/>
          <w:sz w:val="30"/>
          <w:szCs w:val="30"/>
        </w:rPr>
        <w:t>四、事故防范和整改措施</w:t>
      </w:r>
    </w:p>
    <w:p w:rsidR="00625053" w:rsidRPr="00625053" w:rsidRDefault="00625053" w:rsidP="00625053">
      <w:pPr>
        <w:pStyle w:val="a3"/>
        <w:spacing w:before="0" w:beforeAutospacing="0" w:after="0" w:afterAutospacing="0" w:line="585" w:lineRule="atLeast"/>
        <w:ind w:firstLine="600"/>
        <w:textAlignment w:val="baseline"/>
        <w:rPr>
          <w:rFonts w:ascii="仿宋" w:eastAsia="仿宋" w:hAnsi="仿宋"/>
          <w:color w:val="111111"/>
          <w:sz w:val="30"/>
          <w:szCs w:val="30"/>
        </w:rPr>
      </w:pPr>
      <w:r w:rsidRPr="00625053">
        <w:rPr>
          <w:rFonts w:ascii="仿宋" w:eastAsia="仿宋" w:hAnsi="仿宋" w:hint="eastAsia"/>
          <w:color w:val="111111"/>
          <w:sz w:val="30"/>
          <w:szCs w:val="30"/>
        </w:rPr>
        <w:lastRenderedPageBreak/>
        <w:t>1、广东龙越建筑工程有限公司应严格按照建筑施工企业和项目专职安全生产管理人员的配备标准，配备施工现场专职安全员。</w:t>
      </w:r>
    </w:p>
    <w:p w:rsidR="00625053" w:rsidRPr="00625053" w:rsidRDefault="00625053" w:rsidP="00625053">
      <w:pPr>
        <w:pStyle w:val="a3"/>
        <w:spacing w:before="0" w:beforeAutospacing="0" w:after="0" w:afterAutospacing="0" w:line="585" w:lineRule="atLeast"/>
        <w:ind w:firstLine="600"/>
        <w:textAlignment w:val="baseline"/>
        <w:rPr>
          <w:rFonts w:ascii="仿宋" w:eastAsia="仿宋" w:hAnsi="仿宋"/>
          <w:color w:val="111111"/>
          <w:sz w:val="30"/>
          <w:szCs w:val="30"/>
        </w:rPr>
      </w:pPr>
      <w:r w:rsidRPr="00625053">
        <w:rPr>
          <w:rFonts w:ascii="仿宋" w:eastAsia="仿宋" w:hAnsi="仿宋" w:hint="eastAsia"/>
          <w:color w:val="111111"/>
          <w:sz w:val="30"/>
          <w:szCs w:val="30"/>
        </w:rPr>
        <w:t>2、广东龙越建筑工程有限公司应严格落实安全教育培训制度，加强对施工现场从业人员的三级安全教育和安全记录交底，并如实记录安全生产教育和培训情况。</w:t>
      </w:r>
    </w:p>
    <w:p w:rsidR="00625053" w:rsidRPr="00625053" w:rsidRDefault="00625053" w:rsidP="00625053">
      <w:pPr>
        <w:pStyle w:val="a3"/>
        <w:spacing w:before="0" w:beforeAutospacing="0" w:after="0" w:afterAutospacing="0" w:line="585" w:lineRule="atLeast"/>
        <w:rPr>
          <w:rFonts w:ascii="仿宋" w:eastAsia="仿宋" w:hAnsi="仿宋"/>
          <w:color w:val="111111"/>
          <w:sz w:val="30"/>
          <w:szCs w:val="30"/>
        </w:rPr>
      </w:pPr>
      <w:r w:rsidRPr="00625053">
        <w:rPr>
          <w:rFonts w:hint="eastAsia"/>
          <w:color w:val="111111"/>
          <w:sz w:val="30"/>
          <w:szCs w:val="30"/>
        </w:rPr>
        <w:t> </w:t>
      </w:r>
      <w:r w:rsidRPr="00625053">
        <w:rPr>
          <w:rFonts w:ascii="仿宋" w:eastAsia="仿宋" w:hAnsi="仿宋" w:hint="eastAsia"/>
          <w:color w:val="111111"/>
          <w:sz w:val="30"/>
          <w:szCs w:val="30"/>
        </w:rPr>
        <w:t xml:space="preserve"> </w:t>
      </w:r>
      <w:r w:rsidRPr="00625053">
        <w:rPr>
          <w:rFonts w:ascii="仿宋" w:eastAsia="仿宋" w:hAnsi="仿宋" w:hint="eastAsia"/>
          <w:color w:val="111111"/>
          <w:sz w:val="30"/>
          <w:szCs w:val="30"/>
        </w:rPr>
        <w:t xml:space="preserve"> </w:t>
      </w:r>
      <w:r w:rsidRPr="00625053">
        <w:rPr>
          <w:rFonts w:ascii="仿宋" w:eastAsia="仿宋" w:hAnsi="仿宋" w:hint="eastAsia"/>
          <w:color w:val="111111"/>
          <w:sz w:val="30"/>
          <w:szCs w:val="30"/>
        </w:rPr>
        <w:t>3、广东龙越建筑工程有限公司应修订墙板安装施工方案，完善墙板安装安全措施，并严格按照施工方案要求组织预制轻质墙板施工作业。</w:t>
      </w:r>
    </w:p>
    <w:p w:rsidR="004315DA" w:rsidRPr="00625053" w:rsidRDefault="00625053" w:rsidP="00625053">
      <w:pPr>
        <w:jc w:val="right"/>
        <w:rPr>
          <w:rFonts w:ascii="仿宋" w:eastAsia="仿宋" w:hAnsi="仿宋"/>
          <w:sz w:val="30"/>
          <w:szCs w:val="30"/>
        </w:rPr>
      </w:pPr>
      <w:r w:rsidRPr="00625053">
        <w:rPr>
          <w:rFonts w:ascii="仿宋" w:eastAsia="仿宋" w:hAnsi="仿宋" w:hint="eastAsia"/>
          <w:sz w:val="30"/>
          <w:szCs w:val="30"/>
        </w:rPr>
        <w:t>生成日期：</w:t>
      </w:r>
      <w:bookmarkStart w:id="0" w:name="_GoBack"/>
      <w:bookmarkEnd w:id="0"/>
      <w:r w:rsidRPr="00625053">
        <w:rPr>
          <w:rFonts w:ascii="仿宋" w:eastAsia="仿宋" w:hAnsi="仿宋" w:hint="eastAsia"/>
          <w:sz w:val="30"/>
          <w:szCs w:val="30"/>
        </w:rPr>
        <w:t xml:space="preserve"> 2019-11-19</w:t>
      </w:r>
    </w:p>
    <w:p w:rsidR="00625053" w:rsidRPr="00625053" w:rsidRDefault="00625053">
      <w:pPr>
        <w:jc w:val="right"/>
        <w:rPr>
          <w:rFonts w:ascii="仿宋" w:eastAsia="仿宋" w:hAnsi="仿宋"/>
          <w:sz w:val="30"/>
          <w:szCs w:val="30"/>
        </w:rPr>
      </w:pPr>
    </w:p>
    <w:sectPr w:rsidR="00625053" w:rsidRPr="00625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97"/>
    <w:rsid w:val="004315DA"/>
    <w:rsid w:val="00625053"/>
    <w:rsid w:val="00A9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250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25053"/>
    <w:rPr>
      <w:rFonts w:ascii="宋体" w:eastAsia="宋体" w:hAnsi="宋体" w:cs="宋体"/>
      <w:b/>
      <w:bCs/>
      <w:kern w:val="0"/>
      <w:sz w:val="36"/>
      <w:szCs w:val="36"/>
    </w:rPr>
  </w:style>
  <w:style w:type="paragraph" w:styleId="a3">
    <w:name w:val="Normal (Web)"/>
    <w:basedOn w:val="a"/>
    <w:uiPriority w:val="99"/>
    <w:semiHidden/>
    <w:unhideWhenUsed/>
    <w:rsid w:val="0062505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250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25053"/>
    <w:rPr>
      <w:rFonts w:ascii="宋体" w:eastAsia="宋体" w:hAnsi="宋体" w:cs="宋体"/>
      <w:b/>
      <w:bCs/>
      <w:kern w:val="0"/>
      <w:sz w:val="36"/>
      <w:szCs w:val="36"/>
    </w:rPr>
  </w:style>
  <w:style w:type="paragraph" w:styleId="a3">
    <w:name w:val="Normal (Web)"/>
    <w:basedOn w:val="a"/>
    <w:uiPriority w:val="99"/>
    <w:semiHidden/>
    <w:unhideWhenUsed/>
    <w:rsid w:val="006250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9072">
      <w:bodyDiv w:val="1"/>
      <w:marLeft w:val="0"/>
      <w:marRight w:val="0"/>
      <w:marTop w:val="0"/>
      <w:marBottom w:val="0"/>
      <w:divBdr>
        <w:top w:val="none" w:sz="0" w:space="0" w:color="auto"/>
        <w:left w:val="none" w:sz="0" w:space="0" w:color="auto"/>
        <w:bottom w:val="none" w:sz="0" w:space="0" w:color="auto"/>
        <w:right w:val="none" w:sz="0" w:space="0" w:color="auto"/>
      </w:divBdr>
    </w:div>
    <w:div w:id="21445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1449</Characters>
  <Application>Microsoft Office Word</Application>
  <DocSecurity>0</DocSecurity>
  <Lines>12</Lines>
  <Paragraphs>3</Paragraphs>
  <ScaleCrop>false</ScaleCrop>
  <Company>微软中国</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2021-03-04T06:53:00Z</dcterms:created>
  <dcterms:modified xsi:type="dcterms:W3CDTF">2021-03-04T06:54:00Z</dcterms:modified>
</cp:coreProperties>
</file>