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0" w:rsidRPr="00060050" w:rsidRDefault="00060050" w:rsidP="00060050">
      <w:pPr>
        <w:widowControl/>
        <w:shd w:val="clear" w:color="auto" w:fill="FFFFFF"/>
        <w:jc w:val="center"/>
        <w:outlineLvl w:val="4"/>
        <w:rPr>
          <w:rFonts w:ascii="仿宋" w:eastAsia="仿宋" w:hAnsi="仿宋" w:cs="宋体"/>
          <w:b/>
          <w:color w:val="000000" w:themeColor="text1"/>
          <w:kern w:val="0"/>
          <w:sz w:val="32"/>
          <w:szCs w:val="32"/>
        </w:rPr>
      </w:pPr>
      <w:r w:rsidRPr="00060050">
        <w:rPr>
          <w:rFonts w:ascii="仿宋" w:eastAsia="仿宋" w:hAnsi="仿宋" w:cs="宋体"/>
          <w:b/>
          <w:color w:val="000000" w:themeColor="text1"/>
          <w:kern w:val="0"/>
          <w:sz w:val="32"/>
          <w:szCs w:val="32"/>
        </w:rPr>
        <w:t>山西</w:t>
      </w:r>
      <w:proofErr w:type="gramStart"/>
      <w:r w:rsidRPr="00060050">
        <w:rPr>
          <w:rFonts w:ascii="仿宋" w:eastAsia="仿宋" w:hAnsi="仿宋" w:cs="宋体"/>
          <w:b/>
          <w:color w:val="000000" w:themeColor="text1"/>
          <w:kern w:val="0"/>
          <w:sz w:val="32"/>
          <w:szCs w:val="32"/>
        </w:rPr>
        <w:t>鑫</w:t>
      </w:r>
      <w:proofErr w:type="gramEnd"/>
      <w:r w:rsidRPr="00060050">
        <w:rPr>
          <w:rFonts w:ascii="仿宋" w:eastAsia="仿宋" w:hAnsi="仿宋" w:cs="宋体"/>
          <w:b/>
          <w:color w:val="000000" w:themeColor="text1"/>
          <w:kern w:val="0"/>
          <w:sz w:val="32"/>
          <w:szCs w:val="32"/>
        </w:rPr>
        <w:t>隆家居建材市场有限公司5</w:t>
      </w:r>
      <w:r w:rsidRPr="00060050">
        <w:rPr>
          <w:rFonts w:ascii="宋体" w:eastAsia="宋体" w:hAnsi="宋体" w:cs="宋体" w:hint="eastAsia"/>
          <w:b/>
          <w:color w:val="000000" w:themeColor="text1"/>
          <w:kern w:val="0"/>
          <w:sz w:val="32"/>
          <w:szCs w:val="32"/>
        </w:rPr>
        <w:t>•</w:t>
      </w:r>
      <w:r w:rsidRPr="00060050">
        <w:rPr>
          <w:rFonts w:ascii="仿宋" w:eastAsia="仿宋" w:hAnsi="仿宋" w:cs="宋体"/>
          <w:b/>
          <w:color w:val="000000" w:themeColor="text1"/>
          <w:kern w:val="0"/>
          <w:sz w:val="32"/>
          <w:szCs w:val="32"/>
        </w:rPr>
        <w:t>10 触电事故调查报告</w:t>
      </w:r>
    </w:p>
    <w:p w:rsidR="00060050" w:rsidRPr="00060050" w:rsidRDefault="00060050" w:rsidP="00060050">
      <w:pPr>
        <w:widowControl/>
        <w:shd w:val="clear" w:color="auto" w:fill="FFFFFF"/>
        <w:ind w:firstLine="640"/>
        <w:jc w:val="left"/>
        <w:rPr>
          <w:rFonts w:ascii="仿宋" w:eastAsia="仿宋" w:hAnsi="仿宋" w:cs="宋体"/>
          <w:color w:val="363435"/>
          <w:kern w:val="0"/>
          <w:sz w:val="30"/>
          <w:szCs w:val="30"/>
        </w:rPr>
      </w:pPr>
      <w:r w:rsidRPr="00060050">
        <w:rPr>
          <w:rFonts w:ascii="仿宋" w:eastAsia="仿宋" w:hAnsi="仿宋" w:cs="宋体" w:hint="eastAsia"/>
          <w:color w:val="363435"/>
          <w:kern w:val="0"/>
          <w:sz w:val="30"/>
          <w:szCs w:val="30"/>
        </w:rPr>
        <w:t>2018年5月10日14时20分许，位于</w:t>
      </w:r>
      <w:proofErr w:type="gramStart"/>
      <w:r w:rsidRPr="00060050">
        <w:rPr>
          <w:rFonts w:ascii="仿宋" w:eastAsia="仿宋" w:hAnsi="仿宋" w:cs="宋体" w:hint="eastAsia"/>
          <w:color w:val="363435"/>
          <w:kern w:val="0"/>
          <w:sz w:val="30"/>
          <w:szCs w:val="30"/>
        </w:rPr>
        <w:t>太榆路</w:t>
      </w:r>
      <w:proofErr w:type="gramEnd"/>
      <w:r w:rsidRPr="00060050">
        <w:rPr>
          <w:rFonts w:ascii="仿宋" w:eastAsia="仿宋" w:hAnsi="仿宋" w:cs="宋体" w:hint="eastAsia"/>
          <w:color w:val="363435"/>
          <w:kern w:val="0"/>
          <w:sz w:val="30"/>
          <w:szCs w:val="30"/>
        </w:rPr>
        <w:t>农牧场2号土地上的山西</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隆家居建材市场有限公司施工现场，发生一起触电</w:t>
      </w:r>
      <w:bookmarkStart w:id="0" w:name="_GoBack"/>
      <w:bookmarkEnd w:id="0"/>
      <w:r w:rsidRPr="00060050">
        <w:rPr>
          <w:rFonts w:ascii="仿宋" w:eastAsia="仿宋" w:hAnsi="仿宋" w:cs="宋体" w:hint="eastAsia"/>
          <w:color w:val="363435"/>
          <w:kern w:val="0"/>
          <w:sz w:val="30"/>
          <w:szCs w:val="30"/>
        </w:rPr>
        <w:t>事故，造成1名工人死亡,直接经济损失约85.5万元。</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事故发生后，区领导高度重视，要求相关部门做好遇难者的善后和家属安抚工作，查明事故原因，依法、依纪追究责任，并要深刻总结教训，坚决防止类似事故再次发生。</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5月15日上午，依据《生产安全事故报告和调查处理条例》（国务院493号令），小店区政府批准成立了小店区“5·10” 触电事故调查组，副区长荣杰峰担任组长，区安监局局长李玉宏担任副组长，成员由区安监局、区住建局、</w:t>
      </w:r>
      <w:proofErr w:type="gramStart"/>
      <w:r w:rsidRPr="00060050">
        <w:rPr>
          <w:rFonts w:ascii="仿宋" w:eastAsia="仿宋" w:hAnsi="仿宋" w:cs="宋体" w:hint="eastAsia"/>
          <w:color w:val="363435"/>
          <w:kern w:val="0"/>
          <w:sz w:val="30"/>
          <w:szCs w:val="30"/>
        </w:rPr>
        <w:t>区执法</w:t>
      </w:r>
      <w:proofErr w:type="gramEnd"/>
      <w:r w:rsidRPr="00060050">
        <w:rPr>
          <w:rFonts w:ascii="仿宋" w:eastAsia="仿宋" w:hAnsi="仿宋" w:cs="宋体" w:hint="eastAsia"/>
          <w:color w:val="363435"/>
          <w:kern w:val="0"/>
          <w:sz w:val="30"/>
          <w:szCs w:val="30"/>
        </w:rPr>
        <w:t>局、区总工会、工商小店分局、西温庄乡派出所和西温庄乡政府相关人员组成。当日，调查组展开事故调查工作。</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事故调查组坚持“科学严谨、依法依规、实事求是、注重实效”的原则，通过现场勘查、调查取证等方法，查明了事故发生的经过、原因、人员伤亡和直接经济损失情况，认定了事故性质和责任，提出了对相关责任单位和责任人的处理意见，以及预防事故重复发生的措施。现将相关情况报告如下：</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一、事故单位情况</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（一）山西东山君泰地产开发有限公司</w:t>
      </w:r>
      <w:r w:rsidRPr="00060050">
        <w:rPr>
          <w:rFonts w:ascii="仿宋" w:eastAsia="仿宋" w:hAnsi="仿宋" w:cs="宋体" w:hint="eastAsia"/>
          <w:color w:val="363435"/>
          <w:kern w:val="0"/>
          <w:sz w:val="30"/>
          <w:szCs w:val="30"/>
        </w:rPr>
        <w:t>（以下简称“东山君泰地产”），成立于2010年3月19日，属有限责任公司，注</w:t>
      </w:r>
      <w:r w:rsidRPr="00060050">
        <w:rPr>
          <w:rFonts w:ascii="仿宋" w:eastAsia="仿宋" w:hAnsi="仿宋" w:cs="宋体" w:hint="eastAsia"/>
          <w:color w:val="363435"/>
          <w:kern w:val="0"/>
          <w:sz w:val="30"/>
          <w:szCs w:val="30"/>
        </w:rPr>
        <w:lastRenderedPageBreak/>
        <w:t>册地址在吕梁市离石区龙凤北大街12号，经营期限为2014年9月12日至</w:t>
      </w:r>
      <w:r w:rsidRPr="00060050">
        <w:rPr>
          <w:rFonts w:ascii="宋体" w:eastAsia="宋体" w:hAnsi="宋体" w:cs="宋体" w:hint="eastAsia"/>
          <w:color w:val="363435"/>
          <w:kern w:val="0"/>
          <w:sz w:val="30"/>
          <w:szCs w:val="30"/>
        </w:rPr>
        <w:t> </w:t>
      </w:r>
      <w:r w:rsidRPr="00060050">
        <w:rPr>
          <w:rFonts w:ascii="仿宋" w:eastAsia="仿宋" w:hAnsi="仿宋" w:cs="宋体" w:hint="eastAsia"/>
          <w:color w:val="363435"/>
          <w:kern w:val="0"/>
          <w:sz w:val="30"/>
          <w:szCs w:val="30"/>
        </w:rPr>
        <w:t>2020年8月21日，法定代表人为李刚。</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2012年12月11日，太原市政府批准将</w:t>
      </w:r>
      <w:proofErr w:type="gramStart"/>
      <w:r w:rsidRPr="00060050">
        <w:rPr>
          <w:rFonts w:ascii="仿宋" w:eastAsia="仿宋" w:hAnsi="仿宋" w:cs="宋体" w:hint="eastAsia"/>
          <w:color w:val="363435"/>
          <w:kern w:val="0"/>
          <w:sz w:val="30"/>
          <w:szCs w:val="30"/>
        </w:rPr>
        <w:t>太榆路</w:t>
      </w:r>
      <w:proofErr w:type="gramEnd"/>
      <w:r w:rsidRPr="00060050">
        <w:rPr>
          <w:rFonts w:ascii="仿宋" w:eastAsia="仿宋" w:hAnsi="仿宋" w:cs="宋体" w:hint="eastAsia"/>
          <w:color w:val="363435"/>
          <w:kern w:val="0"/>
          <w:sz w:val="30"/>
          <w:szCs w:val="30"/>
        </w:rPr>
        <w:t>农牧场2号出让给东山君泰地产使用，地类为工业用地、国有土地，出让使用终止日期为2052年9月7日，使用权面积为100566.58平方米。</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（二）山西</w:t>
      </w:r>
      <w:proofErr w:type="gramStart"/>
      <w:r w:rsidRPr="00060050">
        <w:rPr>
          <w:rFonts w:ascii="仿宋" w:eastAsia="仿宋" w:hAnsi="仿宋" w:cs="宋体" w:hint="eastAsia"/>
          <w:b/>
          <w:bCs/>
          <w:color w:val="363435"/>
          <w:kern w:val="0"/>
          <w:sz w:val="30"/>
          <w:szCs w:val="30"/>
        </w:rPr>
        <w:t>鑫</w:t>
      </w:r>
      <w:proofErr w:type="gramEnd"/>
      <w:r w:rsidRPr="00060050">
        <w:rPr>
          <w:rFonts w:ascii="仿宋" w:eastAsia="仿宋" w:hAnsi="仿宋" w:cs="宋体" w:hint="eastAsia"/>
          <w:b/>
          <w:bCs/>
          <w:color w:val="363435"/>
          <w:kern w:val="0"/>
          <w:sz w:val="30"/>
          <w:szCs w:val="30"/>
        </w:rPr>
        <w:t>隆家居建材市场有限公司（</w:t>
      </w:r>
      <w:r w:rsidRPr="00060050">
        <w:rPr>
          <w:rFonts w:ascii="仿宋" w:eastAsia="仿宋" w:hAnsi="仿宋" w:cs="宋体" w:hint="eastAsia"/>
          <w:color w:val="363435"/>
          <w:kern w:val="0"/>
          <w:sz w:val="30"/>
          <w:szCs w:val="30"/>
        </w:rPr>
        <w:t>以下简称“鑫隆公司”），成立于2018年4月28日，企业类型为有限责任公司，企业住所在</w:t>
      </w:r>
      <w:proofErr w:type="gramStart"/>
      <w:r w:rsidRPr="00060050">
        <w:rPr>
          <w:rFonts w:ascii="仿宋" w:eastAsia="仿宋" w:hAnsi="仿宋" w:cs="宋体" w:hint="eastAsia"/>
          <w:color w:val="363435"/>
          <w:kern w:val="0"/>
          <w:sz w:val="30"/>
          <w:szCs w:val="30"/>
        </w:rPr>
        <w:t>太榆路</w:t>
      </w:r>
      <w:proofErr w:type="gramEnd"/>
      <w:r w:rsidRPr="00060050">
        <w:rPr>
          <w:rFonts w:ascii="仿宋" w:eastAsia="仿宋" w:hAnsi="仿宋" w:cs="宋体" w:hint="eastAsia"/>
          <w:color w:val="363435"/>
          <w:kern w:val="0"/>
          <w:sz w:val="30"/>
          <w:szCs w:val="30"/>
        </w:rPr>
        <w:t>农牧场2号，法定代表人刘云峰。营业期限为2018年4月28日至2038年4月26日，股东有刘云峰与蒋杰两人。</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2018年4月10日，刘云峰以个人身份与东山君泰地产签订了《租房协议》，租赁范围为</w:t>
      </w:r>
      <w:proofErr w:type="gramStart"/>
      <w:r w:rsidRPr="00060050">
        <w:rPr>
          <w:rFonts w:ascii="仿宋" w:eastAsia="仿宋" w:hAnsi="仿宋" w:cs="宋体" w:hint="eastAsia"/>
          <w:color w:val="363435"/>
          <w:kern w:val="0"/>
          <w:sz w:val="30"/>
          <w:szCs w:val="30"/>
        </w:rPr>
        <w:t>太榆路</w:t>
      </w:r>
      <w:proofErr w:type="gramEnd"/>
      <w:r w:rsidRPr="00060050">
        <w:rPr>
          <w:rFonts w:ascii="仿宋" w:eastAsia="仿宋" w:hAnsi="仿宋" w:cs="宋体" w:hint="eastAsia"/>
          <w:color w:val="363435"/>
          <w:kern w:val="0"/>
          <w:sz w:val="30"/>
          <w:szCs w:val="30"/>
        </w:rPr>
        <w:t>农牧场2号5个厂房，租期10年。因所租厂房为原太原农牧场用于养殖和山西瑞丰制药集团有限公司用于生产药品的厂房，使用年久，周围道路需要平整硬化，上下水管网需要维修和改造，工程估价约8.5万元。</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2018年4月23日，蒋杰与赵经国签订《施工承包合同》，施工承包范围是：承租厂房范围内的上下水管网维修改造及场地平整硬化。施工队共有工人10名，4月底，开始施工。5月3日，蒋杰聘用有</w:t>
      </w:r>
      <w:proofErr w:type="gramStart"/>
      <w:r w:rsidRPr="00060050">
        <w:rPr>
          <w:rFonts w:ascii="仿宋" w:eastAsia="仿宋" w:hAnsi="仿宋" w:cs="宋体" w:hint="eastAsia"/>
          <w:color w:val="363435"/>
          <w:kern w:val="0"/>
          <w:sz w:val="30"/>
          <w:szCs w:val="30"/>
        </w:rPr>
        <w:t>建筑工程师证的</w:t>
      </w:r>
      <w:proofErr w:type="gramEnd"/>
      <w:r w:rsidRPr="00060050">
        <w:rPr>
          <w:rFonts w:ascii="仿宋" w:eastAsia="仿宋" w:hAnsi="仿宋" w:cs="宋体" w:hint="eastAsia"/>
          <w:color w:val="363435"/>
          <w:kern w:val="0"/>
          <w:sz w:val="30"/>
          <w:szCs w:val="30"/>
        </w:rPr>
        <w:t>郑伟作为该项目负责人，负责制定管道维护改造和场地平整硬化施工方案，并负责施工过程中的质量监管。</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lastRenderedPageBreak/>
        <w:t>（三）施工队负责人赵经国，</w:t>
      </w:r>
      <w:r w:rsidRPr="00060050">
        <w:rPr>
          <w:rFonts w:ascii="仿宋" w:eastAsia="仿宋" w:hAnsi="仿宋" w:cs="宋体" w:hint="eastAsia"/>
          <w:color w:val="363435"/>
          <w:kern w:val="0"/>
          <w:sz w:val="30"/>
          <w:szCs w:val="30"/>
        </w:rPr>
        <w:t>男，出生于1988年2月26日，山西省吕梁市离石区人，身份证号为142431198802267539。2018年4月23日，赵经国与蒋杰签订《施工承包合同》，赵经国施工队没有任何施工资质，施工队工人约10名，施工范围是：对</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隆公司承租厂房的上下水管网维修改造及场地平整硬化。</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二、事故详细经过及善后情况</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（一）事故详细经过及救援情况</w:t>
      </w:r>
    </w:p>
    <w:p w:rsidR="00060050" w:rsidRPr="00060050" w:rsidRDefault="00060050" w:rsidP="00060050">
      <w:pPr>
        <w:widowControl/>
        <w:shd w:val="clear" w:color="auto" w:fill="FFFFFF"/>
        <w:ind w:firstLine="85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2018年4月底，赵经国带领工人王连平、刘伟、张永平三人进入施工现场开始施工。5月10日，对第二个厂房外的消防管道进行改造时，需要从消防主管道上引出一条管道接到厂房南侧的消防管道上焊接。当日14时10分许，工人刘伟将电焊机、氧气瓶、乙炔气瓶送到施工现场安置好后，未经安排，擅自开始连接电焊机与电源，上次电焊机使用结束后，施工人员没有将电焊机与电源之间连接的电缆线与电源断开，这次将电焊机与电源连接时，刘伟在没有查看电源是否断电的情况下，将电缆线拉在一起，直接用两手将电缆线裸露部分进行连接，立即触电并大叫了一声，面朝下趴在地上。</w:t>
      </w:r>
    </w:p>
    <w:p w:rsidR="00060050" w:rsidRPr="00060050" w:rsidRDefault="00060050" w:rsidP="00060050">
      <w:pPr>
        <w:widowControl/>
        <w:shd w:val="clear" w:color="auto" w:fill="FFFFFF"/>
        <w:ind w:firstLine="68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事故发生时，工人张永平来到工地取工具时听到刘伟发出叫声，并看到他面朝下趴在地上，张永平立即赶到刘伟附近呼叫刘伟，刘伟没有应答，遂迅速将情况告诉工人王连平，王连平立即赶到现场查看情况，并及时拨打了120急救电话，同时将事故情况报告工地负责人赵经国。120急救人员到达现场后，进行了</w:t>
      </w:r>
      <w:r w:rsidRPr="00060050">
        <w:rPr>
          <w:rFonts w:ascii="仿宋" w:eastAsia="仿宋" w:hAnsi="仿宋" w:cs="宋体" w:hint="eastAsia"/>
          <w:color w:val="363435"/>
          <w:kern w:val="0"/>
          <w:sz w:val="30"/>
          <w:szCs w:val="30"/>
        </w:rPr>
        <w:lastRenderedPageBreak/>
        <w:t>必要检查，及时将刘伟送到武警医院进行抢救，当日16时5分许，刘伟经抢救无效死亡。</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(二)事故善后处理情况</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事故发生后，西温庄乡政府和</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隆公司积极对遇难者家属进行安抚，由</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隆公司安排赵经国与刘伟家属达成《调解协议》，完成理赔工作，对遗体及时进行处理，确保了社会稳定。</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三、事故上报情况</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5月10日14时30分许，</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隆公司工人王连平拨打了120急救电话，同时报告了施工负责人赵经国，赵经国赶到事故现场后，将事故情况立即报告了</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隆公司总经理蒋杰，22时30分许，蒋杰和家属协商后，由赵经国报警。</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当日23时24分许，区安监局接到区政府办事故核查电话通知后，立即安排监察队员对该事故进行现场核实，并于次日4时30分许将事故情况书面上报区委、区政府和市安监局。</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四、事故原因及性质</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w:t>
      </w:r>
      <w:proofErr w:type="gramStart"/>
      <w:r w:rsidRPr="00060050">
        <w:rPr>
          <w:rFonts w:ascii="仿宋" w:eastAsia="仿宋" w:hAnsi="仿宋" w:cs="宋体" w:hint="eastAsia"/>
          <w:b/>
          <w:bCs/>
          <w:color w:val="363435"/>
          <w:kern w:val="0"/>
          <w:sz w:val="30"/>
          <w:szCs w:val="30"/>
        </w:rPr>
        <w:t>一</w:t>
      </w:r>
      <w:proofErr w:type="gramEnd"/>
      <w:r w:rsidRPr="00060050">
        <w:rPr>
          <w:rFonts w:ascii="仿宋" w:eastAsia="仿宋" w:hAnsi="仿宋" w:cs="宋体" w:hint="eastAsia"/>
          <w:b/>
          <w:bCs/>
          <w:color w:val="363435"/>
          <w:kern w:val="0"/>
          <w:sz w:val="30"/>
          <w:szCs w:val="30"/>
        </w:rPr>
        <w:t>)事故直接原因</w:t>
      </w:r>
    </w:p>
    <w:p w:rsidR="00060050" w:rsidRPr="00060050" w:rsidRDefault="00060050" w:rsidP="00060050">
      <w:pPr>
        <w:widowControl/>
        <w:shd w:val="clear" w:color="auto" w:fill="FFFFFF"/>
        <w:ind w:firstLine="85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刘伟在没有检查电源是否处于断电状态，违章带电作业是造成事故发生的直接原因。</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（二）事故间接原因</w:t>
      </w:r>
    </w:p>
    <w:p w:rsidR="00060050" w:rsidRPr="00060050" w:rsidRDefault="00060050" w:rsidP="00060050">
      <w:pPr>
        <w:widowControl/>
        <w:shd w:val="clear" w:color="auto" w:fill="FFFFFF"/>
        <w:ind w:firstLine="85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1、刘伟无电工与焊工操作资格证，不懂电工与焊工的基本安全常识，在无人安排其接电的情况下，擅自操作电器设备是造成事故的间接原因；</w:t>
      </w:r>
    </w:p>
    <w:p w:rsidR="00060050" w:rsidRPr="00060050" w:rsidRDefault="00060050" w:rsidP="00060050">
      <w:pPr>
        <w:widowControl/>
        <w:shd w:val="clear" w:color="auto" w:fill="FFFFFF"/>
        <w:ind w:firstLine="85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lastRenderedPageBreak/>
        <w:t>2、</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隆公司安全管理和安全教育不到位，未及时发现并消除安全隐患，是导致事故发生的间接原因；</w:t>
      </w:r>
    </w:p>
    <w:p w:rsidR="00060050" w:rsidRPr="00060050" w:rsidRDefault="00060050" w:rsidP="00060050">
      <w:pPr>
        <w:widowControl/>
        <w:shd w:val="clear" w:color="auto" w:fill="FFFFFF"/>
        <w:ind w:firstLine="80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3、东山君泰地产，对出租厂区范围内的施工单位及施工现场安全监管不到位，是导致事故发生的间接原因。</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（三）事故性质</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调查认定,</w:t>
      </w:r>
      <w:r w:rsidRPr="00060050">
        <w:rPr>
          <w:rFonts w:ascii="宋体" w:eastAsia="宋体" w:hAnsi="宋体" w:cs="宋体" w:hint="eastAsia"/>
          <w:color w:val="363435"/>
          <w:kern w:val="0"/>
          <w:sz w:val="30"/>
          <w:szCs w:val="30"/>
        </w:rPr>
        <w:t> </w:t>
      </w:r>
      <w:r w:rsidRPr="00060050">
        <w:rPr>
          <w:rFonts w:ascii="仿宋" w:eastAsia="仿宋" w:hAnsi="仿宋" w:cs="宋体" w:hint="eastAsia"/>
          <w:b/>
          <w:bCs/>
          <w:color w:val="363435"/>
          <w:kern w:val="0"/>
          <w:sz w:val="30"/>
          <w:szCs w:val="30"/>
        </w:rPr>
        <w:t>山西</w:t>
      </w:r>
      <w:proofErr w:type="gramStart"/>
      <w:r w:rsidRPr="00060050">
        <w:rPr>
          <w:rFonts w:ascii="仿宋" w:eastAsia="仿宋" w:hAnsi="仿宋" w:cs="宋体" w:hint="eastAsia"/>
          <w:b/>
          <w:bCs/>
          <w:color w:val="363435"/>
          <w:kern w:val="0"/>
          <w:sz w:val="30"/>
          <w:szCs w:val="30"/>
        </w:rPr>
        <w:t>鑫</w:t>
      </w:r>
      <w:proofErr w:type="gramEnd"/>
      <w:r w:rsidRPr="00060050">
        <w:rPr>
          <w:rFonts w:ascii="仿宋" w:eastAsia="仿宋" w:hAnsi="仿宋" w:cs="宋体" w:hint="eastAsia"/>
          <w:b/>
          <w:bCs/>
          <w:color w:val="363435"/>
          <w:kern w:val="0"/>
          <w:sz w:val="30"/>
          <w:szCs w:val="30"/>
        </w:rPr>
        <w:t>隆家居建材市场有限公司5·10触电事故是一起生产安全责任事故。</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五、事故责任分析和对责任者的处理意见</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（一）刘伟，</w:t>
      </w:r>
      <w:r w:rsidRPr="00060050">
        <w:rPr>
          <w:rFonts w:ascii="仿宋" w:eastAsia="仿宋" w:hAnsi="仿宋" w:cs="宋体" w:hint="eastAsia"/>
          <w:color w:val="363435"/>
          <w:kern w:val="0"/>
          <w:sz w:val="30"/>
          <w:szCs w:val="30"/>
        </w:rPr>
        <w:t>无电工与焊工操作资格证，不懂电工与焊工的基本安全常识，在无人安排其接电、并且没有检查电源是否处于断电状态的情况下，违章带电作业是导致事故发生的直接责任者，因其已死亡，建议不予追究。</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（二）</w:t>
      </w:r>
      <w:proofErr w:type="gramStart"/>
      <w:r w:rsidRPr="00060050">
        <w:rPr>
          <w:rFonts w:ascii="仿宋" w:eastAsia="仿宋" w:hAnsi="仿宋" w:cs="宋体" w:hint="eastAsia"/>
          <w:b/>
          <w:bCs/>
          <w:color w:val="363435"/>
          <w:kern w:val="0"/>
          <w:sz w:val="30"/>
          <w:szCs w:val="30"/>
        </w:rPr>
        <w:t>鑫</w:t>
      </w:r>
      <w:proofErr w:type="gramEnd"/>
      <w:r w:rsidRPr="00060050">
        <w:rPr>
          <w:rFonts w:ascii="仿宋" w:eastAsia="仿宋" w:hAnsi="仿宋" w:cs="宋体" w:hint="eastAsia"/>
          <w:b/>
          <w:bCs/>
          <w:color w:val="363435"/>
          <w:kern w:val="0"/>
          <w:sz w:val="30"/>
          <w:szCs w:val="30"/>
        </w:rPr>
        <w:t>隆公司，</w:t>
      </w:r>
      <w:r w:rsidRPr="00060050">
        <w:rPr>
          <w:rFonts w:ascii="仿宋" w:eastAsia="仿宋" w:hAnsi="仿宋" w:cs="宋体" w:hint="eastAsia"/>
          <w:color w:val="363435"/>
          <w:kern w:val="0"/>
          <w:sz w:val="30"/>
          <w:szCs w:val="30"/>
        </w:rPr>
        <w:t>安全管理和安全教育不到位，未及时发现并消除安全隐患，导致事故发生，该行为违反了《中华人民共和国安全生产法》第十七条之规定，对事故发生负有责任，根据《中华人民共和国安全生产法》第一百零九条之规定，建议由其依法对死者承担相应的赔偿责任，并对其处23万元罚款。</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t>（三）刘云峰，</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隆公司法定代表人和主要负责人，没有依法履行安全生产管理职责，导致事故发生，应负主要领导责任。鉴于</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隆公司注册仅12天就发生该事故，公司刚开始筹建，还没有经济收入，建议由刘云峰和总经理蒋杰代表</w:t>
      </w: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隆公司向小店区人民政府</w:t>
      </w:r>
      <w:proofErr w:type="gramStart"/>
      <w:r w:rsidRPr="00060050">
        <w:rPr>
          <w:rFonts w:ascii="仿宋" w:eastAsia="仿宋" w:hAnsi="仿宋" w:cs="宋体" w:hint="eastAsia"/>
          <w:color w:val="363435"/>
          <w:kern w:val="0"/>
          <w:sz w:val="30"/>
          <w:szCs w:val="30"/>
        </w:rPr>
        <w:t>作出</w:t>
      </w:r>
      <w:proofErr w:type="gramEnd"/>
      <w:r w:rsidRPr="00060050">
        <w:rPr>
          <w:rFonts w:ascii="仿宋" w:eastAsia="仿宋" w:hAnsi="仿宋" w:cs="宋体" w:hint="eastAsia"/>
          <w:color w:val="363435"/>
          <w:kern w:val="0"/>
          <w:sz w:val="30"/>
          <w:szCs w:val="30"/>
        </w:rPr>
        <w:t>深刻书面检查。</w:t>
      </w:r>
    </w:p>
    <w:p w:rsidR="00060050" w:rsidRPr="00060050" w:rsidRDefault="00060050" w:rsidP="00060050">
      <w:pPr>
        <w:widowControl/>
        <w:shd w:val="clear" w:color="auto" w:fill="FFFFFF"/>
        <w:ind w:firstLine="643"/>
        <w:jc w:val="left"/>
        <w:rPr>
          <w:rFonts w:ascii="仿宋" w:eastAsia="仿宋" w:hAnsi="仿宋" w:cs="宋体" w:hint="eastAsia"/>
          <w:color w:val="363435"/>
          <w:kern w:val="0"/>
          <w:sz w:val="30"/>
          <w:szCs w:val="30"/>
        </w:rPr>
      </w:pPr>
      <w:r w:rsidRPr="00060050">
        <w:rPr>
          <w:rFonts w:ascii="仿宋" w:eastAsia="仿宋" w:hAnsi="仿宋" w:cs="宋体" w:hint="eastAsia"/>
          <w:b/>
          <w:bCs/>
          <w:color w:val="363435"/>
          <w:kern w:val="0"/>
          <w:sz w:val="30"/>
          <w:szCs w:val="30"/>
        </w:rPr>
        <w:lastRenderedPageBreak/>
        <w:t>（四）东山君泰地产，</w:t>
      </w:r>
      <w:r w:rsidRPr="00060050">
        <w:rPr>
          <w:rFonts w:ascii="仿宋" w:eastAsia="仿宋" w:hAnsi="仿宋" w:cs="宋体" w:hint="eastAsia"/>
          <w:color w:val="363435"/>
          <w:kern w:val="0"/>
          <w:sz w:val="30"/>
          <w:szCs w:val="30"/>
        </w:rPr>
        <w:t>安全监管不到位，对事故发生负有安全监管责任，建议向小店区人民政府</w:t>
      </w:r>
      <w:proofErr w:type="gramStart"/>
      <w:r w:rsidRPr="00060050">
        <w:rPr>
          <w:rFonts w:ascii="仿宋" w:eastAsia="仿宋" w:hAnsi="仿宋" w:cs="宋体" w:hint="eastAsia"/>
          <w:color w:val="363435"/>
          <w:kern w:val="0"/>
          <w:sz w:val="30"/>
          <w:szCs w:val="30"/>
        </w:rPr>
        <w:t>作出</w:t>
      </w:r>
      <w:proofErr w:type="gramEnd"/>
      <w:r w:rsidRPr="00060050">
        <w:rPr>
          <w:rFonts w:ascii="仿宋" w:eastAsia="仿宋" w:hAnsi="仿宋" w:cs="宋体" w:hint="eastAsia"/>
          <w:color w:val="363435"/>
          <w:kern w:val="0"/>
          <w:sz w:val="30"/>
          <w:szCs w:val="30"/>
        </w:rPr>
        <w:t>深刻书面检查。</w:t>
      </w:r>
    </w:p>
    <w:p w:rsidR="00060050" w:rsidRPr="00060050" w:rsidRDefault="00060050" w:rsidP="00060050">
      <w:pPr>
        <w:widowControl/>
        <w:shd w:val="clear" w:color="auto" w:fill="FFFFFF"/>
        <w:ind w:firstLine="640"/>
        <w:jc w:val="left"/>
        <w:rPr>
          <w:rFonts w:ascii="仿宋" w:eastAsia="仿宋" w:hAnsi="仿宋" w:cs="宋体" w:hint="eastAsia"/>
          <w:color w:val="363435"/>
          <w:kern w:val="0"/>
          <w:sz w:val="30"/>
          <w:szCs w:val="30"/>
        </w:rPr>
      </w:pPr>
      <w:r w:rsidRPr="00060050">
        <w:rPr>
          <w:rFonts w:ascii="仿宋" w:eastAsia="仿宋" w:hAnsi="仿宋" w:cs="宋体" w:hint="eastAsia"/>
          <w:color w:val="363435"/>
          <w:kern w:val="0"/>
          <w:sz w:val="30"/>
          <w:szCs w:val="30"/>
        </w:rPr>
        <w:t>六、预防事故发生的措施及建议</w:t>
      </w:r>
    </w:p>
    <w:p w:rsidR="00060050" w:rsidRPr="00060050" w:rsidRDefault="00060050" w:rsidP="00060050">
      <w:pPr>
        <w:widowControl/>
        <w:shd w:val="clear" w:color="auto" w:fill="FFFFFF"/>
        <w:ind w:firstLine="800"/>
        <w:jc w:val="left"/>
        <w:rPr>
          <w:rFonts w:ascii="仿宋" w:eastAsia="仿宋" w:hAnsi="仿宋" w:cs="宋体" w:hint="eastAsia"/>
          <w:color w:val="363435"/>
          <w:kern w:val="0"/>
          <w:sz w:val="30"/>
          <w:szCs w:val="30"/>
        </w:rPr>
      </w:pPr>
      <w:proofErr w:type="gramStart"/>
      <w:r w:rsidRPr="00060050">
        <w:rPr>
          <w:rFonts w:ascii="仿宋" w:eastAsia="仿宋" w:hAnsi="仿宋" w:cs="宋体" w:hint="eastAsia"/>
          <w:color w:val="363435"/>
          <w:kern w:val="0"/>
          <w:sz w:val="30"/>
          <w:szCs w:val="30"/>
        </w:rPr>
        <w:t>鑫</w:t>
      </w:r>
      <w:proofErr w:type="gramEnd"/>
      <w:r w:rsidRPr="00060050">
        <w:rPr>
          <w:rFonts w:ascii="仿宋" w:eastAsia="仿宋" w:hAnsi="仿宋" w:cs="宋体" w:hint="eastAsia"/>
          <w:color w:val="363435"/>
          <w:kern w:val="0"/>
          <w:sz w:val="30"/>
          <w:szCs w:val="30"/>
        </w:rPr>
        <w:t>隆公司与东山君泰地产要认真分析事故原因、总结事故教训，进一步提高安全意识，制定安全管理制度，健全安全管理机构，完善安全防护设施，杜绝类似事故发生。</w:t>
      </w:r>
    </w:p>
    <w:p w:rsidR="00060050" w:rsidRPr="00060050" w:rsidRDefault="00060050" w:rsidP="00060050">
      <w:pPr>
        <w:widowControl/>
        <w:shd w:val="clear" w:color="auto" w:fill="FFFFFF"/>
        <w:jc w:val="center"/>
        <w:rPr>
          <w:rFonts w:ascii="仿宋" w:eastAsia="仿宋" w:hAnsi="仿宋" w:cs="宋体" w:hint="eastAsia"/>
          <w:color w:val="363435"/>
          <w:kern w:val="0"/>
          <w:sz w:val="30"/>
          <w:szCs w:val="30"/>
        </w:rPr>
      </w:pPr>
      <w:r w:rsidRPr="00060050">
        <w:rPr>
          <w:rFonts w:ascii="宋体" w:eastAsia="宋体" w:hAnsi="宋体" w:cs="宋体" w:hint="eastAsia"/>
          <w:color w:val="363435"/>
          <w:kern w:val="0"/>
          <w:sz w:val="30"/>
          <w:szCs w:val="30"/>
        </w:rPr>
        <w:t>                    </w:t>
      </w:r>
    </w:p>
    <w:p w:rsidR="00060050" w:rsidRPr="00060050" w:rsidRDefault="00060050" w:rsidP="00060050">
      <w:pPr>
        <w:widowControl/>
        <w:shd w:val="clear" w:color="auto" w:fill="FFFFFF"/>
        <w:jc w:val="center"/>
        <w:rPr>
          <w:rFonts w:ascii="仿宋" w:eastAsia="仿宋" w:hAnsi="仿宋" w:cs="宋体" w:hint="eastAsia"/>
          <w:color w:val="363435"/>
          <w:kern w:val="0"/>
          <w:sz w:val="30"/>
          <w:szCs w:val="30"/>
        </w:rPr>
      </w:pPr>
      <w:r w:rsidRPr="00060050">
        <w:rPr>
          <w:rFonts w:ascii="宋体" w:eastAsia="宋体" w:hAnsi="宋体" w:cs="宋体" w:hint="eastAsia"/>
          <w:color w:val="363435"/>
          <w:kern w:val="0"/>
          <w:sz w:val="30"/>
          <w:szCs w:val="30"/>
        </w:rPr>
        <w:t> </w:t>
      </w:r>
    </w:p>
    <w:p w:rsidR="00060050" w:rsidRPr="00060050" w:rsidRDefault="00060050" w:rsidP="00060050">
      <w:pPr>
        <w:widowControl/>
        <w:shd w:val="clear" w:color="auto" w:fill="FFFFFF"/>
        <w:jc w:val="center"/>
        <w:rPr>
          <w:rFonts w:ascii="仿宋" w:eastAsia="仿宋" w:hAnsi="仿宋" w:cs="宋体" w:hint="eastAsia"/>
          <w:color w:val="363435"/>
          <w:kern w:val="0"/>
          <w:sz w:val="30"/>
          <w:szCs w:val="30"/>
        </w:rPr>
      </w:pPr>
      <w:r w:rsidRPr="00060050">
        <w:rPr>
          <w:rFonts w:ascii="宋体" w:eastAsia="宋体" w:hAnsi="宋体" w:cs="宋体" w:hint="eastAsia"/>
          <w:color w:val="363435"/>
          <w:kern w:val="0"/>
          <w:sz w:val="30"/>
          <w:szCs w:val="30"/>
        </w:rPr>
        <w:t>           </w:t>
      </w:r>
      <w:r>
        <w:rPr>
          <w:rFonts w:ascii="宋体" w:eastAsia="宋体" w:hAnsi="宋体" w:cs="宋体" w:hint="eastAsia"/>
          <w:color w:val="363435"/>
          <w:kern w:val="0"/>
          <w:sz w:val="30"/>
          <w:szCs w:val="30"/>
        </w:rPr>
        <w:t xml:space="preserve"> </w:t>
      </w:r>
      <w:r w:rsidRPr="00060050">
        <w:rPr>
          <w:rFonts w:ascii="仿宋" w:eastAsia="仿宋" w:hAnsi="仿宋" w:cs="宋体" w:hint="eastAsia"/>
          <w:color w:val="363435"/>
          <w:kern w:val="0"/>
          <w:sz w:val="30"/>
          <w:szCs w:val="30"/>
        </w:rPr>
        <w:t>小店区 “5·10”触电事故调查组</w:t>
      </w:r>
    </w:p>
    <w:p w:rsidR="00060050" w:rsidRPr="00060050" w:rsidRDefault="00060050" w:rsidP="00060050">
      <w:pPr>
        <w:widowControl/>
        <w:shd w:val="clear" w:color="auto" w:fill="FFFFFF"/>
        <w:jc w:val="center"/>
        <w:rPr>
          <w:rFonts w:ascii="仿宋" w:eastAsia="仿宋" w:hAnsi="仿宋" w:cs="宋体" w:hint="eastAsia"/>
          <w:color w:val="363435"/>
          <w:kern w:val="0"/>
          <w:sz w:val="30"/>
          <w:szCs w:val="30"/>
        </w:rPr>
      </w:pPr>
      <w:r>
        <w:rPr>
          <w:rFonts w:ascii="仿宋" w:eastAsia="仿宋" w:hAnsi="仿宋" w:cs="宋体" w:hint="eastAsia"/>
          <w:color w:val="363435"/>
          <w:kern w:val="0"/>
          <w:sz w:val="30"/>
          <w:szCs w:val="30"/>
        </w:rPr>
        <w:t xml:space="preserve">                                     </w:t>
      </w:r>
      <w:r w:rsidRPr="00060050">
        <w:rPr>
          <w:rFonts w:ascii="仿宋" w:eastAsia="仿宋" w:hAnsi="仿宋" w:cs="宋体" w:hint="eastAsia"/>
          <w:color w:val="363435"/>
          <w:kern w:val="0"/>
          <w:sz w:val="30"/>
          <w:szCs w:val="30"/>
        </w:rPr>
        <w:t>2018年5月26日</w:t>
      </w:r>
    </w:p>
    <w:p w:rsidR="00C531CD" w:rsidRPr="00060050" w:rsidRDefault="00C531CD">
      <w:pPr>
        <w:rPr>
          <w:rFonts w:ascii="仿宋" w:eastAsia="仿宋" w:hAnsi="仿宋"/>
          <w:sz w:val="30"/>
          <w:szCs w:val="30"/>
        </w:rPr>
      </w:pPr>
    </w:p>
    <w:sectPr w:rsidR="00C531CD" w:rsidRPr="00060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88"/>
    <w:rsid w:val="00060050"/>
    <w:rsid w:val="00396E88"/>
    <w:rsid w:val="00C5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06005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060050"/>
    <w:rPr>
      <w:rFonts w:ascii="宋体" w:eastAsia="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06005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060050"/>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2284">
      <w:bodyDiv w:val="1"/>
      <w:marLeft w:val="0"/>
      <w:marRight w:val="0"/>
      <w:marTop w:val="0"/>
      <w:marBottom w:val="0"/>
      <w:divBdr>
        <w:top w:val="none" w:sz="0" w:space="0" w:color="auto"/>
        <w:left w:val="none" w:sz="0" w:space="0" w:color="auto"/>
        <w:bottom w:val="none" w:sz="0" w:space="0" w:color="auto"/>
        <w:right w:val="none" w:sz="0" w:space="0" w:color="auto"/>
      </w:divBdr>
    </w:div>
    <w:div w:id="13996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433</Words>
  <Characters>2471</Characters>
  <Application>Microsoft Office Word</Application>
  <DocSecurity>0</DocSecurity>
  <Lines>20</Lines>
  <Paragraphs>5</Paragraphs>
  <ScaleCrop>false</ScaleCrop>
  <Company>微软中国</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2021-03-13T18:14:00Z</dcterms:created>
  <dcterms:modified xsi:type="dcterms:W3CDTF">2021-03-13T18:15:00Z</dcterms:modified>
</cp:coreProperties>
</file>