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山西省生物研究院有限公司</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“6</w:t>
      </w:r>
      <w:r>
        <w:rPr>
          <w:rFonts w:hint="eastAsia" w:ascii="方正小标宋简体" w:hAnsi="宋体" w:eastAsia="方正小标宋简体"/>
          <w:sz w:val="44"/>
          <w:szCs w:val="44"/>
        </w:rPr>
        <w:t>·</w:t>
      </w:r>
      <w:r>
        <w:rPr>
          <w:rFonts w:hint="eastAsia" w:ascii="方正小标宋简体" w:eastAsia="方正小标宋简体"/>
          <w:sz w:val="44"/>
          <w:szCs w:val="44"/>
        </w:rPr>
        <w:t>15”触电事故调查报告</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方正小标宋简体" w:eastAsia="方正小标宋简体"/>
          <w:sz w:val="34"/>
          <w:szCs w:val="34"/>
        </w:rPr>
      </w:pPr>
      <w:bookmarkStart w:id="0" w:name="_GoBack"/>
      <w:bookmarkEnd w:id="0"/>
    </w:p>
    <w:p>
      <w:pPr>
        <w:keepNext w:val="0"/>
        <w:keepLines w:val="0"/>
        <w:pageBreakBefore w:val="0"/>
        <w:widowControl w:val="0"/>
        <w:kinsoku/>
        <w:wordWrap/>
        <w:overflowPunct/>
        <w:topLinePunct w:val="0"/>
        <w:autoSpaceDE/>
        <w:bidi w:val="0"/>
        <w:adjustRightInd/>
        <w:snapToGrid/>
        <w:spacing w:line="560" w:lineRule="exact"/>
        <w:ind w:firstLine="690"/>
        <w:textAlignment w:val="auto"/>
        <w:rPr>
          <w:rFonts w:ascii="仿宋_GB2312" w:eastAsia="仿宋_GB2312"/>
          <w:sz w:val="34"/>
          <w:szCs w:val="34"/>
        </w:rPr>
      </w:pPr>
      <w:r>
        <w:rPr>
          <w:rFonts w:hint="eastAsia" w:ascii="仿宋_GB2312" w:eastAsia="仿宋_GB2312"/>
          <w:sz w:val="34"/>
          <w:szCs w:val="34"/>
        </w:rPr>
        <w:t>2020年6月15日6时13分许，山西省生物研究院有限公司5号楼东侧发生一起触电事故，造成一人死亡。</w:t>
      </w:r>
    </w:p>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ascii="仿宋_GB2312" w:hAnsi="仿宋_GB2312" w:eastAsia="仿宋_GB2312"/>
          <w:color w:val="000000"/>
          <w:sz w:val="34"/>
          <w:szCs w:val="34"/>
        </w:rPr>
      </w:pPr>
      <w:r>
        <w:rPr>
          <w:rFonts w:hint="eastAsia" w:ascii="仿宋_GB2312" w:eastAsia="仿宋_GB2312"/>
          <w:sz w:val="34"/>
          <w:szCs w:val="34"/>
        </w:rPr>
        <w:t>6月16日，</w:t>
      </w:r>
      <w:r>
        <w:rPr>
          <w:rFonts w:ascii="仿宋_GB2312" w:hAnsi="仿宋_GB2312" w:eastAsia="仿宋_GB2312"/>
          <w:color w:val="000000"/>
          <w:sz w:val="34"/>
          <w:szCs w:val="34"/>
        </w:rPr>
        <w:t>依据《生产安全事故报告和调查处理条例》（国务院令第493号</w:t>
      </w:r>
      <w:r>
        <w:rPr>
          <w:rFonts w:hint="eastAsia" w:ascii="仿宋_GB2312" w:hAnsi="仿宋_GB2312" w:eastAsia="仿宋_GB2312"/>
          <w:color w:val="000000"/>
          <w:sz w:val="34"/>
          <w:szCs w:val="34"/>
        </w:rPr>
        <w:t>令</w:t>
      </w:r>
      <w:r>
        <w:rPr>
          <w:rFonts w:ascii="仿宋_GB2312" w:hAnsi="仿宋_GB2312" w:eastAsia="仿宋_GB2312"/>
          <w:color w:val="000000"/>
          <w:sz w:val="34"/>
          <w:szCs w:val="34"/>
        </w:rPr>
        <w:t>）</w:t>
      </w:r>
      <w:r>
        <w:rPr>
          <w:rFonts w:hint="eastAsia" w:ascii="仿宋_GB2312" w:hAnsi="仿宋_GB2312" w:eastAsia="仿宋_GB2312"/>
          <w:color w:val="000000"/>
          <w:sz w:val="34"/>
          <w:szCs w:val="34"/>
        </w:rPr>
        <w:t>规定</w:t>
      </w:r>
      <w:r>
        <w:rPr>
          <w:rFonts w:ascii="仿宋_GB2312" w:hAnsi="仿宋_GB2312" w:eastAsia="仿宋_GB2312"/>
          <w:color w:val="000000"/>
          <w:sz w:val="34"/>
          <w:szCs w:val="34"/>
        </w:rPr>
        <w:t>，</w:t>
      </w:r>
      <w:r>
        <w:rPr>
          <w:rFonts w:hint="eastAsia" w:ascii="仿宋_GB2312" w:hAnsi="仿宋_GB2312" w:eastAsia="仿宋_GB2312"/>
          <w:color w:val="000000"/>
          <w:sz w:val="34"/>
          <w:szCs w:val="34"/>
        </w:rPr>
        <w:t>小店区</w:t>
      </w:r>
      <w:r>
        <w:rPr>
          <w:rFonts w:ascii="仿宋_GB2312" w:hAnsi="仿宋_GB2312" w:eastAsia="仿宋_GB2312"/>
          <w:color w:val="000000"/>
          <w:sz w:val="34"/>
          <w:szCs w:val="34"/>
        </w:rPr>
        <w:t>政府批准成立了</w:t>
      </w:r>
      <w:r>
        <w:rPr>
          <w:rFonts w:hint="eastAsia" w:ascii="仿宋_GB2312" w:hAnsi="仿宋_GB2312" w:eastAsia="仿宋_GB2312"/>
          <w:color w:val="000000"/>
          <w:sz w:val="34"/>
          <w:szCs w:val="34"/>
        </w:rPr>
        <w:t>由区委常委、副区长担任组长，区应急管理局、</w:t>
      </w:r>
      <w:r>
        <w:rPr>
          <w:rFonts w:ascii="仿宋_GB2312" w:hAnsi="仿宋_GB2312" w:eastAsia="仿宋_GB2312"/>
          <w:color w:val="000000"/>
          <w:sz w:val="34"/>
          <w:szCs w:val="34"/>
        </w:rPr>
        <w:t>公安</w:t>
      </w:r>
      <w:r>
        <w:rPr>
          <w:rFonts w:hint="eastAsia" w:ascii="仿宋_GB2312" w:hAnsi="仿宋_GB2312" w:eastAsia="仿宋_GB2312"/>
          <w:color w:val="000000"/>
          <w:sz w:val="34"/>
          <w:szCs w:val="34"/>
        </w:rPr>
        <w:t>小店分</w:t>
      </w:r>
      <w:r>
        <w:rPr>
          <w:rFonts w:ascii="仿宋_GB2312" w:hAnsi="仿宋_GB2312" w:eastAsia="仿宋_GB2312"/>
          <w:color w:val="000000"/>
          <w:sz w:val="34"/>
          <w:szCs w:val="34"/>
        </w:rPr>
        <w:t>局、</w:t>
      </w:r>
      <w:r>
        <w:rPr>
          <w:rFonts w:hint="eastAsia" w:ascii="仿宋_GB2312" w:hAnsi="仿宋_GB2312" w:eastAsia="仿宋_GB2312"/>
          <w:color w:val="000000"/>
          <w:sz w:val="34"/>
          <w:szCs w:val="34"/>
        </w:rPr>
        <w:t>区</w:t>
      </w:r>
      <w:r>
        <w:rPr>
          <w:rFonts w:ascii="仿宋_GB2312" w:hAnsi="仿宋_GB2312" w:eastAsia="仿宋_GB2312"/>
          <w:color w:val="000000"/>
          <w:sz w:val="34"/>
          <w:szCs w:val="34"/>
        </w:rPr>
        <w:t>总工会、</w:t>
      </w:r>
      <w:r>
        <w:rPr>
          <w:rFonts w:hint="eastAsia" w:ascii="仿宋_GB2312" w:hAnsi="仿宋_GB2312" w:eastAsia="仿宋_GB2312"/>
          <w:color w:val="000000"/>
          <w:sz w:val="34"/>
          <w:szCs w:val="34"/>
        </w:rPr>
        <w:t>区财政局、区供电公司</w:t>
      </w:r>
      <w:r>
        <w:rPr>
          <w:rFonts w:ascii="仿宋_GB2312" w:hAnsi="仿宋_GB2312" w:eastAsia="仿宋_GB2312"/>
          <w:color w:val="000000"/>
          <w:sz w:val="34"/>
          <w:szCs w:val="34"/>
        </w:rPr>
        <w:t>、</w:t>
      </w:r>
      <w:r>
        <w:rPr>
          <w:rFonts w:hint="eastAsia" w:ascii="仿宋_GB2312" w:hAnsi="仿宋_GB2312" w:eastAsia="仿宋_GB2312"/>
          <w:color w:val="000000"/>
          <w:sz w:val="34"/>
          <w:szCs w:val="34"/>
        </w:rPr>
        <w:t>坞城街办组成的</w:t>
      </w:r>
      <w:r>
        <w:rPr>
          <w:rFonts w:ascii="仿宋_GB2312" w:hAnsi="仿宋_GB2312" w:eastAsia="仿宋_GB2312"/>
          <w:color w:val="000000"/>
          <w:sz w:val="34"/>
          <w:szCs w:val="34"/>
        </w:rPr>
        <w:t>事故调查组</w:t>
      </w:r>
      <w:r>
        <w:rPr>
          <w:rFonts w:hint="eastAsia" w:ascii="仿宋_GB2312" w:hAnsi="仿宋_GB2312" w:eastAsia="仿宋_GB2312"/>
          <w:color w:val="000000"/>
          <w:sz w:val="34"/>
          <w:szCs w:val="34"/>
        </w:rPr>
        <w:t>，对</w:t>
      </w:r>
      <w:r>
        <w:rPr>
          <w:rFonts w:ascii="仿宋_GB2312" w:hAnsi="仿宋_GB2312" w:eastAsia="仿宋_GB2312"/>
          <w:color w:val="000000"/>
          <w:sz w:val="34"/>
          <w:szCs w:val="34"/>
        </w:rPr>
        <w:t>事故</w:t>
      </w:r>
      <w:r>
        <w:rPr>
          <w:rFonts w:hint="eastAsia" w:ascii="仿宋_GB2312" w:hAnsi="仿宋_GB2312" w:eastAsia="仿宋_GB2312"/>
          <w:color w:val="000000"/>
          <w:sz w:val="34"/>
          <w:szCs w:val="34"/>
        </w:rPr>
        <w:t>展开</w:t>
      </w:r>
      <w:r>
        <w:rPr>
          <w:rFonts w:ascii="仿宋_GB2312" w:hAnsi="仿宋_GB2312" w:eastAsia="仿宋_GB2312"/>
          <w:color w:val="000000"/>
          <w:sz w:val="34"/>
          <w:szCs w:val="34"/>
        </w:rPr>
        <w:t>全面调查</w:t>
      </w:r>
      <w:r>
        <w:rPr>
          <w:rFonts w:hint="eastAsia" w:ascii="仿宋_GB2312" w:hAnsi="仿宋_GB2312" w:eastAsia="仿宋_GB2312"/>
          <w:color w:val="000000"/>
          <w:sz w:val="34"/>
          <w:szCs w:val="34"/>
        </w:rPr>
        <w:t>。</w:t>
      </w:r>
      <w:r>
        <w:rPr>
          <w:rFonts w:ascii="仿宋_GB2312" w:hAnsi="仿宋_GB2312" w:eastAsia="仿宋_GB2312"/>
          <w:color w:val="000000"/>
          <w:sz w:val="34"/>
          <w:szCs w:val="34"/>
        </w:rPr>
        <w:t>调查组</w:t>
      </w:r>
      <w:r>
        <w:rPr>
          <w:rFonts w:hint="eastAsia" w:ascii="仿宋_GB2312" w:hAnsi="仿宋_GB2312" w:eastAsia="仿宋_GB2312"/>
          <w:color w:val="000000"/>
          <w:sz w:val="34"/>
          <w:szCs w:val="34"/>
        </w:rPr>
        <w:t>按照</w:t>
      </w:r>
      <w:r>
        <w:rPr>
          <w:rFonts w:ascii="仿宋_GB2312" w:hAnsi="仿宋_GB2312" w:eastAsia="仿宋_GB2312"/>
          <w:color w:val="000000"/>
          <w:sz w:val="34"/>
          <w:szCs w:val="34"/>
        </w:rPr>
        <w:t>“</w:t>
      </w:r>
      <w:r>
        <w:rPr>
          <w:rFonts w:hint="eastAsia" w:ascii="仿宋_GB2312" w:hAnsi="仿宋_GB2312" w:eastAsia="仿宋_GB2312"/>
          <w:color w:val="000000"/>
          <w:sz w:val="34"/>
          <w:szCs w:val="34"/>
        </w:rPr>
        <w:t>四不放过”和“</w:t>
      </w:r>
      <w:r>
        <w:rPr>
          <w:rFonts w:ascii="仿宋_GB2312" w:hAnsi="仿宋_GB2312" w:eastAsia="仿宋_GB2312"/>
          <w:color w:val="000000"/>
          <w:sz w:val="34"/>
          <w:szCs w:val="34"/>
        </w:rPr>
        <w:t>依法依规、实事求是、注重实效”的原则，</w:t>
      </w:r>
      <w:r>
        <w:rPr>
          <w:rFonts w:hint="eastAsia" w:ascii="仿宋_GB2312" w:hAnsi="仿宋_GB2312" w:eastAsia="仿宋_GB2312"/>
          <w:color w:val="000000"/>
          <w:sz w:val="34"/>
          <w:szCs w:val="34"/>
        </w:rPr>
        <w:t>通过</w:t>
      </w:r>
      <w:r>
        <w:rPr>
          <w:rFonts w:ascii="仿宋_GB2312" w:hAnsi="仿宋_GB2312" w:eastAsia="仿宋_GB2312"/>
          <w:color w:val="000000"/>
          <w:sz w:val="34"/>
          <w:szCs w:val="34"/>
        </w:rPr>
        <w:t>现场</w:t>
      </w:r>
      <w:r>
        <w:rPr>
          <w:rFonts w:hint="eastAsia" w:ascii="仿宋_GB2312" w:hAnsi="仿宋_GB2312" w:eastAsia="仿宋_GB2312"/>
          <w:color w:val="000000"/>
          <w:sz w:val="34"/>
          <w:szCs w:val="34"/>
        </w:rPr>
        <w:t>勘查</w:t>
      </w:r>
      <w:r>
        <w:rPr>
          <w:rFonts w:ascii="仿宋_GB2312" w:hAnsi="仿宋_GB2312" w:eastAsia="仿宋_GB2312"/>
          <w:color w:val="000000"/>
          <w:sz w:val="34"/>
          <w:szCs w:val="34"/>
        </w:rPr>
        <w:t>、调查取证</w:t>
      </w:r>
      <w:r>
        <w:rPr>
          <w:rFonts w:hint="eastAsia" w:ascii="仿宋_GB2312" w:hAnsi="仿宋_GB2312" w:eastAsia="仿宋_GB2312"/>
          <w:color w:val="000000"/>
          <w:sz w:val="34"/>
          <w:szCs w:val="34"/>
        </w:rPr>
        <w:t>等方式，</w:t>
      </w:r>
      <w:r>
        <w:rPr>
          <w:rFonts w:ascii="仿宋_GB2312" w:hAnsi="仿宋_GB2312" w:eastAsia="仿宋_GB2312"/>
          <w:color w:val="000000"/>
          <w:sz w:val="34"/>
          <w:szCs w:val="34"/>
        </w:rPr>
        <w:t>查明了事故发生的经过、原因、</w:t>
      </w:r>
      <w:r>
        <w:rPr>
          <w:rFonts w:hint="eastAsia" w:ascii="仿宋_GB2312" w:hAnsi="仿宋_GB2312" w:eastAsia="仿宋_GB2312"/>
          <w:color w:val="000000"/>
          <w:sz w:val="34"/>
          <w:szCs w:val="34"/>
        </w:rPr>
        <w:t>应急处置、</w:t>
      </w:r>
      <w:r>
        <w:rPr>
          <w:rFonts w:ascii="仿宋_GB2312" w:hAnsi="仿宋_GB2312" w:eastAsia="仿宋_GB2312"/>
          <w:color w:val="000000"/>
          <w:sz w:val="34"/>
          <w:szCs w:val="34"/>
        </w:rPr>
        <w:t>人员伤亡和直接经济损失情况，认定了事故性质和责任，提出了对</w:t>
      </w:r>
      <w:r>
        <w:rPr>
          <w:rFonts w:hint="eastAsia" w:ascii="仿宋_GB2312" w:hAnsi="仿宋_GB2312" w:eastAsia="仿宋_GB2312"/>
          <w:color w:val="000000"/>
          <w:sz w:val="34"/>
          <w:szCs w:val="34"/>
        </w:rPr>
        <w:t>相关</w:t>
      </w:r>
      <w:r>
        <w:rPr>
          <w:rFonts w:ascii="仿宋_GB2312" w:hAnsi="仿宋_GB2312" w:eastAsia="仿宋_GB2312"/>
          <w:color w:val="000000"/>
          <w:sz w:val="34"/>
          <w:szCs w:val="34"/>
        </w:rPr>
        <w:t>责任人员</w:t>
      </w:r>
      <w:r>
        <w:rPr>
          <w:rFonts w:hint="eastAsia" w:ascii="仿宋_GB2312" w:hAnsi="仿宋_GB2312" w:eastAsia="仿宋_GB2312"/>
          <w:color w:val="000000"/>
          <w:sz w:val="34"/>
          <w:szCs w:val="34"/>
        </w:rPr>
        <w:t>及</w:t>
      </w:r>
      <w:r>
        <w:rPr>
          <w:rFonts w:ascii="仿宋_GB2312" w:hAnsi="仿宋_GB2312" w:eastAsia="仿宋_GB2312"/>
          <w:color w:val="000000"/>
          <w:sz w:val="34"/>
          <w:szCs w:val="34"/>
        </w:rPr>
        <w:t>责任单位的处理意见</w:t>
      </w:r>
      <w:r>
        <w:rPr>
          <w:rFonts w:hint="eastAsia" w:ascii="仿宋_GB2312" w:hAnsi="仿宋_GB2312" w:eastAsia="仿宋_GB2312"/>
          <w:color w:val="000000"/>
          <w:sz w:val="34"/>
          <w:szCs w:val="34"/>
        </w:rPr>
        <w:t>和事故防范及整改</w:t>
      </w:r>
      <w:r>
        <w:rPr>
          <w:rFonts w:ascii="仿宋_GB2312" w:hAnsi="仿宋_GB2312" w:eastAsia="仿宋_GB2312"/>
          <w:color w:val="000000"/>
          <w:sz w:val="34"/>
          <w:szCs w:val="34"/>
        </w:rPr>
        <w:t>措施建议。</w:t>
      </w:r>
      <w:r>
        <w:rPr>
          <w:rFonts w:hint="eastAsia" w:ascii="仿宋_GB2312" w:hAnsi="仿宋_GB2312" w:eastAsia="仿宋_GB2312"/>
          <w:color w:val="000000"/>
          <w:sz w:val="34"/>
          <w:szCs w:val="34"/>
        </w:rPr>
        <w:t>现将有关情况报告如下：</w:t>
      </w:r>
    </w:p>
    <w:p>
      <w:pPr>
        <w:keepNext w:val="0"/>
        <w:keepLines w:val="0"/>
        <w:pageBreakBefore w:val="0"/>
        <w:widowControl w:val="0"/>
        <w:kinsoku/>
        <w:wordWrap/>
        <w:overflowPunct/>
        <w:topLinePunct w:val="0"/>
        <w:autoSpaceDE/>
        <w:autoSpaceDN w:val="0"/>
        <w:bidi w:val="0"/>
        <w:adjustRightInd/>
        <w:snapToGrid/>
        <w:spacing w:line="560" w:lineRule="exact"/>
        <w:ind w:firstLine="644"/>
        <w:textAlignment w:val="auto"/>
        <w:rPr>
          <w:rFonts w:ascii="黑体" w:hAnsi="黑体" w:eastAsia="黑体" w:cs="黑体"/>
          <w:color w:val="000000"/>
          <w:sz w:val="34"/>
          <w:szCs w:val="34"/>
        </w:rPr>
      </w:pPr>
      <w:r>
        <w:rPr>
          <w:rFonts w:hint="eastAsia" w:ascii="黑体" w:hAnsi="黑体" w:eastAsia="黑体" w:cs="黑体"/>
          <w:b/>
          <w:color w:val="000000"/>
          <w:sz w:val="34"/>
          <w:szCs w:val="34"/>
        </w:rPr>
        <w:t>一、基本情况</w:t>
      </w:r>
    </w:p>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hint="eastAsia" w:ascii="仿宋_GB2312" w:hAnsi="仿宋_GB2312" w:eastAsia="仿宋_GB2312"/>
          <w:color w:val="000000"/>
          <w:sz w:val="34"/>
          <w:szCs w:val="34"/>
        </w:rPr>
      </w:pPr>
      <w:r>
        <w:rPr>
          <w:rFonts w:hint="eastAsia" w:ascii="楷体_GB2312" w:hAnsi="楷体_GB2312" w:eastAsia="楷体_GB2312" w:cs="楷体_GB2312"/>
          <w:b/>
          <w:bCs/>
          <w:color w:val="000000"/>
          <w:sz w:val="34"/>
          <w:szCs w:val="34"/>
        </w:rPr>
        <w:t>（一）相关单位情况</w:t>
      </w:r>
    </w:p>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ascii="仿宋_GB2312" w:hAnsi="PMingLiU" w:eastAsia="仿宋_GB2312"/>
          <w:color w:val="000000"/>
          <w:sz w:val="34"/>
          <w:szCs w:val="34"/>
        </w:rPr>
      </w:pPr>
      <w:r>
        <w:rPr>
          <w:rFonts w:hint="eastAsia" w:ascii="仿宋_GB2312" w:hAnsi="仿宋_GB2312" w:eastAsia="仿宋_GB2312"/>
          <w:color w:val="000000"/>
          <w:sz w:val="34"/>
          <w:szCs w:val="34"/>
        </w:rPr>
        <w:t>山西省生物研究院有限公司，成立日期为2018年12月14日，属有限责任公司（国有独资），省国资委直属企业，法定代表人谢海军，公司住所在太原市小店区师范街50号，注册资本肆仟陆佰万元整。经营范围包括自然科学、农业科学及医学的研究和试验发展；药品生产；检验检测、计量认证；环境工程检验检测；科技推广和应用服务；食品经营、食品生产；农副产品加工和销售；药品批发零售；化工产品（危化品除外）、生物制品、菌种、试剂生产加工与销售；蔬菜、食用菌及园艺作</w:t>
      </w:r>
      <w:r>
        <w:rPr>
          <w:rFonts w:hint="eastAsia" w:ascii="仿宋_GB2312" w:hAnsi="PMingLiU" w:eastAsia="仿宋_GB2312"/>
          <w:color w:val="000000"/>
          <w:sz w:val="34"/>
          <w:szCs w:val="34"/>
        </w:rPr>
        <w:t>物种植与销售；自有房屋租赁；物业服务；城市停车场服务、会议会展服务。（法律、法规禁止的，不准经营；应经审批的，未获审批前不得经营）。</w:t>
      </w:r>
    </w:p>
    <w:p>
      <w:pPr>
        <w:keepNext w:val="0"/>
        <w:keepLines w:val="0"/>
        <w:pageBreakBefore w:val="0"/>
        <w:widowControl w:val="0"/>
        <w:kinsoku/>
        <w:wordWrap/>
        <w:overflowPunct/>
        <w:topLinePunct w:val="0"/>
        <w:autoSpaceDE/>
        <w:autoSpaceDN w:val="0"/>
        <w:bidi w:val="0"/>
        <w:adjustRightInd/>
        <w:snapToGrid/>
        <w:spacing w:line="560" w:lineRule="exact"/>
        <w:ind w:firstLine="680" w:firstLineChars="200"/>
        <w:textAlignment w:val="auto"/>
        <w:rPr>
          <w:rFonts w:ascii="仿宋_GB2312" w:hAnsi="PMingLiU" w:eastAsia="仿宋_GB2312"/>
          <w:color w:val="000000"/>
          <w:sz w:val="34"/>
          <w:szCs w:val="34"/>
        </w:rPr>
      </w:pPr>
      <w:r>
        <w:rPr>
          <w:rFonts w:hint="eastAsia" w:ascii="仿宋_GB2312" w:hAnsi="PMingLiU" w:eastAsia="仿宋_GB2312"/>
          <w:color w:val="000000"/>
          <w:sz w:val="34"/>
          <w:szCs w:val="34"/>
        </w:rPr>
        <w:t>目前,该公司正在改制阶段,只有法定代表人谢海军被省委组织部任命为公司董事长兼公司书记，其余班子成员还没有正式任命文件，仍然按照改制前的职责分工开展工作。</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楷体_GB2312" w:hAnsi="仿宋_GB2312" w:eastAsia="楷体_GB2312"/>
          <w:b/>
          <w:color w:val="000000"/>
          <w:sz w:val="34"/>
          <w:szCs w:val="34"/>
        </w:rPr>
      </w:pPr>
      <w:r>
        <w:rPr>
          <w:rFonts w:hint="eastAsia" w:ascii="楷体_GB2312" w:hAnsi="仿宋_GB2312" w:eastAsia="楷体_GB2312"/>
          <w:b/>
          <w:color w:val="000000"/>
          <w:sz w:val="34"/>
          <w:szCs w:val="34"/>
        </w:rPr>
        <w:t>（二）电工情况</w:t>
      </w:r>
    </w:p>
    <w:p>
      <w:pPr>
        <w:keepNext w:val="0"/>
        <w:keepLines w:val="0"/>
        <w:pageBreakBefore w:val="0"/>
        <w:widowControl w:val="0"/>
        <w:kinsoku/>
        <w:wordWrap/>
        <w:overflowPunct/>
        <w:topLinePunct w:val="0"/>
        <w:autoSpaceDE/>
        <w:autoSpaceDN w:val="0"/>
        <w:bidi w:val="0"/>
        <w:adjustRightInd/>
        <w:snapToGrid/>
        <w:spacing w:line="560" w:lineRule="exact"/>
        <w:ind w:firstLine="680" w:firstLineChars="200"/>
        <w:textAlignment w:val="auto"/>
        <w:rPr>
          <w:rFonts w:ascii="仿宋_GB2312" w:hAnsi="PMingLiU" w:eastAsia="仿宋_GB2312"/>
          <w:color w:val="000000"/>
          <w:sz w:val="34"/>
          <w:szCs w:val="34"/>
        </w:rPr>
      </w:pPr>
      <w:r>
        <w:rPr>
          <w:rFonts w:hint="eastAsia" w:ascii="仿宋_GB2312" w:hAnsi="PMingLiU" w:eastAsia="仿宋_GB2312"/>
          <w:color w:val="000000"/>
          <w:sz w:val="34"/>
          <w:szCs w:val="34"/>
        </w:rPr>
        <w:t>陈晋学，男，1961年11月9日出生，山西省生物研究院有限公司电工。2008年12月10日，取得由山西省机关事业单位工人技术等级岗位考核办公室核发的电工技师考核合格证书，2009年3月30日，获得山西省人事厅颁发的电工技师任职资格证书。2015年10月12日，取得电工特种作业操作证。</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楷体_GB2312" w:hAnsi="仿宋_GB2312" w:eastAsia="楷体_GB2312"/>
          <w:b/>
          <w:color w:val="000000"/>
          <w:sz w:val="34"/>
          <w:szCs w:val="34"/>
        </w:rPr>
      </w:pPr>
      <w:r>
        <w:rPr>
          <w:rFonts w:hint="eastAsia" w:ascii="楷体_GB2312" w:hAnsi="仿宋_GB2312" w:eastAsia="楷体_GB2312"/>
          <w:b/>
          <w:color w:val="000000"/>
          <w:sz w:val="34"/>
          <w:szCs w:val="34"/>
        </w:rPr>
        <w:t>（三）事故工作安排情况</w:t>
      </w:r>
    </w:p>
    <w:p>
      <w:pPr>
        <w:keepNext w:val="0"/>
        <w:keepLines w:val="0"/>
        <w:pageBreakBefore w:val="0"/>
        <w:widowControl w:val="0"/>
        <w:kinsoku/>
        <w:wordWrap/>
        <w:overflowPunct/>
        <w:topLinePunct w:val="0"/>
        <w:autoSpaceDE/>
        <w:autoSpaceDN w:val="0"/>
        <w:bidi w:val="0"/>
        <w:adjustRightInd/>
        <w:snapToGrid/>
        <w:spacing w:line="560" w:lineRule="exact"/>
        <w:ind w:firstLine="680" w:firstLineChars="200"/>
        <w:textAlignment w:val="auto"/>
        <w:rPr>
          <w:rFonts w:ascii="仿宋_GB2312" w:hAnsi="PMingLiU" w:eastAsia="仿宋_GB2312"/>
          <w:color w:val="000000"/>
          <w:sz w:val="34"/>
          <w:szCs w:val="34"/>
        </w:rPr>
      </w:pPr>
      <w:r>
        <w:rPr>
          <w:rFonts w:hint="eastAsia" w:ascii="仿宋_GB2312" w:hAnsi="PMingLiU" w:eastAsia="仿宋_GB2312"/>
          <w:color w:val="000000"/>
          <w:sz w:val="34"/>
          <w:szCs w:val="34"/>
        </w:rPr>
        <w:t>2020年6月初，山西省生物研究院有限公司会议决定，公司食用菌生产车间占用公司后勤中心管道车间工房，公司后勤中心管道车间工房要尽快搬迁。公司后勤中心确定新的管道车间工房后，需要接入380伏电缆。经请示公司领导同意，6月12日，后勤中心下达了停电通知，6月13日，后勤中心主任戴骁虎安排电工陈晋学指挥3名工人将电缆敷设至新管道车间工房，6月14日上午，陈晋学将工房内开关与电缆连接好后，完成了接入管道车间工房380伏电缆工作任务，11时许，合闸送电，因短路，通往新管道车间工房的200余米电缆被迅速烧毁，戴骁虎安排陈晋学等工人暂时停止这项工作，等汇报公司领导后，再重新安排。</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楷体_GB2312" w:hAnsi="仿宋_GB2312" w:eastAsia="楷体_GB2312"/>
          <w:b/>
          <w:color w:val="000000"/>
          <w:sz w:val="34"/>
          <w:szCs w:val="34"/>
        </w:rPr>
      </w:pPr>
      <w:r>
        <w:rPr>
          <w:rFonts w:hint="eastAsia" w:ascii="楷体_GB2312" w:hAnsi="仿宋_GB2312" w:eastAsia="楷体_GB2312"/>
          <w:b/>
          <w:color w:val="000000"/>
          <w:sz w:val="34"/>
          <w:szCs w:val="34"/>
        </w:rPr>
        <w:t>（四）事故概况</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仿宋_GB2312" w:eastAsia="仿宋_GB2312"/>
          <w:sz w:val="34"/>
          <w:szCs w:val="34"/>
        </w:rPr>
      </w:pPr>
      <w:r>
        <w:rPr>
          <w:rFonts w:hint="eastAsia" w:ascii="仿宋_GB2312" w:hAnsi="仿宋_GB2312" w:eastAsia="仿宋_GB2312"/>
          <w:b/>
          <w:color w:val="000000"/>
          <w:sz w:val="34"/>
          <w:szCs w:val="34"/>
        </w:rPr>
        <w:t>事故发生时间：</w:t>
      </w:r>
      <w:r>
        <w:rPr>
          <w:rFonts w:hint="eastAsia" w:ascii="仿宋_GB2312" w:eastAsia="仿宋_GB2312"/>
          <w:sz w:val="34"/>
          <w:szCs w:val="34"/>
        </w:rPr>
        <w:t>2020年6月15日6时13分许</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仿宋_GB2312" w:eastAsia="仿宋_GB2312"/>
          <w:sz w:val="34"/>
          <w:szCs w:val="34"/>
        </w:rPr>
      </w:pPr>
      <w:r>
        <w:rPr>
          <w:rFonts w:hint="eastAsia" w:ascii="仿宋_GB2312" w:hAnsi="仿宋_GB2312" w:eastAsia="仿宋_GB2312"/>
          <w:b/>
          <w:color w:val="000000"/>
          <w:sz w:val="34"/>
          <w:szCs w:val="34"/>
        </w:rPr>
        <w:t>事故发生地点：</w:t>
      </w:r>
      <w:r>
        <w:rPr>
          <w:rFonts w:hint="eastAsia" w:ascii="仿宋_GB2312" w:eastAsia="仿宋_GB2312"/>
          <w:sz w:val="34"/>
          <w:szCs w:val="34"/>
        </w:rPr>
        <w:t>太原市小店区师范街50号山西省生物研究院有限公司5号楼东侧</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仿宋_GB2312" w:eastAsia="仿宋_GB2312"/>
          <w:sz w:val="34"/>
          <w:szCs w:val="34"/>
        </w:rPr>
      </w:pPr>
      <w:r>
        <w:rPr>
          <w:rFonts w:hint="eastAsia" w:ascii="仿宋_GB2312" w:hAnsi="仿宋_GB2312" w:eastAsia="仿宋_GB2312"/>
          <w:b/>
          <w:color w:val="000000"/>
          <w:sz w:val="34"/>
          <w:szCs w:val="34"/>
        </w:rPr>
        <w:t>事故类别：</w:t>
      </w:r>
      <w:r>
        <w:rPr>
          <w:rFonts w:hint="eastAsia" w:ascii="仿宋_GB2312" w:eastAsia="仿宋_GB2312"/>
          <w:sz w:val="34"/>
          <w:szCs w:val="34"/>
        </w:rPr>
        <w:t>触电事故</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仿宋_GB2312" w:eastAsia="仿宋_GB2312"/>
          <w:sz w:val="34"/>
          <w:szCs w:val="34"/>
        </w:rPr>
      </w:pPr>
      <w:r>
        <w:rPr>
          <w:rFonts w:hint="eastAsia" w:ascii="仿宋_GB2312" w:hAnsi="仿宋_GB2312" w:eastAsia="仿宋_GB2312"/>
          <w:b/>
          <w:color w:val="000000"/>
          <w:sz w:val="34"/>
          <w:szCs w:val="34"/>
        </w:rPr>
        <w:t>事故级别：</w:t>
      </w:r>
      <w:r>
        <w:rPr>
          <w:rFonts w:hint="eastAsia" w:ascii="仿宋_GB2312" w:eastAsia="仿宋_GB2312"/>
          <w:sz w:val="34"/>
          <w:szCs w:val="34"/>
        </w:rPr>
        <w:t>一般事故</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仿宋_GB2312" w:hAnsi="仿宋_GB2312" w:eastAsia="仿宋_GB2312"/>
          <w:b/>
          <w:color w:val="000000"/>
          <w:sz w:val="34"/>
          <w:szCs w:val="34"/>
        </w:rPr>
      </w:pPr>
      <w:r>
        <w:rPr>
          <w:rFonts w:hint="eastAsia" w:ascii="仿宋_GB2312" w:hAnsi="仿宋_GB2312" w:eastAsia="仿宋_GB2312"/>
          <w:b/>
          <w:color w:val="000000"/>
          <w:sz w:val="34"/>
          <w:szCs w:val="34"/>
        </w:rPr>
        <w:t>经济损失：</w:t>
      </w:r>
      <w:r>
        <w:rPr>
          <w:rFonts w:hint="eastAsia" w:ascii="仿宋_GB2312" w:eastAsia="仿宋_GB2312"/>
          <w:sz w:val="34"/>
          <w:szCs w:val="34"/>
        </w:rPr>
        <w:t>约15万元</w:t>
      </w:r>
    </w:p>
    <w:p>
      <w:pPr>
        <w:keepNext w:val="0"/>
        <w:keepLines w:val="0"/>
        <w:pageBreakBefore w:val="0"/>
        <w:widowControl w:val="0"/>
        <w:kinsoku/>
        <w:wordWrap/>
        <w:overflowPunct/>
        <w:topLinePunct w:val="0"/>
        <w:autoSpaceDE/>
        <w:autoSpaceDN w:val="0"/>
        <w:bidi w:val="0"/>
        <w:adjustRightInd/>
        <w:snapToGrid/>
        <w:spacing w:line="560" w:lineRule="exact"/>
        <w:ind w:firstLine="850" w:firstLineChars="250"/>
        <w:textAlignment w:val="auto"/>
        <w:rPr>
          <w:rFonts w:ascii="黑体" w:hAnsi="黑体" w:eastAsia="黑体"/>
          <w:color w:val="000000"/>
          <w:sz w:val="34"/>
          <w:szCs w:val="34"/>
        </w:rPr>
      </w:pPr>
      <w:r>
        <w:rPr>
          <w:rFonts w:ascii="黑体" w:hAnsi="黑体" w:eastAsia="黑体"/>
          <w:color w:val="000000"/>
          <w:sz w:val="34"/>
          <w:szCs w:val="34"/>
        </w:rPr>
        <w:t>二、事故</w:t>
      </w:r>
      <w:r>
        <w:rPr>
          <w:rFonts w:hint="eastAsia" w:ascii="黑体" w:hAnsi="黑体" w:eastAsia="黑体"/>
          <w:color w:val="000000"/>
          <w:sz w:val="34"/>
          <w:szCs w:val="34"/>
        </w:rPr>
        <w:t>发生的</w:t>
      </w:r>
      <w:r>
        <w:rPr>
          <w:rFonts w:ascii="黑体" w:hAnsi="黑体" w:eastAsia="黑体"/>
          <w:color w:val="000000"/>
          <w:sz w:val="34"/>
          <w:szCs w:val="34"/>
        </w:rPr>
        <w:t>经过、救援</w:t>
      </w:r>
      <w:r>
        <w:rPr>
          <w:rFonts w:hint="eastAsia" w:ascii="黑体" w:hAnsi="黑体" w:eastAsia="黑体"/>
          <w:color w:val="000000"/>
          <w:sz w:val="34"/>
          <w:szCs w:val="34"/>
        </w:rPr>
        <w:t>和事故上报</w:t>
      </w:r>
      <w:r>
        <w:rPr>
          <w:rFonts w:ascii="黑体" w:hAnsi="黑体" w:eastAsia="黑体"/>
          <w:color w:val="000000"/>
          <w:sz w:val="34"/>
          <w:szCs w:val="34"/>
        </w:rPr>
        <w:t>情况</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楷体_GB2312" w:hAnsi="仿宋_GB2312" w:eastAsia="楷体_GB2312"/>
          <w:b/>
          <w:color w:val="000000"/>
          <w:sz w:val="34"/>
          <w:szCs w:val="34"/>
        </w:rPr>
      </w:pPr>
      <w:r>
        <w:rPr>
          <w:rFonts w:hint="eastAsia" w:ascii="楷体_GB2312" w:hAnsi="仿宋_GB2312" w:eastAsia="楷体_GB2312"/>
          <w:b/>
          <w:color w:val="000000"/>
          <w:sz w:val="34"/>
          <w:szCs w:val="34"/>
        </w:rPr>
        <w:t>（一）事故发生的经过</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2020年6月15日早6时许，电工陈晋学未经山西省生物研究院有限公司后勤中心安排同意，擅自通知工人靳书文帮忙，爬到5号楼东侧的电杆检查</w:t>
      </w:r>
      <w:r>
        <w:rPr>
          <w:rFonts w:hint="eastAsia" w:ascii="仿宋_GB2312" w:hAnsi="PMingLiU" w:eastAsia="仿宋_GB2312"/>
          <w:color w:val="000000"/>
          <w:sz w:val="34"/>
          <w:szCs w:val="34"/>
        </w:rPr>
        <w:t>电缆烧毁原因，同时整理</w:t>
      </w:r>
      <w:r>
        <w:rPr>
          <w:rFonts w:hint="eastAsia" w:ascii="仿宋_GB2312" w:eastAsia="仿宋_GB2312"/>
          <w:sz w:val="34"/>
          <w:szCs w:val="34"/>
        </w:rPr>
        <w:t>电线，期间，没有将电杆上220伏的照明线路电闸断开，带电作业，导致触电事故发生。</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楷体_GB2312" w:hAnsi="仿宋_GB2312" w:eastAsia="楷体_GB2312"/>
          <w:b/>
          <w:color w:val="000000"/>
          <w:sz w:val="34"/>
          <w:szCs w:val="34"/>
        </w:rPr>
      </w:pPr>
      <w:r>
        <w:rPr>
          <w:rFonts w:hint="eastAsia" w:ascii="楷体_GB2312" w:hAnsi="仿宋_GB2312" w:eastAsia="楷体_GB2312"/>
          <w:b/>
          <w:color w:val="000000"/>
          <w:sz w:val="34"/>
          <w:szCs w:val="34"/>
        </w:rPr>
        <w:t>（二）事故救援情况</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ascii="仿宋_GB2312" w:hAnsi="仿宋_GB2312" w:eastAsia="仿宋_GB2312"/>
          <w:b/>
          <w:color w:val="000000"/>
          <w:sz w:val="34"/>
          <w:szCs w:val="34"/>
        </w:rPr>
      </w:pPr>
      <w:r>
        <w:rPr>
          <w:rFonts w:hint="eastAsia" w:ascii="仿宋_GB2312" w:hAnsi="仿宋_GB2312" w:eastAsia="仿宋_GB2312" w:cs="仿宋_GB2312"/>
          <w:sz w:val="34"/>
          <w:szCs w:val="34"/>
        </w:rPr>
        <w:t>事故发生后，周围群众发现后立即告知了后勤中心主任戴骁虎，戴骁虎迅速到达了事故现场，并拨打了110、119、120急救电话，大约8时许，消防人员将陈晋学救下，120将其送到煤炭医院抢救，经抢救无效，确认死亡。</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楷体_GB2312" w:hAnsi="仿宋_GB2312" w:eastAsia="楷体_GB2312"/>
          <w:b/>
          <w:color w:val="000000"/>
          <w:sz w:val="34"/>
          <w:szCs w:val="34"/>
        </w:rPr>
      </w:pPr>
      <w:r>
        <w:rPr>
          <w:rFonts w:hint="eastAsia" w:ascii="楷体_GB2312" w:hAnsi="仿宋_GB2312" w:eastAsia="楷体_GB2312"/>
          <w:b/>
          <w:color w:val="000000"/>
          <w:sz w:val="34"/>
          <w:szCs w:val="34"/>
        </w:rPr>
        <w:t>（三）事故上报情况</w:t>
      </w:r>
    </w:p>
    <w:p>
      <w:pPr>
        <w:keepNext w:val="0"/>
        <w:keepLines w:val="0"/>
        <w:pageBreakBefore w:val="0"/>
        <w:widowControl w:val="0"/>
        <w:kinsoku/>
        <w:wordWrap/>
        <w:overflowPunct/>
        <w:topLinePunct w:val="0"/>
        <w:autoSpaceDE/>
        <w:autoSpaceDN w:val="0"/>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事故发生后，</w:t>
      </w:r>
      <w:r>
        <w:rPr>
          <w:rFonts w:hint="eastAsia" w:ascii="仿宋_GB2312" w:eastAsia="仿宋_GB2312"/>
          <w:sz w:val="34"/>
          <w:szCs w:val="34"/>
        </w:rPr>
        <w:t>6月15日6时44分许，</w:t>
      </w:r>
      <w:r>
        <w:rPr>
          <w:rFonts w:hint="eastAsia" w:ascii="仿宋_GB2312" w:hAnsi="仿宋_GB2312" w:eastAsia="仿宋_GB2312" w:cs="仿宋_GB2312"/>
          <w:sz w:val="34"/>
          <w:szCs w:val="34"/>
        </w:rPr>
        <w:t>生物研究院后勤中心主任戴骁虎电话报告彭晓光副所长，</w:t>
      </w:r>
      <w:r>
        <w:rPr>
          <w:rFonts w:hint="eastAsia" w:ascii="仿宋_GB2312" w:eastAsia="仿宋_GB2312"/>
          <w:sz w:val="34"/>
          <w:szCs w:val="34"/>
        </w:rPr>
        <w:t>6时54分许，</w:t>
      </w:r>
      <w:r>
        <w:rPr>
          <w:rFonts w:hint="eastAsia" w:ascii="仿宋_GB2312" w:hAnsi="仿宋_GB2312" w:eastAsia="仿宋_GB2312" w:cs="仿宋_GB2312"/>
          <w:sz w:val="34"/>
          <w:szCs w:val="34"/>
        </w:rPr>
        <w:t>彭晓光报告谢海军董事长，8时许，谢海军安排办公室主任王宇宏将事故情况报告省国资委。</w:t>
      </w:r>
    </w:p>
    <w:p>
      <w:pPr>
        <w:keepNext w:val="0"/>
        <w:keepLines w:val="0"/>
        <w:pageBreakBefore w:val="0"/>
        <w:widowControl w:val="0"/>
        <w:kinsoku/>
        <w:wordWrap/>
        <w:overflowPunct/>
        <w:topLinePunct w:val="0"/>
        <w:autoSpaceDE/>
        <w:autoSpaceDN w:val="0"/>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7时55分许，小店区应急管理局接到区政府值班室事故核查通知后，及时赴现场核查情况，并将事故情况报市应急管理局。</w:t>
      </w:r>
    </w:p>
    <w:p>
      <w:pPr>
        <w:keepNext w:val="0"/>
        <w:keepLines w:val="0"/>
        <w:pageBreakBefore w:val="0"/>
        <w:widowControl w:val="0"/>
        <w:kinsoku/>
        <w:wordWrap/>
        <w:overflowPunct/>
        <w:topLinePunct w:val="0"/>
        <w:autoSpaceDE/>
        <w:autoSpaceDN w:val="0"/>
        <w:bidi w:val="0"/>
        <w:adjustRightInd/>
        <w:snapToGrid/>
        <w:spacing w:line="560" w:lineRule="exact"/>
        <w:ind w:firstLine="683" w:firstLineChars="200"/>
        <w:textAlignment w:val="auto"/>
        <w:rPr>
          <w:rFonts w:ascii="仿宋_GB2312" w:hAnsi="仿宋_GB2312" w:eastAsia="仿宋_GB2312"/>
          <w:b/>
          <w:color w:val="000000"/>
          <w:sz w:val="34"/>
          <w:szCs w:val="34"/>
        </w:rPr>
      </w:pPr>
      <w:r>
        <w:rPr>
          <w:rFonts w:ascii="仿宋_GB2312" w:hAnsi="仿宋_GB2312" w:eastAsia="仿宋_GB2312"/>
          <w:b/>
          <w:color w:val="000000"/>
          <w:sz w:val="34"/>
          <w:szCs w:val="34"/>
        </w:rPr>
        <w:t>（</w:t>
      </w:r>
      <w:r>
        <w:rPr>
          <w:rFonts w:hint="eastAsia" w:ascii="仿宋_GB2312" w:hAnsi="仿宋_GB2312" w:eastAsia="仿宋_GB2312"/>
          <w:b/>
          <w:color w:val="000000"/>
          <w:sz w:val="34"/>
          <w:szCs w:val="34"/>
        </w:rPr>
        <w:t>四</w:t>
      </w:r>
      <w:r>
        <w:rPr>
          <w:rFonts w:ascii="仿宋_GB2312" w:hAnsi="仿宋_GB2312" w:eastAsia="仿宋_GB2312"/>
          <w:b/>
          <w:color w:val="000000"/>
          <w:sz w:val="34"/>
          <w:szCs w:val="34"/>
        </w:rPr>
        <w:t>）人员伤亡情况</w:t>
      </w:r>
    </w:p>
    <w:tbl>
      <w:tblPr>
        <w:tblStyle w:val="5"/>
        <w:tblW w:w="0" w:type="auto"/>
        <w:tblInd w:w="0" w:type="dxa"/>
        <w:tblLayout w:type="fixed"/>
        <w:tblCellMar>
          <w:top w:w="120" w:type="dxa"/>
          <w:left w:w="120" w:type="dxa"/>
          <w:bottom w:w="120" w:type="dxa"/>
          <w:right w:w="120" w:type="dxa"/>
        </w:tblCellMar>
      </w:tblPr>
      <w:tblGrid>
        <w:gridCol w:w="959"/>
        <w:gridCol w:w="816"/>
        <w:gridCol w:w="885"/>
        <w:gridCol w:w="2126"/>
        <w:gridCol w:w="3119"/>
        <w:gridCol w:w="1242"/>
      </w:tblGrid>
      <w:tr>
        <w:tblPrEx>
          <w:tblCellMar>
            <w:top w:w="120" w:type="dxa"/>
            <w:left w:w="120" w:type="dxa"/>
            <w:bottom w:w="120" w:type="dxa"/>
            <w:right w:w="120" w:type="dxa"/>
          </w:tblCellMar>
        </w:tblPrEx>
        <w:trPr>
          <w:trHeight w:val="833" w:hRule="exact"/>
        </w:trPr>
        <w:tc>
          <w:tcPr>
            <w:tcW w:w="95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楷体" w:hAnsi="楷体" w:eastAsia="楷体"/>
                <w:b/>
                <w:color w:val="000000"/>
                <w:szCs w:val="21"/>
              </w:rPr>
            </w:pPr>
            <w:r>
              <w:rPr>
                <w:rFonts w:ascii="楷体" w:hAnsi="楷体" w:eastAsia="楷体"/>
                <w:b/>
                <w:color w:val="000000"/>
                <w:szCs w:val="21"/>
              </w:rPr>
              <w:t>姓名</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楷体" w:hAnsi="楷体" w:eastAsia="楷体"/>
                <w:b/>
                <w:color w:val="000000"/>
                <w:szCs w:val="21"/>
              </w:rPr>
            </w:pPr>
            <w:r>
              <w:rPr>
                <w:rFonts w:ascii="楷体" w:hAnsi="楷体" w:eastAsia="楷体"/>
                <w:b/>
                <w:color w:val="000000"/>
                <w:szCs w:val="21"/>
              </w:rPr>
              <w:t>性别</w:t>
            </w:r>
          </w:p>
        </w:tc>
        <w:tc>
          <w:tcPr>
            <w:tcW w:w="8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楷体" w:hAnsi="楷体" w:eastAsia="楷体"/>
                <w:b/>
                <w:color w:val="000000"/>
                <w:szCs w:val="21"/>
              </w:rPr>
            </w:pPr>
            <w:r>
              <w:rPr>
                <w:rFonts w:ascii="楷体" w:hAnsi="楷体" w:eastAsia="楷体"/>
                <w:b/>
                <w:color w:val="000000"/>
                <w:szCs w:val="21"/>
              </w:rPr>
              <w:t>年龄</w:t>
            </w:r>
          </w:p>
        </w:tc>
        <w:tc>
          <w:tcPr>
            <w:tcW w:w="21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楷体" w:hAnsi="楷体" w:eastAsia="楷体"/>
                <w:b/>
                <w:color w:val="000000"/>
                <w:szCs w:val="21"/>
              </w:rPr>
            </w:pPr>
            <w:r>
              <w:rPr>
                <w:rFonts w:ascii="楷体" w:hAnsi="楷体" w:eastAsia="楷体"/>
                <w:b/>
                <w:color w:val="000000"/>
                <w:szCs w:val="21"/>
              </w:rPr>
              <w:t>身份证号</w:t>
            </w:r>
          </w:p>
        </w:tc>
        <w:tc>
          <w:tcPr>
            <w:tcW w:w="311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楷体" w:hAnsi="楷体" w:eastAsia="楷体"/>
                <w:b/>
                <w:color w:val="000000"/>
                <w:szCs w:val="21"/>
              </w:rPr>
            </w:pPr>
            <w:r>
              <w:rPr>
                <w:rFonts w:ascii="楷体" w:hAnsi="楷体" w:eastAsia="楷体"/>
                <w:b/>
                <w:color w:val="000000"/>
                <w:szCs w:val="21"/>
              </w:rPr>
              <w:t>户籍所在地</w:t>
            </w:r>
          </w:p>
        </w:tc>
        <w:tc>
          <w:tcPr>
            <w:tcW w:w="124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楷体" w:hAnsi="楷体" w:eastAsia="楷体"/>
                <w:b/>
                <w:color w:val="000000"/>
                <w:szCs w:val="21"/>
              </w:rPr>
            </w:pPr>
            <w:r>
              <w:rPr>
                <w:rFonts w:ascii="楷体" w:hAnsi="楷体" w:eastAsia="楷体"/>
                <w:b/>
                <w:color w:val="000000"/>
                <w:szCs w:val="21"/>
              </w:rPr>
              <w:t>伤亡情况</w:t>
            </w:r>
          </w:p>
        </w:tc>
      </w:tr>
      <w:tr>
        <w:tblPrEx>
          <w:tblCellMar>
            <w:top w:w="120" w:type="dxa"/>
            <w:left w:w="120" w:type="dxa"/>
            <w:bottom w:w="120" w:type="dxa"/>
            <w:right w:w="120" w:type="dxa"/>
          </w:tblCellMar>
        </w:tblPrEx>
        <w:trPr>
          <w:trHeight w:val="776" w:hRule="exact"/>
        </w:trPr>
        <w:tc>
          <w:tcPr>
            <w:tcW w:w="95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宋体" w:hAnsi="宋体"/>
                <w:color w:val="000000"/>
                <w:szCs w:val="21"/>
              </w:rPr>
            </w:pPr>
            <w:r>
              <w:rPr>
                <w:rFonts w:hint="eastAsia" w:ascii="仿宋" w:hAnsi="仿宋" w:eastAsia="仿宋"/>
                <w:color w:val="000000"/>
                <w:szCs w:val="21"/>
              </w:rPr>
              <w:t>陈晋学</w:t>
            </w:r>
          </w:p>
        </w:tc>
        <w:tc>
          <w:tcPr>
            <w:tcW w:w="8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仿宋_GB2312" w:hAnsi="仿宋_GB2312" w:eastAsia="仿宋_GB2312"/>
                <w:color w:val="000000"/>
                <w:szCs w:val="21"/>
              </w:rPr>
            </w:pPr>
            <w:r>
              <w:rPr>
                <w:rFonts w:ascii="仿宋_GB2312" w:hAnsi="仿宋_GB2312" w:eastAsia="仿宋_GB2312"/>
                <w:color w:val="000000"/>
                <w:szCs w:val="21"/>
              </w:rPr>
              <w:t>男</w:t>
            </w:r>
          </w:p>
        </w:tc>
        <w:tc>
          <w:tcPr>
            <w:tcW w:w="88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仿宋_GB2312" w:hAnsi="仿宋_GB2312" w:eastAsia="仿宋_GB2312"/>
                <w:color w:val="000000"/>
                <w:szCs w:val="21"/>
              </w:rPr>
            </w:pPr>
            <w:r>
              <w:rPr>
                <w:rFonts w:hint="eastAsia" w:ascii="仿宋_GB2312" w:hAnsi="仿宋_GB2312" w:eastAsia="仿宋_GB2312"/>
                <w:color w:val="000000"/>
                <w:szCs w:val="21"/>
              </w:rPr>
              <w:t>59</w:t>
            </w:r>
          </w:p>
        </w:tc>
        <w:tc>
          <w:tcPr>
            <w:tcW w:w="212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仿宋_GB2312" w:hAnsi="仿宋_GB2312" w:eastAsia="仿宋_GB2312"/>
                <w:color w:val="000000"/>
                <w:szCs w:val="21"/>
              </w:rPr>
            </w:pPr>
            <w:r>
              <w:rPr>
                <w:rFonts w:hint="eastAsia" w:ascii="仿宋_GB2312" w:hAnsi="仿宋_GB2312" w:eastAsia="仿宋_GB2312"/>
                <w:color w:val="000000"/>
                <w:szCs w:val="21"/>
              </w:rPr>
              <w:t>140102196111094852</w:t>
            </w:r>
          </w:p>
        </w:tc>
        <w:tc>
          <w:tcPr>
            <w:tcW w:w="311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仿宋_GB2312" w:hAnsi="仿宋_GB2312" w:eastAsia="仿宋_GB2312"/>
                <w:color w:val="000000"/>
                <w:szCs w:val="21"/>
              </w:rPr>
            </w:pPr>
            <w:r>
              <w:rPr>
                <w:rFonts w:hint="eastAsia" w:ascii="仿宋_GB2312" w:hAnsi="仿宋_GB2312" w:eastAsia="仿宋_GB2312"/>
                <w:color w:val="000000"/>
                <w:szCs w:val="21"/>
              </w:rPr>
              <w:t>山西省太原市小店区师范街50号4号楼4-8号</w:t>
            </w:r>
          </w:p>
        </w:tc>
        <w:tc>
          <w:tcPr>
            <w:tcW w:w="124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ascii="仿宋_GB2312" w:hAnsi="仿宋_GB2312" w:eastAsia="仿宋_GB2312"/>
                <w:color w:val="000000"/>
                <w:szCs w:val="21"/>
              </w:rPr>
            </w:pPr>
            <w:r>
              <w:rPr>
                <w:rFonts w:ascii="仿宋_GB2312" w:hAnsi="仿宋_GB2312" w:eastAsia="仿宋_GB2312"/>
                <w:color w:val="000000"/>
                <w:szCs w:val="21"/>
              </w:rPr>
              <w:t>死亡</w:t>
            </w:r>
          </w:p>
        </w:tc>
      </w:tr>
    </w:tbl>
    <w:p>
      <w:pPr>
        <w:keepNext w:val="0"/>
        <w:keepLines w:val="0"/>
        <w:pageBreakBefore w:val="0"/>
        <w:widowControl w:val="0"/>
        <w:kinsoku/>
        <w:wordWrap/>
        <w:overflowPunct/>
        <w:topLinePunct w:val="0"/>
        <w:autoSpaceDE/>
        <w:autoSpaceDN w:val="0"/>
        <w:bidi w:val="0"/>
        <w:adjustRightInd/>
        <w:snapToGrid/>
        <w:spacing w:line="560" w:lineRule="exact"/>
        <w:ind w:firstLine="640"/>
        <w:textAlignment w:val="auto"/>
        <w:rPr>
          <w:rFonts w:ascii="黑体" w:hAnsi="黑体" w:eastAsia="黑体"/>
          <w:color w:val="000000"/>
          <w:sz w:val="34"/>
          <w:szCs w:val="34"/>
        </w:rPr>
      </w:pPr>
      <w:r>
        <w:rPr>
          <w:rFonts w:ascii="黑体" w:hAnsi="黑体" w:eastAsia="黑体"/>
          <w:color w:val="000000"/>
          <w:sz w:val="34"/>
          <w:szCs w:val="34"/>
        </w:rPr>
        <w:t>三、事故原因</w:t>
      </w:r>
      <w:r>
        <w:rPr>
          <w:rFonts w:hint="eastAsia" w:ascii="黑体" w:hAnsi="黑体" w:eastAsia="黑体"/>
          <w:color w:val="000000"/>
          <w:sz w:val="34"/>
          <w:szCs w:val="34"/>
        </w:rPr>
        <w:t>和性质</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eastAsia" w:ascii="仿宋_GB2312" w:hAnsi="仿宋_GB2312" w:eastAsia="仿宋_GB2312"/>
          <w:color w:val="000000"/>
          <w:sz w:val="34"/>
          <w:szCs w:val="34"/>
        </w:rPr>
      </w:pPr>
      <w:r>
        <w:rPr>
          <w:rFonts w:hint="eastAsia" w:ascii="楷体_GB2312" w:hAnsi="仿宋_GB2312" w:eastAsia="楷体_GB2312"/>
          <w:b/>
          <w:sz w:val="34"/>
          <w:szCs w:val="34"/>
          <w:shd w:val="clear" w:color="auto" w:fill="FFFFFF"/>
        </w:rPr>
        <w:t>（一）直接原因</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eastAsia" w:ascii="仿宋_GB2312" w:hAnsi="仿宋_GB2312" w:eastAsia="仿宋_GB2312"/>
          <w:color w:val="000000"/>
          <w:sz w:val="34"/>
          <w:szCs w:val="34"/>
        </w:rPr>
      </w:pPr>
      <w:r>
        <w:rPr>
          <w:rFonts w:hint="eastAsia" w:ascii="仿宋_GB2312" w:hAnsi="仿宋_GB2312" w:eastAsia="仿宋_GB2312"/>
          <w:color w:val="000000"/>
          <w:sz w:val="34"/>
          <w:szCs w:val="34"/>
        </w:rPr>
        <w:t>陈晋学作为电工，未经单位组织、许可，未按照电工高空作业流程擅自违章作业，是造成事故发生的直接原因。</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楷体_GB2312" w:hAnsi="仿宋_GB2312" w:eastAsia="楷体_GB2312"/>
          <w:b/>
          <w:bCs w:val="0"/>
          <w:sz w:val="34"/>
          <w:szCs w:val="34"/>
          <w:shd w:val="clear" w:color="auto" w:fill="FFFFFF"/>
        </w:rPr>
      </w:pPr>
      <w:r>
        <w:rPr>
          <w:rFonts w:hint="eastAsia" w:ascii="楷体_GB2312" w:hAnsi="仿宋_GB2312" w:eastAsia="楷体_GB2312"/>
          <w:b/>
          <w:bCs w:val="0"/>
          <w:sz w:val="34"/>
          <w:szCs w:val="34"/>
          <w:shd w:val="clear" w:color="auto" w:fill="FFFFFF"/>
        </w:rPr>
        <w:t>（二）间接原因</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eastAsia" w:ascii="仿宋_GB2312" w:hAnsi="仿宋_GB2312" w:eastAsia="仿宋_GB2312"/>
          <w:color w:val="000000"/>
          <w:sz w:val="34"/>
          <w:szCs w:val="34"/>
        </w:rPr>
      </w:pPr>
      <w:r>
        <w:rPr>
          <w:rFonts w:hint="eastAsia" w:ascii="仿宋_GB2312" w:hAnsi="仿宋_GB2312" w:eastAsia="仿宋_GB2312"/>
          <w:color w:val="000000"/>
          <w:sz w:val="34"/>
          <w:szCs w:val="34"/>
        </w:rPr>
        <w:t>1、对电工的安全管理、安全培训不到位；</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hint="eastAsia" w:ascii="仿宋_GB2312" w:hAnsi="仿宋_GB2312" w:eastAsia="仿宋_GB2312"/>
          <w:color w:val="000000"/>
          <w:sz w:val="34"/>
          <w:szCs w:val="34"/>
        </w:rPr>
      </w:pPr>
      <w:r>
        <w:rPr>
          <w:rFonts w:hint="eastAsia" w:ascii="仿宋_GB2312" w:hAnsi="仿宋_GB2312" w:eastAsia="仿宋_GB2312"/>
          <w:color w:val="000000"/>
          <w:sz w:val="34"/>
          <w:szCs w:val="34"/>
        </w:rPr>
        <w:t>2、安全隐患排查治理工作不到位。</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_GB2312" w:hAnsi="仿宋_GB2312" w:eastAsia="仿宋_GB2312" w:cs="仿宋_GB2312"/>
          <w:b/>
          <w:bCs/>
          <w:color w:val="000000"/>
          <w:sz w:val="34"/>
          <w:szCs w:val="34"/>
        </w:rPr>
      </w:pPr>
      <w:r>
        <w:rPr>
          <w:rFonts w:ascii="仿宋_GB2312" w:hAnsi="仿宋_GB2312" w:eastAsia="仿宋_GB2312"/>
          <w:color w:val="000000"/>
          <w:sz w:val="34"/>
          <w:szCs w:val="34"/>
        </w:rPr>
        <w:t xml:space="preserve"> </w:t>
      </w:r>
      <w:r>
        <w:rPr>
          <w:rFonts w:hint="eastAsia" w:ascii="仿宋_GB2312" w:hAnsi="仿宋_GB2312" w:eastAsia="仿宋_GB2312" w:cs="仿宋_GB2312"/>
          <w:color w:val="000000"/>
          <w:sz w:val="34"/>
          <w:szCs w:val="34"/>
        </w:rPr>
        <w:t xml:space="preserve"> </w:t>
      </w:r>
      <w:r>
        <w:rPr>
          <w:rFonts w:hint="eastAsia" w:ascii="黑体" w:hAnsi="黑体" w:eastAsia="黑体"/>
          <w:sz w:val="34"/>
          <w:szCs w:val="34"/>
        </w:rPr>
        <w:t xml:space="preserve">  </w:t>
      </w:r>
      <w:r>
        <w:rPr>
          <w:rFonts w:hint="eastAsia" w:ascii="楷体_GB2312" w:hAnsi="仿宋_GB2312" w:eastAsia="楷体_GB2312"/>
          <w:b/>
          <w:sz w:val="34"/>
          <w:szCs w:val="34"/>
          <w:shd w:val="clear" w:color="auto" w:fill="FFFFFF"/>
        </w:rPr>
        <w:t>（三）事故性质</w:t>
      </w:r>
    </w:p>
    <w:p>
      <w:pPr>
        <w:keepNext w:val="0"/>
        <w:keepLines w:val="0"/>
        <w:pageBreakBefore w:val="0"/>
        <w:widowControl w:val="0"/>
        <w:kinsoku/>
        <w:wordWrap/>
        <w:overflowPunct/>
        <w:topLinePunct w:val="0"/>
        <w:autoSpaceDE/>
        <w:bidi w:val="0"/>
        <w:adjustRightInd/>
        <w:snapToGrid/>
        <w:spacing w:line="560" w:lineRule="exact"/>
        <w:ind w:firstLine="645"/>
        <w:textAlignment w:val="auto"/>
        <w:rPr>
          <w:rFonts w:ascii="仿宋_GB2312" w:hAnsi="仿宋_GB2312" w:eastAsia="仿宋_GB2312"/>
          <w:color w:val="000000"/>
          <w:sz w:val="34"/>
          <w:szCs w:val="34"/>
        </w:rPr>
      </w:pPr>
      <w:r>
        <w:rPr>
          <w:rFonts w:hint="eastAsia" w:ascii="仿宋_GB2312" w:hAnsi="仿宋_GB2312" w:eastAsia="仿宋_GB2312"/>
          <w:color w:val="000000"/>
          <w:sz w:val="34"/>
          <w:szCs w:val="34"/>
        </w:rPr>
        <w:t>生产安全责任事故。</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ascii="黑体" w:hAnsi="黑体" w:eastAsia="黑体"/>
          <w:sz w:val="34"/>
          <w:szCs w:val="34"/>
        </w:rPr>
      </w:pPr>
      <w:r>
        <w:rPr>
          <w:rFonts w:hint="eastAsia" w:ascii="黑体" w:hAnsi="黑体" w:eastAsia="黑体"/>
          <w:sz w:val="34"/>
          <w:szCs w:val="34"/>
        </w:rPr>
        <w:t>四、事故责任人和责任单位的责任认定及处理建议</w:t>
      </w:r>
    </w:p>
    <w:p>
      <w:pPr>
        <w:keepNext w:val="0"/>
        <w:keepLines w:val="0"/>
        <w:pageBreakBefore w:val="0"/>
        <w:widowControl w:val="0"/>
        <w:kinsoku/>
        <w:wordWrap/>
        <w:overflowPunct/>
        <w:topLinePunct w:val="0"/>
        <w:autoSpaceDE/>
        <w:bidi w:val="0"/>
        <w:adjustRightInd/>
        <w:snapToGrid/>
        <w:spacing w:line="560" w:lineRule="exact"/>
        <w:ind w:firstLine="683" w:firstLineChars="200"/>
        <w:textAlignment w:val="auto"/>
        <w:rPr>
          <w:rFonts w:ascii="楷体" w:hAnsi="楷体" w:eastAsia="楷体"/>
          <w:b/>
          <w:sz w:val="34"/>
          <w:szCs w:val="34"/>
        </w:rPr>
      </w:pPr>
      <w:r>
        <w:rPr>
          <w:rFonts w:hint="eastAsia" w:ascii="楷体" w:hAnsi="楷体" w:eastAsia="楷体"/>
          <w:b/>
          <w:sz w:val="34"/>
          <w:szCs w:val="34"/>
        </w:rPr>
        <w:t>（一）事故相关人员责任及处理意见</w:t>
      </w:r>
    </w:p>
    <w:p>
      <w:pPr>
        <w:keepNext w:val="0"/>
        <w:keepLines w:val="0"/>
        <w:pageBreakBefore w:val="0"/>
        <w:widowControl w:val="0"/>
        <w:kinsoku/>
        <w:wordWrap/>
        <w:overflowPunct/>
        <w:topLinePunct w:val="0"/>
        <w:autoSpaceDE/>
        <w:bidi w:val="0"/>
        <w:adjustRightInd/>
        <w:snapToGrid/>
        <w:spacing w:line="560" w:lineRule="exact"/>
        <w:ind w:firstLine="683" w:firstLineChars="200"/>
        <w:textAlignment w:val="auto"/>
        <w:rPr>
          <w:rFonts w:ascii="仿宋" w:hAnsi="仿宋" w:eastAsia="仿宋" w:cs="仿宋"/>
          <w:color w:val="000000"/>
          <w:kern w:val="1"/>
          <w:sz w:val="34"/>
          <w:szCs w:val="34"/>
        </w:rPr>
      </w:pPr>
      <w:r>
        <w:rPr>
          <w:rFonts w:hint="eastAsia" w:ascii="仿宋" w:hAnsi="仿宋" w:eastAsia="仿宋" w:cs="仿宋"/>
          <w:b/>
          <w:color w:val="000000"/>
          <w:kern w:val="1"/>
          <w:sz w:val="34"/>
          <w:szCs w:val="34"/>
        </w:rPr>
        <w:t>1、陈晋学，</w:t>
      </w:r>
      <w:r>
        <w:rPr>
          <w:rFonts w:hint="eastAsia" w:ascii="仿宋" w:hAnsi="仿宋" w:eastAsia="仿宋" w:cs="仿宋"/>
          <w:color w:val="000000"/>
          <w:kern w:val="1"/>
          <w:sz w:val="34"/>
          <w:szCs w:val="34"/>
        </w:rPr>
        <w:t>男，59岁，群众，山西省生物研究所电工，没有遵守公司工作安排，</w:t>
      </w:r>
      <w:r>
        <w:rPr>
          <w:rFonts w:hint="eastAsia" w:ascii="仿宋_GB2312" w:hAnsi="仿宋_GB2312" w:eastAsia="仿宋_GB2312" w:cs="仿宋_GB2312"/>
          <w:sz w:val="34"/>
          <w:szCs w:val="34"/>
        </w:rPr>
        <w:t>违反操作规程，</w:t>
      </w:r>
      <w:r>
        <w:rPr>
          <w:rFonts w:hint="eastAsia" w:ascii="仿宋" w:hAnsi="仿宋" w:eastAsia="仿宋" w:cs="仿宋"/>
          <w:color w:val="000000"/>
          <w:kern w:val="1"/>
          <w:sz w:val="34"/>
          <w:szCs w:val="34"/>
        </w:rPr>
        <w:t>导致事故发生，应承担事故发生的直接责任。因其死亡，建议免于对其责任追究。</w:t>
      </w:r>
    </w:p>
    <w:p>
      <w:pPr>
        <w:keepNext w:val="0"/>
        <w:keepLines w:val="0"/>
        <w:pageBreakBefore w:val="0"/>
        <w:widowControl w:val="0"/>
        <w:kinsoku/>
        <w:wordWrap/>
        <w:overflowPunct/>
        <w:topLinePunct w:val="0"/>
        <w:autoSpaceDE/>
        <w:bidi w:val="0"/>
        <w:adjustRightInd/>
        <w:snapToGrid/>
        <w:spacing w:line="560" w:lineRule="exact"/>
        <w:ind w:firstLine="683" w:firstLineChars="200"/>
        <w:textAlignment w:val="auto"/>
        <w:rPr>
          <w:rFonts w:ascii="仿宋" w:hAnsi="仿宋" w:eastAsia="仿宋" w:cs="仿宋"/>
          <w:color w:val="000000"/>
          <w:kern w:val="1"/>
          <w:sz w:val="34"/>
          <w:szCs w:val="34"/>
        </w:rPr>
      </w:pPr>
      <w:r>
        <w:rPr>
          <w:rFonts w:hint="eastAsia" w:ascii="仿宋" w:hAnsi="仿宋" w:eastAsia="仿宋" w:cs="仿宋"/>
          <w:b/>
          <w:color w:val="000000"/>
          <w:kern w:val="1"/>
          <w:sz w:val="34"/>
          <w:szCs w:val="34"/>
        </w:rPr>
        <w:t>2、戴骁虎，</w:t>
      </w:r>
      <w:r>
        <w:rPr>
          <w:rFonts w:hint="eastAsia" w:ascii="仿宋" w:hAnsi="仿宋" w:eastAsia="仿宋" w:cs="仿宋"/>
          <w:color w:val="000000"/>
          <w:kern w:val="1"/>
          <w:sz w:val="34"/>
          <w:szCs w:val="34"/>
        </w:rPr>
        <w:t>男，57岁，山西省生物研究院有限公司后勤中心主任，</w:t>
      </w:r>
      <w:r>
        <w:rPr>
          <w:rFonts w:ascii="仿宋" w:hAnsi="仿宋" w:eastAsia="仿宋" w:cs="仿宋"/>
          <w:color w:val="000000"/>
          <w:kern w:val="1"/>
          <w:sz w:val="34"/>
          <w:szCs w:val="34"/>
        </w:rPr>
        <w:t>安全生产管理职责履行</w:t>
      </w:r>
      <w:r>
        <w:rPr>
          <w:rFonts w:hint="eastAsia" w:ascii="仿宋" w:hAnsi="仿宋" w:eastAsia="仿宋" w:cs="仿宋"/>
          <w:color w:val="000000"/>
          <w:kern w:val="1"/>
          <w:sz w:val="34"/>
          <w:szCs w:val="34"/>
        </w:rPr>
        <w:t>不到位，对事故发生负有直接管理责任，依</w:t>
      </w:r>
      <w:r>
        <w:rPr>
          <w:rFonts w:ascii="仿宋" w:hAnsi="仿宋" w:eastAsia="仿宋" w:cs="仿宋"/>
          <w:color w:val="000000"/>
          <w:kern w:val="1"/>
          <w:sz w:val="34"/>
          <w:szCs w:val="34"/>
        </w:rPr>
        <w:t>据《中华人民共和国安全生产法》第九十二条</w:t>
      </w:r>
      <w:r>
        <w:rPr>
          <w:rFonts w:hint="eastAsia" w:ascii="仿宋" w:hAnsi="仿宋" w:eastAsia="仿宋" w:cs="仿宋"/>
          <w:color w:val="000000"/>
          <w:kern w:val="1"/>
          <w:sz w:val="34"/>
          <w:szCs w:val="34"/>
        </w:rPr>
        <w:t>“生产经营单位的主要负责人未履行本法规定的安全生产管理职责，导致发生生产安全事故的，由安全生产监督管理部门依照下列规定处以罚款:(一)发生一般事故的，处上一年年收入百分之三十的罚款;”</w:t>
      </w:r>
      <w:r>
        <w:rPr>
          <w:rFonts w:ascii="仿宋" w:hAnsi="仿宋" w:eastAsia="仿宋" w:cs="仿宋"/>
          <w:color w:val="000000"/>
          <w:kern w:val="1"/>
          <w:sz w:val="34"/>
          <w:szCs w:val="34"/>
        </w:rPr>
        <w:t>之规定，建议处上一年年收入</w:t>
      </w:r>
      <w:r>
        <w:rPr>
          <w:rFonts w:hint="eastAsia" w:ascii="仿宋" w:hAnsi="仿宋" w:eastAsia="仿宋" w:cs="仿宋"/>
          <w:color w:val="000000"/>
          <w:kern w:val="1"/>
          <w:sz w:val="34"/>
          <w:szCs w:val="34"/>
        </w:rPr>
        <w:t>42360</w:t>
      </w:r>
      <w:r>
        <w:rPr>
          <w:rFonts w:ascii="仿宋" w:hAnsi="仿宋" w:eastAsia="仿宋" w:cs="仿宋"/>
          <w:color w:val="000000"/>
          <w:kern w:val="1"/>
          <w:sz w:val="34"/>
          <w:szCs w:val="34"/>
        </w:rPr>
        <w:t>元30%的罚款，合人民币</w:t>
      </w:r>
      <w:r>
        <w:rPr>
          <w:rFonts w:hint="eastAsia" w:ascii="仿宋" w:hAnsi="仿宋" w:eastAsia="仿宋" w:cs="仿宋"/>
          <w:color w:val="000000"/>
          <w:kern w:val="1"/>
          <w:sz w:val="34"/>
          <w:szCs w:val="34"/>
        </w:rPr>
        <w:t>12708</w:t>
      </w:r>
      <w:r>
        <w:rPr>
          <w:rFonts w:ascii="仿宋" w:hAnsi="仿宋" w:eastAsia="仿宋" w:cs="仿宋"/>
          <w:color w:val="000000"/>
          <w:kern w:val="1"/>
          <w:sz w:val="34"/>
          <w:szCs w:val="34"/>
        </w:rPr>
        <w:t>元。</w:t>
      </w:r>
      <w:r>
        <w:rPr>
          <w:rFonts w:hint="eastAsia" w:ascii="仿宋" w:hAnsi="仿宋" w:eastAsia="仿宋" w:cs="仿宋"/>
          <w:color w:val="000000"/>
          <w:kern w:val="1"/>
          <w:sz w:val="34"/>
          <w:szCs w:val="34"/>
        </w:rPr>
        <w:t>建议山西省生物研究院有限公司将其调离后勤中心。</w:t>
      </w:r>
    </w:p>
    <w:p>
      <w:pPr>
        <w:keepNext w:val="0"/>
        <w:keepLines w:val="0"/>
        <w:pageBreakBefore w:val="0"/>
        <w:widowControl w:val="0"/>
        <w:kinsoku/>
        <w:wordWrap/>
        <w:overflowPunct/>
        <w:topLinePunct w:val="0"/>
        <w:autoSpaceDE/>
        <w:bidi w:val="0"/>
        <w:adjustRightInd/>
        <w:snapToGrid/>
        <w:spacing w:line="560" w:lineRule="exact"/>
        <w:ind w:firstLine="683" w:firstLineChars="200"/>
        <w:textAlignment w:val="auto"/>
        <w:rPr>
          <w:rFonts w:ascii="仿宋" w:hAnsi="仿宋" w:eastAsia="仿宋" w:cs="仿宋"/>
          <w:color w:val="000000"/>
          <w:kern w:val="1"/>
          <w:sz w:val="34"/>
          <w:szCs w:val="34"/>
        </w:rPr>
      </w:pPr>
      <w:r>
        <w:rPr>
          <w:rFonts w:hint="eastAsia" w:ascii="仿宋" w:hAnsi="仿宋" w:eastAsia="仿宋" w:cs="仿宋"/>
          <w:b/>
          <w:color w:val="000000"/>
          <w:kern w:val="1"/>
          <w:sz w:val="34"/>
          <w:szCs w:val="34"/>
        </w:rPr>
        <w:t>3、彭晓光</w:t>
      </w:r>
      <w:r>
        <w:rPr>
          <w:rFonts w:hint="eastAsia" w:ascii="仿宋" w:hAnsi="仿宋" w:eastAsia="仿宋" w:cs="仿宋"/>
          <w:color w:val="000000"/>
          <w:kern w:val="1"/>
          <w:sz w:val="34"/>
          <w:szCs w:val="34"/>
        </w:rPr>
        <w:t>，男，53岁，山西省生物研究院有限公司原副所长，负责科研与后勤中心工作，安全管理职责落实不到位，依据《太原市小店区安全生产约谈工作制度》（小店委办【2019】65号）第四条“约谈会议由区安委办负责组织，被约谈方除党政主要或分管负责人等接受约谈外，视情况可以要求其内设机构负责人、有关企业负责人接受约谈”之规定，建议由小店区安委办对其进行约谈。</w:t>
      </w:r>
    </w:p>
    <w:p>
      <w:pPr>
        <w:keepNext w:val="0"/>
        <w:keepLines w:val="0"/>
        <w:pageBreakBefore w:val="0"/>
        <w:widowControl w:val="0"/>
        <w:kinsoku/>
        <w:wordWrap/>
        <w:overflowPunct/>
        <w:topLinePunct w:val="0"/>
        <w:autoSpaceDE/>
        <w:bidi w:val="0"/>
        <w:adjustRightInd/>
        <w:snapToGrid/>
        <w:spacing w:line="560" w:lineRule="exact"/>
        <w:ind w:firstLine="683" w:firstLineChars="200"/>
        <w:textAlignment w:val="auto"/>
        <w:rPr>
          <w:rFonts w:ascii="楷体" w:hAnsi="楷体" w:eastAsia="楷体"/>
          <w:b/>
          <w:sz w:val="34"/>
          <w:szCs w:val="34"/>
        </w:rPr>
      </w:pPr>
      <w:r>
        <w:rPr>
          <w:rFonts w:hint="eastAsia" w:ascii="楷体" w:hAnsi="楷体" w:eastAsia="楷体"/>
          <w:b/>
          <w:sz w:val="34"/>
          <w:szCs w:val="34"/>
        </w:rPr>
        <w:t>（二）事故相关单位责任及处理意见</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山西省生物研究院有限公司，对工人安全教育培训不到位,安全管理存在漏洞，应承担事故发生的主体责任</w:t>
      </w:r>
      <w:r>
        <w:rPr>
          <w:rFonts w:ascii="仿宋_GB2312" w:eastAsia="仿宋_GB2312"/>
          <w:sz w:val="34"/>
          <w:szCs w:val="34"/>
        </w:rPr>
        <w:t>。</w:t>
      </w:r>
      <w:r>
        <w:rPr>
          <w:rFonts w:hint="eastAsia" w:ascii="仿宋_GB2312" w:eastAsia="仿宋_GB2312"/>
          <w:sz w:val="34"/>
          <w:szCs w:val="34"/>
        </w:rPr>
        <w:t>根据《中华人民共和国安全生产法》第一百零九条第一项第一款“发生一般事故的，处二十万元以上五十万元以下的罚款”之规定，建议对该公司给予行政处罚230000元整。</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eastAsia="黑体"/>
          <w:sz w:val="34"/>
          <w:szCs w:val="34"/>
        </w:rPr>
      </w:pPr>
      <w:r>
        <w:rPr>
          <w:rFonts w:hint="eastAsia" w:hAnsi="黑体" w:eastAsia="黑体"/>
          <w:sz w:val="34"/>
          <w:szCs w:val="34"/>
        </w:rPr>
        <w:t>五</w:t>
      </w:r>
      <w:r>
        <w:rPr>
          <w:rFonts w:hAnsi="黑体" w:eastAsia="黑体"/>
          <w:sz w:val="34"/>
          <w:szCs w:val="34"/>
        </w:rPr>
        <w:t>、预防事故重复发生的措施</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ascii="仿宋" w:hAnsi="仿宋" w:eastAsia="仿宋" w:cs="仿宋"/>
          <w:color w:val="000000"/>
          <w:kern w:val="1"/>
          <w:sz w:val="34"/>
          <w:szCs w:val="34"/>
        </w:rPr>
      </w:pPr>
      <w:r>
        <w:rPr>
          <w:rFonts w:hint="eastAsia" w:ascii="仿宋" w:hAnsi="仿宋" w:eastAsia="仿宋" w:cs="仿宋"/>
          <w:color w:val="000000"/>
          <w:kern w:val="1"/>
          <w:sz w:val="34"/>
          <w:szCs w:val="34"/>
        </w:rPr>
        <w:t>山西省生物研究院有限公司要严格落实企业安全生产主体责任，依法加强电工人员的安全监督管理，认真督促协作单位或个人落实各项安全措施，坚决杜绝“</w:t>
      </w:r>
      <w:r>
        <w:rPr>
          <w:rFonts w:hint="eastAsia" w:ascii="仿宋" w:hAnsi="仿宋" w:eastAsia="仿宋" w:cs="仿宋"/>
          <w:sz w:val="34"/>
          <w:szCs w:val="34"/>
          <w:shd w:val="clear" w:color="auto" w:fill="FFFFFF"/>
        </w:rPr>
        <w:t>违规作业、违章指挥、</w:t>
      </w:r>
      <w:r>
        <w:rPr>
          <w:rFonts w:hint="eastAsia" w:ascii="仿宋" w:hAnsi="仿宋" w:eastAsia="仿宋" w:cs="仿宋"/>
          <w:color w:val="000000"/>
          <w:kern w:val="1"/>
          <w:sz w:val="34"/>
          <w:szCs w:val="34"/>
        </w:rPr>
        <w:t>违反</w:t>
      </w:r>
      <w:r>
        <w:fldChar w:fldCharType="begin"/>
      </w:r>
      <w:r>
        <w:instrText xml:space="preserve"> HYPERLINK "https://www.baidu.com/s?wd=%E5%8A%B3%E5%8A%A8%E7%BA%AA%E5%BE%8B&amp;tn=SE_PcZhidaonwhc_ngpagmjz&amp;rsv_dl=gh_pc_zhidao" \t "https://zhidao.baidu.com/question/_blank" </w:instrText>
      </w:r>
      <w:r>
        <w:fldChar w:fldCharType="separate"/>
      </w:r>
      <w:r>
        <w:rPr>
          <w:rFonts w:hint="eastAsia" w:ascii="仿宋" w:hAnsi="仿宋" w:eastAsia="仿宋" w:cs="仿宋"/>
          <w:color w:val="000000"/>
          <w:kern w:val="1"/>
          <w:sz w:val="34"/>
          <w:szCs w:val="34"/>
        </w:rPr>
        <w:t>劳动纪律</w:t>
      </w:r>
      <w:r>
        <w:rPr>
          <w:rFonts w:hint="eastAsia" w:ascii="仿宋" w:hAnsi="仿宋" w:eastAsia="仿宋" w:cs="仿宋"/>
          <w:color w:val="000000"/>
          <w:kern w:val="1"/>
          <w:sz w:val="34"/>
          <w:szCs w:val="34"/>
        </w:rPr>
        <w:fldChar w:fldCharType="end"/>
      </w:r>
      <w:r>
        <w:rPr>
          <w:rFonts w:hint="eastAsia" w:ascii="仿宋" w:hAnsi="仿宋" w:eastAsia="仿宋" w:cs="仿宋"/>
          <w:color w:val="000000"/>
          <w:kern w:val="1"/>
          <w:sz w:val="34"/>
          <w:szCs w:val="34"/>
        </w:rPr>
        <w:t>”的“三违”行为。要</w:t>
      </w:r>
      <w:r>
        <w:rPr>
          <w:rFonts w:hint="eastAsia" w:ascii="仿宋" w:hAnsi="仿宋" w:eastAsia="仿宋" w:cs="仿宋"/>
          <w:color w:val="000000"/>
          <w:sz w:val="34"/>
          <w:szCs w:val="34"/>
        </w:rPr>
        <w:t>认真组织安全检查工作，加强安全教育培训，提高从业人员的安全意识，</w:t>
      </w:r>
      <w:r>
        <w:rPr>
          <w:rFonts w:hint="eastAsia" w:ascii="仿宋" w:hAnsi="仿宋" w:eastAsia="仿宋" w:cs="仿宋"/>
          <w:color w:val="000000"/>
          <w:kern w:val="1"/>
          <w:sz w:val="34"/>
          <w:szCs w:val="34"/>
        </w:rPr>
        <w:t>及时发现和消除安全隐患，确保安全施工,杜绝类似事故再次发生。</w:t>
      </w:r>
    </w:p>
    <w:p>
      <w:pPr>
        <w:keepNext w:val="0"/>
        <w:keepLines w:val="0"/>
        <w:pageBreakBefore w:val="0"/>
        <w:widowControl w:val="0"/>
        <w:kinsoku/>
        <w:wordWrap/>
        <w:overflowPunct/>
        <w:topLinePunct w:val="0"/>
        <w:autoSpaceDE/>
        <w:bidi w:val="0"/>
        <w:adjustRightInd/>
        <w:snapToGrid/>
        <w:spacing w:line="560" w:lineRule="exact"/>
        <w:ind w:firstLine="680" w:firstLineChars="200"/>
        <w:textAlignment w:val="auto"/>
        <w:rPr>
          <w:rFonts w:ascii="仿宋" w:hAnsi="仿宋" w:eastAsia="仿宋" w:cs="仿宋"/>
          <w:color w:val="000000"/>
          <w:kern w:val="1"/>
          <w:sz w:val="34"/>
          <w:szCs w:val="34"/>
        </w:rPr>
      </w:pPr>
    </w:p>
    <w:p>
      <w:pPr>
        <w:keepNext w:val="0"/>
        <w:keepLines w:val="0"/>
        <w:pageBreakBefore w:val="0"/>
        <w:widowControl w:val="0"/>
        <w:kinsoku/>
        <w:wordWrap/>
        <w:overflowPunct/>
        <w:topLinePunct w:val="0"/>
        <w:autoSpaceDE/>
        <w:bidi w:val="0"/>
        <w:adjustRightInd/>
        <w:snapToGrid/>
        <w:spacing w:line="560" w:lineRule="exact"/>
        <w:ind w:firstLine="680" w:firstLineChars="200"/>
        <w:jc w:val="right"/>
        <w:textAlignment w:val="auto"/>
        <w:rPr>
          <w:rFonts w:ascii="仿宋" w:hAnsi="仿宋" w:eastAsia="仿宋"/>
          <w:sz w:val="34"/>
          <w:szCs w:val="34"/>
        </w:rPr>
      </w:pPr>
    </w:p>
    <w:p>
      <w:pPr>
        <w:keepNext w:val="0"/>
        <w:keepLines w:val="0"/>
        <w:pageBreakBefore w:val="0"/>
        <w:widowControl w:val="0"/>
        <w:kinsoku/>
        <w:wordWrap/>
        <w:overflowPunct/>
        <w:topLinePunct w:val="0"/>
        <w:autoSpaceDE/>
        <w:bidi w:val="0"/>
        <w:adjustRightInd/>
        <w:snapToGrid/>
        <w:spacing w:line="560" w:lineRule="exact"/>
        <w:ind w:firstLine="680" w:firstLineChars="200"/>
        <w:jc w:val="right"/>
        <w:textAlignment w:val="auto"/>
        <w:rPr>
          <w:rFonts w:ascii="仿宋" w:hAnsi="仿宋" w:eastAsia="仿宋"/>
          <w:sz w:val="34"/>
          <w:szCs w:val="34"/>
        </w:rPr>
      </w:pPr>
      <w:r>
        <w:rPr>
          <w:rFonts w:ascii="仿宋" w:hAnsi="仿宋" w:eastAsia="仿宋"/>
          <w:sz w:val="34"/>
          <w:szCs w:val="34"/>
        </w:rPr>
        <w:t>小店区 “</w:t>
      </w:r>
      <w:r>
        <w:rPr>
          <w:rFonts w:hint="eastAsia" w:ascii="仿宋" w:hAnsi="仿宋" w:eastAsia="仿宋"/>
          <w:sz w:val="34"/>
          <w:szCs w:val="34"/>
        </w:rPr>
        <w:t>6</w:t>
      </w:r>
      <w:r>
        <w:rPr>
          <w:rFonts w:ascii="仿宋" w:hAnsi="仿宋" w:eastAsia="仿宋"/>
          <w:sz w:val="34"/>
          <w:szCs w:val="34"/>
        </w:rPr>
        <w:t>·</w:t>
      </w:r>
      <w:r>
        <w:rPr>
          <w:rFonts w:hint="eastAsia" w:ascii="仿宋" w:hAnsi="仿宋" w:eastAsia="仿宋"/>
          <w:sz w:val="34"/>
          <w:szCs w:val="34"/>
        </w:rPr>
        <w:t>15</w:t>
      </w:r>
      <w:r>
        <w:rPr>
          <w:rFonts w:ascii="仿宋" w:hAnsi="仿宋" w:eastAsia="仿宋"/>
          <w:sz w:val="34"/>
          <w:szCs w:val="34"/>
        </w:rPr>
        <w:t>”</w:t>
      </w:r>
      <w:r>
        <w:rPr>
          <w:rFonts w:hint="eastAsia" w:ascii="仿宋" w:hAnsi="仿宋" w:eastAsia="仿宋"/>
          <w:sz w:val="34"/>
          <w:szCs w:val="34"/>
        </w:rPr>
        <w:t>触电</w:t>
      </w:r>
      <w:r>
        <w:rPr>
          <w:rFonts w:ascii="仿宋" w:hAnsi="仿宋" w:eastAsia="仿宋"/>
          <w:sz w:val="34"/>
          <w:szCs w:val="34"/>
        </w:rPr>
        <w:t>事故调查组</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仿宋" w:hAnsi="仿宋" w:eastAsia="仿宋"/>
          <w:sz w:val="34"/>
          <w:szCs w:val="34"/>
        </w:rPr>
      </w:pPr>
      <w:r>
        <w:rPr>
          <w:rFonts w:ascii="仿宋" w:hAnsi="仿宋" w:eastAsia="仿宋"/>
          <w:sz w:val="34"/>
          <w:szCs w:val="34"/>
        </w:rPr>
        <w:t xml:space="preserve">                       20</w:t>
      </w:r>
      <w:r>
        <w:rPr>
          <w:rFonts w:hint="eastAsia" w:ascii="仿宋" w:hAnsi="仿宋" w:eastAsia="仿宋"/>
          <w:sz w:val="34"/>
          <w:szCs w:val="34"/>
        </w:rPr>
        <w:t>20</w:t>
      </w:r>
      <w:r>
        <w:rPr>
          <w:rFonts w:ascii="仿宋" w:hAnsi="仿宋" w:eastAsia="仿宋"/>
          <w:sz w:val="34"/>
          <w:szCs w:val="34"/>
        </w:rPr>
        <w:t>年</w:t>
      </w:r>
      <w:r>
        <w:rPr>
          <w:rFonts w:hint="eastAsia" w:ascii="仿宋" w:hAnsi="仿宋" w:eastAsia="仿宋"/>
          <w:sz w:val="34"/>
          <w:szCs w:val="34"/>
        </w:rPr>
        <w:t>7</w:t>
      </w:r>
      <w:r>
        <w:rPr>
          <w:rFonts w:ascii="仿宋" w:hAnsi="仿宋" w:eastAsia="仿宋"/>
          <w:sz w:val="34"/>
          <w:szCs w:val="34"/>
        </w:rPr>
        <w:t>月</w:t>
      </w:r>
      <w:r>
        <w:rPr>
          <w:rFonts w:hint="eastAsia" w:ascii="仿宋" w:hAnsi="仿宋" w:eastAsia="仿宋"/>
          <w:sz w:val="34"/>
          <w:szCs w:val="34"/>
        </w:rPr>
        <w:t>27</w:t>
      </w:r>
      <w:r>
        <w:rPr>
          <w:rFonts w:ascii="仿宋" w:hAnsi="仿宋" w:eastAsia="仿宋"/>
          <w:sz w:val="34"/>
          <w:szCs w:val="34"/>
        </w:rPr>
        <w:t>日</w:t>
      </w:r>
    </w:p>
    <w:p>
      <w:pPr>
        <w:keepNext w:val="0"/>
        <w:keepLines w:val="0"/>
        <w:pageBreakBefore w:val="0"/>
        <w:widowControl w:val="0"/>
        <w:kinsoku/>
        <w:wordWrap/>
        <w:overflowPunct/>
        <w:topLinePunct w:val="0"/>
        <w:autoSpaceDE/>
        <w:bidi w:val="0"/>
        <w:adjustRightInd/>
        <w:snapToGrid/>
        <w:spacing w:line="560" w:lineRule="exact"/>
        <w:textAlignment w:val="auto"/>
      </w:pPr>
    </w:p>
    <w:sectPr>
      <w:footerReference r:id="rId3" w:type="default"/>
      <w:footerReference r:id="rId4" w:type="even"/>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- 2 -</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673C7"/>
    <w:rsid w:val="00033C86"/>
    <w:rsid w:val="00034641"/>
    <w:rsid w:val="0005762C"/>
    <w:rsid w:val="00060C3D"/>
    <w:rsid w:val="000A212E"/>
    <w:rsid w:val="000D4934"/>
    <w:rsid w:val="00110C16"/>
    <w:rsid w:val="001503F2"/>
    <w:rsid w:val="0017051B"/>
    <w:rsid w:val="001C695C"/>
    <w:rsid w:val="001D2A6F"/>
    <w:rsid w:val="002170EF"/>
    <w:rsid w:val="002B0351"/>
    <w:rsid w:val="002D4BF8"/>
    <w:rsid w:val="002E0ADE"/>
    <w:rsid w:val="00315B7B"/>
    <w:rsid w:val="00364454"/>
    <w:rsid w:val="0037572F"/>
    <w:rsid w:val="00377D94"/>
    <w:rsid w:val="00445407"/>
    <w:rsid w:val="004736B8"/>
    <w:rsid w:val="00482C73"/>
    <w:rsid w:val="004A4E5A"/>
    <w:rsid w:val="004C6AC7"/>
    <w:rsid w:val="004C748A"/>
    <w:rsid w:val="004D159C"/>
    <w:rsid w:val="0054707F"/>
    <w:rsid w:val="00563442"/>
    <w:rsid w:val="0057759F"/>
    <w:rsid w:val="005A7A97"/>
    <w:rsid w:val="005E2DB7"/>
    <w:rsid w:val="005F4BDC"/>
    <w:rsid w:val="00621589"/>
    <w:rsid w:val="0063432B"/>
    <w:rsid w:val="0064114D"/>
    <w:rsid w:val="00643697"/>
    <w:rsid w:val="0068564D"/>
    <w:rsid w:val="006C33BB"/>
    <w:rsid w:val="00722D18"/>
    <w:rsid w:val="00732DF5"/>
    <w:rsid w:val="007614E5"/>
    <w:rsid w:val="00792145"/>
    <w:rsid w:val="007D7D71"/>
    <w:rsid w:val="007E4A61"/>
    <w:rsid w:val="00805A95"/>
    <w:rsid w:val="00823932"/>
    <w:rsid w:val="00834DF7"/>
    <w:rsid w:val="00837772"/>
    <w:rsid w:val="00845D79"/>
    <w:rsid w:val="00847F2C"/>
    <w:rsid w:val="008568C8"/>
    <w:rsid w:val="00896A66"/>
    <w:rsid w:val="008C0C37"/>
    <w:rsid w:val="00921998"/>
    <w:rsid w:val="00921E29"/>
    <w:rsid w:val="00954881"/>
    <w:rsid w:val="00967D6F"/>
    <w:rsid w:val="009765F3"/>
    <w:rsid w:val="00976B4D"/>
    <w:rsid w:val="0099122C"/>
    <w:rsid w:val="009A5F05"/>
    <w:rsid w:val="009A7329"/>
    <w:rsid w:val="009E35E0"/>
    <w:rsid w:val="00A04438"/>
    <w:rsid w:val="00A71563"/>
    <w:rsid w:val="00A71E66"/>
    <w:rsid w:val="00A87E3B"/>
    <w:rsid w:val="00A9398D"/>
    <w:rsid w:val="00AA08A2"/>
    <w:rsid w:val="00B03D23"/>
    <w:rsid w:val="00B656FF"/>
    <w:rsid w:val="00B9504E"/>
    <w:rsid w:val="00BB6BCB"/>
    <w:rsid w:val="00BD0583"/>
    <w:rsid w:val="00BD580A"/>
    <w:rsid w:val="00BD5B59"/>
    <w:rsid w:val="00BE2129"/>
    <w:rsid w:val="00BE54E1"/>
    <w:rsid w:val="00BF4ED9"/>
    <w:rsid w:val="00C415BC"/>
    <w:rsid w:val="00C55BFE"/>
    <w:rsid w:val="00C646A5"/>
    <w:rsid w:val="00CB51CF"/>
    <w:rsid w:val="00CC046A"/>
    <w:rsid w:val="00CC1621"/>
    <w:rsid w:val="00D166CE"/>
    <w:rsid w:val="00D52D5C"/>
    <w:rsid w:val="00D749C3"/>
    <w:rsid w:val="00D76757"/>
    <w:rsid w:val="00D9474C"/>
    <w:rsid w:val="00D95B3B"/>
    <w:rsid w:val="00DD40D4"/>
    <w:rsid w:val="00DF1C1D"/>
    <w:rsid w:val="00E16C97"/>
    <w:rsid w:val="00E52E3D"/>
    <w:rsid w:val="00E56C40"/>
    <w:rsid w:val="00E927CB"/>
    <w:rsid w:val="00EF300D"/>
    <w:rsid w:val="00F43E7A"/>
    <w:rsid w:val="023F30D2"/>
    <w:rsid w:val="02E457DB"/>
    <w:rsid w:val="08D30436"/>
    <w:rsid w:val="0E6506CF"/>
    <w:rsid w:val="153B62A0"/>
    <w:rsid w:val="2183706C"/>
    <w:rsid w:val="22F418D2"/>
    <w:rsid w:val="2D627818"/>
    <w:rsid w:val="328C4074"/>
    <w:rsid w:val="378D0926"/>
    <w:rsid w:val="37CE1FAB"/>
    <w:rsid w:val="3B422392"/>
    <w:rsid w:val="3F932AB2"/>
    <w:rsid w:val="403E3F55"/>
    <w:rsid w:val="503561F5"/>
    <w:rsid w:val="65501BD7"/>
    <w:rsid w:val="67700A7F"/>
    <w:rsid w:val="681673C7"/>
    <w:rsid w:val="6C38136E"/>
    <w:rsid w:val="713833C9"/>
    <w:rsid w:val="75377744"/>
    <w:rsid w:val="7CE9095E"/>
    <w:rsid w:val="7CF64239"/>
    <w:rsid w:val="7E2B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2C32A-1A9C-4B09-8E1C-76EBCA029CF8}">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2545</Characters>
  <Lines>21</Lines>
  <Paragraphs>5</Paragraphs>
  <TotalTime>42</TotalTime>
  <ScaleCrop>false</ScaleCrop>
  <LinksUpToDate>false</LinksUpToDate>
  <CharactersWithSpaces>2986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2020-07-06T08:47:00Z</dcterms:created>
  <dc:creator>Carrie</dc:creator>
  <cp:lastModifiedBy>一朵小花向阳开</cp:lastModifiedBy>
  <cp:lastPrinted>2020-09-29T01:15:00Z</cp:lastPrinted>
  <dcterms:modified xsi:type="dcterms:W3CDTF">2020-10-19T07:15:43Z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