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0" w:firstLineChars="800"/>
        <w:rPr>
          <w:rFonts w:ascii="Arial" w:hAnsi="Arial" w:eastAsia="宋体" w:cs="Arial"/>
          <w:i w:val="0"/>
          <w:iCs w:val="0"/>
          <w:caps w:val="0"/>
          <w:color w:val="333333"/>
          <w:spacing w:val="0"/>
          <w:sz w:val="24"/>
          <w:szCs w:val="24"/>
          <w:shd w:val="clear" w:fill="FFFFFF"/>
        </w:rPr>
      </w:pPr>
      <w:r>
        <w:rPr>
          <w:rFonts w:ascii="Arial" w:hAnsi="Arial" w:eastAsia="宋体" w:cs="Arial"/>
          <w:i w:val="0"/>
          <w:iCs w:val="0"/>
          <w:caps w:val="0"/>
          <w:color w:val="333333"/>
          <w:spacing w:val="0"/>
          <w:sz w:val="24"/>
          <w:szCs w:val="24"/>
          <w:shd w:val="clear" w:fill="FFFFFF"/>
        </w:rPr>
        <w:t>《安全生产违法行为行政处罚办法》</w:t>
      </w:r>
    </w:p>
    <w:p>
      <w:pPr>
        <w:rPr>
          <w:rFonts w:ascii="Arial" w:hAnsi="Arial" w:eastAsia="宋体" w:cs="Arial"/>
          <w:i w:val="0"/>
          <w:iCs w:val="0"/>
          <w:caps w:val="0"/>
          <w:color w:val="333333"/>
          <w:spacing w:val="0"/>
          <w:sz w:val="24"/>
          <w:szCs w:val="24"/>
          <w:shd w:val="clear" w:fill="FFFFFF"/>
        </w:rPr>
      </w:pPr>
      <w:r>
        <w:rPr>
          <w:rFonts w:ascii="Arial" w:hAnsi="Arial" w:eastAsia="宋体" w:cs="Arial"/>
          <w:i w:val="0"/>
          <w:iCs w:val="0"/>
          <w:caps w:val="0"/>
          <w:color w:val="333333"/>
          <w:spacing w:val="0"/>
          <w:sz w:val="24"/>
          <w:szCs w:val="24"/>
          <w:shd w:val="clear" w:fill="FFFFFF"/>
        </w:rPr>
        <w:t>《安全生产违法行为行政处罚办法》是为了制裁安全生产违法行为，规范安全生产行政处罚工作，依照行政处罚法、安全生产法及其他有关法律、行政法规的规定，制定的办法。 国家安全生产监督管理总局令第 15 号，经2007年11月9日国家安全生产监督管理总局局长办公会议审议通过，自2008年1月1日起施行。 《国家安全监管总局关于修改&lt;生产安全事故报告和调查处理条例&gt;罚款处罚暂行规定等四部规章的决定》（国家安全生产监督管理总局令第77号）已经2015年1月16日国家安全生产监督管理总局局长办公会议审议通过，现予公布，自2015年5月1日起施行。</w:t>
      </w:r>
    </w:p>
    <w:p>
      <w:pPr>
        <w:rPr>
          <w:rFonts w:ascii="Arial" w:hAnsi="Arial" w:eastAsia="宋体" w:cs="Arial"/>
          <w:i w:val="0"/>
          <w:iCs w:val="0"/>
          <w:caps w:val="0"/>
          <w:color w:val="333333"/>
          <w:spacing w:val="0"/>
          <w:sz w:val="24"/>
          <w:szCs w:val="24"/>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第一条</w:t>
      </w:r>
      <w:r>
        <w:rPr>
          <w:rFonts w:hint="default" w:ascii="Arial" w:hAnsi="Arial" w:cs="Arial"/>
          <w:i w:val="0"/>
          <w:iCs w:val="0"/>
          <w:caps w:val="0"/>
          <w:color w:val="333333"/>
          <w:spacing w:val="0"/>
          <w:sz w:val="24"/>
          <w:szCs w:val="24"/>
          <w:shd w:val="clear" w:fill="FFFFFF"/>
        </w:rPr>
        <w:t>　为了制裁安全生产违法行为，规范安全生产行政处罚工作，依照行政处罚法、安全生产法及其他有关法律、行政法规的规定，制定本办法。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第二条</w:t>
      </w:r>
      <w:r>
        <w:rPr>
          <w:rFonts w:hint="default" w:ascii="Arial" w:hAnsi="Arial" w:cs="Arial"/>
          <w:i w:val="0"/>
          <w:iCs w:val="0"/>
          <w:caps w:val="0"/>
          <w:color w:val="333333"/>
          <w:spacing w:val="0"/>
          <w:sz w:val="24"/>
          <w:szCs w:val="24"/>
          <w:shd w:val="clear" w:fill="FFFFFF"/>
        </w:rPr>
        <w:t>　县级以上人民政府安全生产监督管理部门对生产经营单位及其有关人员在生产经营活动中违反有关安全生产的法律、行政法规、部门规章、国家标准、行业标准和规程的违法行为（以下统称安全生产违法行为）实施行政处罚，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煤矿安全监察机构依照本办法和煤矿安全监察行政处罚办法，对煤矿、煤矿安全生产中介机构等生产经营单位及其有关人员的安全生产违法行为实施行政处罚。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有关法律、行政法规对安全生产违法行为行政处罚的种类、幅度或者决定机关另有规定的，依照其规定。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第三条</w:t>
      </w:r>
      <w:r>
        <w:rPr>
          <w:rFonts w:hint="default" w:ascii="Arial" w:hAnsi="Arial" w:cs="Arial"/>
          <w:i w:val="0"/>
          <w:iCs w:val="0"/>
          <w:caps w:val="0"/>
          <w:color w:val="333333"/>
          <w:spacing w:val="0"/>
          <w:sz w:val="24"/>
          <w:szCs w:val="24"/>
          <w:shd w:val="clear" w:fill="FFFFFF"/>
        </w:rPr>
        <w:t>对安全生产违法行为实施行政处罚，应当遵循公平、公正、公开的原则。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安全生产监督管理部门或者煤矿安全监察机构（以下统称安全监管监察部门）及其行政执法人员实施行政处罚，必须以事实为依据。行政处罚应当与安全生产违法行为的事实、性质、情节以及社会危害程度相当。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第四条</w:t>
      </w:r>
      <w:r>
        <w:rPr>
          <w:rFonts w:hint="default" w:ascii="Arial" w:hAnsi="Arial" w:cs="Arial"/>
          <w:i w:val="0"/>
          <w:iCs w:val="0"/>
          <w:caps w:val="0"/>
          <w:color w:val="333333"/>
          <w:spacing w:val="0"/>
          <w:sz w:val="24"/>
          <w:szCs w:val="24"/>
          <w:shd w:val="clear" w:fill="FFFFFF"/>
        </w:rPr>
        <w:t>　生产经营单位及其有关人员对安全监管监察部门给予的行政处罚，依法享有陈述权、申辩权和听证权；对行政处罚不服的，有权依法申请行政复议或者提起行政诉讼；因违法给予行政处罚受到损害的，有权依法申请国家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第二章　行政处罚的种类、管辖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第五条</w:t>
      </w:r>
      <w:r>
        <w:rPr>
          <w:rFonts w:hint="default" w:ascii="Arial" w:hAnsi="Arial" w:cs="Arial"/>
          <w:i w:val="0"/>
          <w:iCs w:val="0"/>
          <w:caps w:val="0"/>
          <w:color w:val="333333"/>
          <w:spacing w:val="0"/>
          <w:sz w:val="24"/>
          <w:szCs w:val="24"/>
          <w:shd w:val="clear" w:fill="FFFFFF"/>
        </w:rPr>
        <w:t>　安全生产违法行为行政处罚的种类：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（三）没收违法所得、没收非法开采的煤炭产品、采掘设备；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（四）责令停产停业整顿、责令停产停业、责令停止建设、责令停止施工；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（五）暂扣或者吊销有关许可证，暂停或者撤销有关执业资格、岗位证书；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（八）安全生产法律、行政法规规定的其他行政处罚。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第六条</w:t>
      </w:r>
      <w:r>
        <w:rPr>
          <w:rFonts w:hint="default" w:ascii="Arial" w:hAnsi="Arial" w:cs="Arial"/>
          <w:i w:val="0"/>
          <w:iCs w:val="0"/>
          <w:caps w:val="0"/>
          <w:color w:val="333333"/>
          <w:spacing w:val="0"/>
          <w:sz w:val="24"/>
          <w:szCs w:val="24"/>
          <w:shd w:val="clear" w:fill="FFFFFF"/>
        </w:rPr>
        <w:t>　县级以上安全监管监察部门应当按照本章的规定，在各自的职责范围内对安全生产违法行为行政处罚行使管辖权。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安全生产违法行为的行政处罚，由安全生产违法行为发生地的县级以上安全监管监察部门管辖。中央企业及其所属企业、有关人员的安全生产违法行为的行政处罚，由安全生产违法行为发生地的设区的市级以上安全监管监察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暂扣、吊销有关许可证和暂停、撤销有关执业资格、岗位证书的行政处罚，由发证机关决定。其中，暂扣有关许可证和暂停有关执业资格、岗位证书的期限一般不得超过6个月；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给予关闭的行政处罚，由县级以上安全监管监察部门报请县级以上人民政府按照国务院规定的权限决定。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给予拘留的行政处罚，由县级以上安全监管监察部门建议公安机关依照治安管理处罚法的规定决定。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第七条</w:t>
      </w:r>
      <w:r>
        <w:rPr>
          <w:rFonts w:hint="default" w:ascii="Arial" w:hAnsi="Arial" w:cs="Arial"/>
          <w:i w:val="0"/>
          <w:iCs w:val="0"/>
          <w:caps w:val="0"/>
          <w:color w:val="333333"/>
          <w:spacing w:val="0"/>
          <w:sz w:val="24"/>
          <w:szCs w:val="24"/>
          <w:shd w:val="clear" w:fill="FFFFFF"/>
        </w:rPr>
        <w:t>　两个以上安全监管监察部门因行政处罚管辖权发生争议的，由其共同的上一级安全监管监察部门指定管辖。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第八条</w:t>
      </w:r>
      <w:r>
        <w:rPr>
          <w:rFonts w:hint="default" w:ascii="Arial" w:hAnsi="Arial" w:cs="Arial"/>
          <w:i w:val="0"/>
          <w:iCs w:val="0"/>
          <w:caps w:val="0"/>
          <w:color w:val="333333"/>
          <w:spacing w:val="0"/>
          <w:sz w:val="24"/>
          <w:szCs w:val="24"/>
          <w:shd w:val="clear" w:fill="FFFFFF"/>
        </w:rPr>
        <w:t>　对报告或者举报的安全生产违法行为，安全监管监察部门应当受理；发现不属于自己管辖的，应当及时移送有管辖权的部门。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受移送的安全监管监察部门对管辖权有异议的，应当报请共同的上一级安全监管监察部门指定管辖。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第九条</w:t>
      </w:r>
      <w:r>
        <w:rPr>
          <w:rFonts w:hint="default" w:ascii="Arial" w:hAnsi="Arial" w:cs="Arial"/>
          <w:i w:val="0"/>
          <w:iCs w:val="0"/>
          <w:caps w:val="0"/>
          <w:color w:val="333333"/>
          <w:spacing w:val="0"/>
          <w:sz w:val="24"/>
          <w:szCs w:val="24"/>
          <w:shd w:val="clear" w:fill="FFFFFF"/>
        </w:rPr>
        <w:t>　安全生产违法行为涉嫌犯罪的，安全监管监察部门应当将案件移送司法机关，依法追究刑事责任；尚不够刑事处罚但依法应当给予行政处罚的，由安全监管监察部门管辖。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第十条</w:t>
      </w:r>
      <w:r>
        <w:rPr>
          <w:rFonts w:hint="default" w:ascii="Arial" w:hAnsi="Arial" w:cs="Arial"/>
          <w:i w:val="0"/>
          <w:iCs w:val="0"/>
          <w:caps w:val="0"/>
          <w:color w:val="333333"/>
          <w:spacing w:val="0"/>
          <w:sz w:val="24"/>
          <w:szCs w:val="24"/>
          <w:shd w:val="clear" w:fill="FFFFFF"/>
        </w:rPr>
        <w:t>　上级安全监管监察部门可以直接查处下级安全监管监察部门管辖的案件，也可以将自己管辖的案件交由下级安全监管监察部门管辖。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下级安全监管监察部门可以将重大、疑难案件报请上级安全监管监察部门管辖。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第十一条</w:t>
      </w:r>
      <w:r>
        <w:rPr>
          <w:rFonts w:hint="default" w:ascii="Arial" w:hAnsi="Arial" w:cs="Arial"/>
          <w:i w:val="0"/>
          <w:iCs w:val="0"/>
          <w:caps w:val="0"/>
          <w:color w:val="333333"/>
          <w:spacing w:val="0"/>
          <w:sz w:val="24"/>
          <w:szCs w:val="24"/>
          <w:shd w:val="clear" w:fill="FFFFFF"/>
        </w:rPr>
        <w:t>　上级安全监管监察部门有权对下级安全监管监察部门违法或者不适当的行政处罚予以纠正或者撤销。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第十二条</w:t>
      </w:r>
      <w:r>
        <w:rPr>
          <w:rFonts w:hint="default" w:ascii="Arial" w:hAnsi="Arial" w:cs="Arial"/>
          <w:i w:val="0"/>
          <w:iCs w:val="0"/>
          <w:caps w:val="0"/>
          <w:color w:val="333333"/>
          <w:spacing w:val="0"/>
          <w:sz w:val="24"/>
          <w:szCs w:val="24"/>
          <w:shd w:val="clear" w:fill="FFFFFF"/>
        </w:rPr>
        <w:t>　安全监管监察部门根据需要，可以在其法定职权范围内委托符合《行政处罚法》第十九条规定条件的组织或者乡、镇人民政府以及街道办事处、开发区管理机构等地方人民政府的派出机构实施行政处罚。受委托的单位在委托范围内，以委托的安全监管监察部门名义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委托的安全监管监察部门应当监督检查受委托的单位实施行政处罚，并对其实施行政处罚的后果承担法律责任。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第三章　行政处罚的程序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第十三条</w:t>
      </w:r>
      <w:r>
        <w:rPr>
          <w:rFonts w:hint="default" w:ascii="Arial" w:hAnsi="Arial" w:cs="Arial"/>
          <w:i w:val="0"/>
          <w:iCs w:val="0"/>
          <w:caps w:val="0"/>
          <w:color w:val="333333"/>
          <w:spacing w:val="0"/>
          <w:sz w:val="24"/>
          <w:szCs w:val="24"/>
          <w:shd w:val="clear" w:fill="FFFFFF"/>
        </w:rPr>
        <w:t>　安全生产行政执法人员在执行公务时，必须出示省级以上安全生产监督管理部门或者县级以上地方人民政府统一制作的有效行政执法证件。其中对煤矿进行安全监察，必须出示国家安全生产监督管理总局统一制作的煤矿安全监察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第十四条</w:t>
      </w:r>
      <w:r>
        <w:rPr>
          <w:rFonts w:hint="default" w:ascii="Arial" w:hAnsi="Arial" w:cs="Arial"/>
          <w:i w:val="0"/>
          <w:iCs w:val="0"/>
          <w:caps w:val="0"/>
          <w:color w:val="333333"/>
          <w:spacing w:val="0"/>
          <w:sz w:val="24"/>
          <w:szCs w:val="24"/>
          <w:shd w:val="clear" w:fill="FFFFFF"/>
        </w:rPr>
        <w:t>　安全监管监察部门及其行政执法人员在监督检查时发现生产经营单位存在事故隐患的，应当按照下列规定采取现场处理措施：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（一）能够立即排除的，应当责令立即排除；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（二）重大事故隐患排除前或者排除过程中无法保证安全的，应当责令从危险区域撤出作业人员，并责令暂时停产停业、停止建设、停止施工或者停止使用相关设施、设备，限期排除隐患。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隐患排除后，经安全监管监察部门审查同意，方可恢复生产经营和使用。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本条第一款第（二）项规定的责令暂时停产停业、停止建设、停止施工或者停止使用相关设施、设备的期限一般不超过6个月；法律、行政法规另有规定的，依照其规定。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第十五条　对有根据认为不符合安全生产的国家标准或者行业标准的在用设施、设备、器材，违法生产、储存、使用、经营、运输的危险物品，以及违法生产、储存、使用、经营危险物品的作业场所，安全监管监察部门应当依照《行政强制法》的规定予以查封或者扣押。查封或者扣押的期限不得超过30日，情况复杂的，经安全监管监察部门负责人批准，最多可以延长30日，并在查封或者扣押期限内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（一）对违法事实清楚、依法应当没收的非法财物予以没收；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（二）法律、行政法规规定应当销毁的，依法销毁；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（三）法律、行政法规规定应当解除查封、扣押的，作出解除查封、扣押的决定。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实施查封、扣押，应当制作并当场交付查封、扣押决定书和清单。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第十六条</w:t>
      </w:r>
      <w:r>
        <w:rPr>
          <w:rFonts w:hint="default" w:ascii="Arial" w:hAnsi="Arial" w:cs="Arial"/>
          <w:i w:val="0"/>
          <w:iCs w:val="0"/>
          <w:caps w:val="0"/>
          <w:color w:val="333333"/>
          <w:spacing w:val="0"/>
          <w:sz w:val="24"/>
          <w:szCs w:val="24"/>
          <w:shd w:val="clear" w:fill="FFFFFF"/>
        </w:rPr>
        <w:t>安全监管监察部门依法对存在重大事故隐患的生产经营单位作出停产停业、停止施工、停止使用相关设施、设备的决定，生产经营单位应当依法执行，及时消除事故隐患。生产经营单位拒不执行，有发生生产安全事故的现实危险的，在保证安全的前提下，经本部门主要负责人批准，安全监管监察部门可以采取通知有关单位停止供电、停止供应民用爆炸物品等措施，强制生产经营单位履行决定。通知应当采用书面形式，有关单位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安全监管监察部门依照前款规定采取停止供电措施，除有危及生产安全的紧急情形外，应当提前24小时通知生产经营单位。生产经营单位依法履行行政决定、采取相应措施消除事故隐患的，安全监管监察部门应当及时解除前款规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第十七条</w:t>
      </w:r>
      <w:r>
        <w:rPr>
          <w:rFonts w:hint="default" w:ascii="Arial" w:hAnsi="Arial" w:cs="Arial"/>
          <w:i w:val="0"/>
          <w:iCs w:val="0"/>
          <w:caps w:val="0"/>
          <w:color w:val="333333"/>
          <w:spacing w:val="0"/>
          <w:sz w:val="24"/>
          <w:szCs w:val="24"/>
          <w:shd w:val="clear" w:fill="FFFFFF"/>
        </w:rPr>
        <w:t>　生产经营单位被责令限期改正或者限期进行隐患排除治理的，应当在规定限期内完成。因不可抗力无法在规定限期内完成的，应当在进行整改或者治理的同时，于限期届满前10日内提出书面延期申请，安全监管监察部门应当在收到申请之日起5日内书面答复是否准予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生产经营单位提出复查申请或者整改、治理限期届满的，安全监管监察部门应当自申请或者限期届满之日起10日内进行复查，填写复查意见书，由被复查单位和安全监管监察部门复查人员签名后存档。逾期未整改、未治理或者整改、治理不合格的，安全监管监察部门应当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第十八条</w:t>
      </w:r>
      <w:r>
        <w:rPr>
          <w:rFonts w:hint="default" w:ascii="Arial" w:hAnsi="Arial" w:cs="Arial"/>
          <w:i w:val="0"/>
          <w:iCs w:val="0"/>
          <w:caps w:val="0"/>
          <w:color w:val="333333"/>
          <w:spacing w:val="0"/>
          <w:sz w:val="24"/>
          <w:szCs w:val="24"/>
          <w:shd w:val="clear" w:fill="FFFFFF"/>
        </w:rPr>
        <w:t>　安全监管监察部门在作出行政处罚决定前，应当填写行政处罚告知书，告知当事人作出行政处罚决定的事实、理由、依据，以及当事人依法享有的权利，并送达当事人。当事人应当在收到行政处罚告知书之日起3日内进行陈述、申辩，或者依法提出听证要求，逾期视为放弃上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第十九条</w:t>
      </w:r>
      <w:r>
        <w:rPr>
          <w:rFonts w:hint="default" w:ascii="Arial" w:hAnsi="Arial" w:cs="Arial"/>
          <w:i w:val="0"/>
          <w:iCs w:val="0"/>
          <w:caps w:val="0"/>
          <w:color w:val="333333"/>
          <w:spacing w:val="0"/>
          <w:sz w:val="24"/>
          <w:szCs w:val="24"/>
          <w:shd w:val="clear" w:fill="FFFFFF"/>
        </w:rPr>
        <w:t>　安全监管监察部门应当充分听取当事人的陈述和申辩，对当事人提出的事实、理由和证据，应当进行复核；当事人提出的事实、理由和证据成立的，安全监管监察部门应当采纳。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安全监管监察部门不得因当事人陈述或者申辩而加重处罚。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第二十条</w:t>
      </w:r>
      <w:r>
        <w:rPr>
          <w:rFonts w:hint="default" w:ascii="Arial" w:hAnsi="Arial" w:cs="Arial"/>
          <w:i w:val="0"/>
          <w:iCs w:val="0"/>
          <w:caps w:val="0"/>
          <w:color w:val="333333"/>
          <w:spacing w:val="0"/>
          <w:sz w:val="24"/>
          <w:szCs w:val="24"/>
          <w:shd w:val="clear" w:fill="FFFFFF"/>
        </w:rPr>
        <w:t>　安全监管监察部门对安全生产违法行为实施行政处罚，应当符合法定程序，制作行政执法文书。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第一节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第二十一条</w:t>
      </w:r>
      <w:r>
        <w:rPr>
          <w:rFonts w:hint="default" w:ascii="Arial" w:hAnsi="Arial" w:cs="Arial"/>
          <w:i w:val="0"/>
          <w:iCs w:val="0"/>
          <w:caps w:val="0"/>
          <w:color w:val="333333"/>
          <w:spacing w:val="0"/>
          <w:sz w:val="24"/>
          <w:szCs w:val="24"/>
          <w:shd w:val="clear" w:fill="FFFFFF"/>
        </w:rPr>
        <w:t>　违法事实确凿并有法定依据，对个人处以50元以下罚款、对生产经营单位处以1000元以下罚款或者警告的行政处罚的，安全生产行政执法人员可以当场作出行政处罚决定。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第二十二条</w:t>
      </w:r>
      <w:r>
        <w:rPr>
          <w:rFonts w:hint="default" w:ascii="Arial" w:hAnsi="Arial" w:cs="Arial"/>
          <w:i w:val="0"/>
          <w:iCs w:val="0"/>
          <w:caps w:val="0"/>
          <w:color w:val="333333"/>
          <w:spacing w:val="0"/>
          <w:sz w:val="24"/>
          <w:szCs w:val="24"/>
          <w:shd w:val="clear" w:fill="FFFFFF"/>
        </w:rPr>
        <w:t>　安全生产行政执法人员当场作出行政处罚决定，应当填写预定格式、编有号码的行政处罚决定书并当场交付当事人。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安全生产行政执法人员当场作出行政处罚决定后应当及时报告，并在5日内报所属安全监管监察部门备案。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第二节　一般程序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第二十三条</w:t>
      </w:r>
      <w:r>
        <w:rPr>
          <w:rFonts w:hint="default" w:ascii="Arial" w:hAnsi="Arial" w:cs="Arial"/>
          <w:i w:val="0"/>
          <w:iCs w:val="0"/>
          <w:caps w:val="0"/>
          <w:color w:val="333333"/>
          <w:spacing w:val="0"/>
          <w:sz w:val="24"/>
          <w:szCs w:val="24"/>
          <w:shd w:val="clear" w:fill="FFFFFF"/>
        </w:rPr>
        <w:t>　除依照简易程序当场作出的行政处罚外，安全监管监察部门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第二十四条</w:t>
      </w:r>
      <w:r>
        <w:rPr>
          <w:rFonts w:hint="default" w:ascii="Arial" w:hAnsi="Arial" w:cs="Arial"/>
          <w:i w:val="0"/>
          <w:iCs w:val="0"/>
          <w:caps w:val="0"/>
          <w:color w:val="333333"/>
          <w:spacing w:val="0"/>
          <w:sz w:val="24"/>
          <w:szCs w:val="24"/>
          <w:shd w:val="clear" w:fill="FFFFFF"/>
        </w:rPr>
        <w:t>　对已经立案的案件，由立案审批人指定两名或者两名以上安全生产行政执法人员进行调查。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有下列情形之一的，承办案件的安全生产行政执法人员应当回避：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（一）本人是本案的当事人或者当事人的近亲属的；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（二）本人或者其近亲属与本案有利害关系的；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（三）与本人有其他利害关系，可能影响案件的公正处理的。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安全生产行政执法人员的回避，由派出其进行调查的安全监管监察部门的负责人决定。进行调查的安全监管监察部门负责人的回避，由该部门负责人集体讨论决定。回避决定作出之前，承办案件的安全生产行政执法人员不得擅自停止对案件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第二十五条　</w:t>
      </w:r>
      <w:r>
        <w:rPr>
          <w:rFonts w:hint="default" w:ascii="Arial" w:hAnsi="Arial" w:cs="Arial"/>
          <w:i w:val="0"/>
          <w:iCs w:val="0"/>
          <w:caps w:val="0"/>
          <w:color w:val="333333"/>
          <w:spacing w:val="0"/>
          <w:sz w:val="24"/>
          <w:szCs w:val="24"/>
          <w:shd w:val="clear" w:fill="FFFFFF"/>
        </w:rPr>
        <w:t>进行案件调查时，安全生产行政执法人员不得少于两名。当事人或者有关人员应当如实回答安全生产行政执法人员的询问，并协助调查或者检查，不得拒绝、阻挠或者提供虚假情况。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第二十六条</w:t>
      </w:r>
      <w:r>
        <w:rPr>
          <w:rFonts w:hint="default" w:ascii="Arial" w:hAnsi="Arial" w:cs="Arial"/>
          <w:i w:val="0"/>
          <w:iCs w:val="0"/>
          <w:caps w:val="0"/>
          <w:color w:val="333333"/>
          <w:spacing w:val="0"/>
          <w:sz w:val="24"/>
          <w:szCs w:val="24"/>
          <w:shd w:val="clear" w:fill="FFFFFF"/>
        </w:rPr>
        <w:t>　安全生产行政执法人员应当收集、调取与案件有关的原始凭证作为证据。调取原始凭证确有困难的，可以复制，复制件应当注明“经核对与原件无异”的字样和原始凭证存放的单位及其处所，并由出具证据的人员签名或者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第二十七条　</w:t>
      </w:r>
      <w:r>
        <w:rPr>
          <w:rFonts w:hint="default" w:ascii="Arial" w:hAnsi="Arial" w:cs="Arial"/>
          <w:i w:val="0"/>
          <w:iCs w:val="0"/>
          <w:caps w:val="0"/>
          <w:color w:val="333333"/>
          <w:spacing w:val="0"/>
          <w:sz w:val="24"/>
          <w:szCs w:val="24"/>
          <w:shd w:val="clear" w:fill="FFFFFF"/>
        </w:rPr>
        <w:t>安全生产行政执法人员在收集证据时，可以采取抽样取证的方法；在证据可能灭失或者以后难以取得的情况下，经本单位负责人批准，可以先行登记保存，并应当在7日内作出处理决定：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（一）违法事实成立依法应当没收的，作出行政处罚决定，予以没收；依法应当扣留或者封存的，予以扣留或者封存；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（二）违法事实不成立，或者依法不应当予以没收、扣留、封存的，解除登记保存。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第二十八条</w:t>
      </w:r>
      <w:r>
        <w:rPr>
          <w:rFonts w:hint="default" w:ascii="Arial" w:hAnsi="Arial" w:cs="Arial"/>
          <w:i w:val="0"/>
          <w:iCs w:val="0"/>
          <w:caps w:val="0"/>
          <w:color w:val="333333"/>
          <w:spacing w:val="0"/>
          <w:sz w:val="24"/>
          <w:szCs w:val="24"/>
          <w:shd w:val="clear" w:fill="FFFFFF"/>
        </w:rPr>
        <w:t>　安全生产行政执法人员对与案件有关的物品、场所进行勘验检查时，应当通知当事人到场，制作勘验笔录，并由当事人核对无误后签名或者盖章。当事人拒绝到场的，可以邀请在场的其他人员作证，并在勘验笔录中注明原因并签名；也可以采用录音、录像等方式记录有关物品、场所的情况后，再进行勘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第二十九条</w:t>
      </w:r>
      <w:r>
        <w:rPr>
          <w:rFonts w:hint="default" w:ascii="Arial" w:hAnsi="Arial" w:cs="Arial"/>
          <w:i w:val="0"/>
          <w:iCs w:val="0"/>
          <w:caps w:val="0"/>
          <w:color w:val="333333"/>
          <w:spacing w:val="0"/>
          <w:sz w:val="24"/>
          <w:szCs w:val="24"/>
          <w:shd w:val="clear" w:fill="FFFFFF"/>
        </w:rPr>
        <w:t>　案件调查终结后，负责承办案件的安全生产行政执法人员应当填写案件处理呈批表，连同有关证据材料一并报本部门负责人审批。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安全监管监察部门负责人应当及时对案件调查结果进行审查，根据不同情况，分别作出以下决定：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（一）确有应受行政处罚的违法行为的，根据情节轻重及具体情况，作出行政处罚决定；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（二）违法行为轻微，依法可以不予行政处罚的，不予行政处罚；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（三）违法事实不能成立，不得给予行政处罚；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（四）违法行为涉嫌犯罪的，移送司法机关处理。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对严重安全生产违法行为给予责令停产停业整顿、责令停产停业、责令停止建设、责令停止施工、吊销有关许可证、撤销有关执业资格或者岗位证书、5万元以上罚款、没收违法所得、没收非法开采的煤炭产品或者采掘设备价值5万元以上的行政处罚的，应当由安全监管监察部门的负责人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第三十条</w:t>
      </w:r>
      <w:r>
        <w:rPr>
          <w:rFonts w:hint="default" w:ascii="Arial" w:hAnsi="Arial" w:cs="Arial"/>
          <w:i w:val="0"/>
          <w:iCs w:val="0"/>
          <w:caps w:val="0"/>
          <w:color w:val="333333"/>
          <w:spacing w:val="0"/>
          <w:sz w:val="24"/>
          <w:szCs w:val="24"/>
          <w:shd w:val="clear" w:fill="FFFFFF"/>
        </w:rPr>
        <w:t>　安全监管监察部门依照本办法第二十九条的规定给予行政处罚，应当制作行政处罚决定书。行政处罚决定书应当载明下列事项：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（一）当事人的姓名或者名称、地址或者住址；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（二）违法事实和证据；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（三）行政处罚的种类和依据；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（四）行政处罚的履行方式和期限；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（五）不服行政处罚决定，申请行政复议或者提起行政诉讼的途径和期限；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（六）作出行政处罚决定的安全监管监察部门的名称和作出决定的日期。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行政处罚决定书必须盖有作出行政处罚决定的安全监管监察部门的印章。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第三十一条</w:t>
      </w:r>
      <w:r>
        <w:rPr>
          <w:rFonts w:hint="default" w:ascii="Arial" w:hAnsi="Arial" w:cs="Arial"/>
          <w:i w:val="0"/>
          <w:iCs w:val="0"/>
          <w:caps w:val="0"/>
          <w:color w:val="333333"/>
          <w:spacing w:val="0"/>
          <w:sz w:val="24"/>
          <w:szCs w:val="24"/>
          <w:shd w:val="clear" w:fill="FFFFFF"/>
        </w:rPr>
        <w:t>　行政处罚决定书应当在宣告后当场交付当事人；当事人不在场的，安全监管监察部门应当在7日内依照民事诉讼法的有关规定，将行政处罚决定书送达当事人或者其他的法定受送达人：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（一）送达必须有送达回执，由受送达人在送达回执上注明收到日期，签名或者盖章；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（二）送达应当直接送交受送达人。受送达人是个人的，本人不在交他的同住成年家属签收，并在行政处罚决定书送达回执的备注栏内注明与受送达人的关系；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（三）受送达人是法人或者其他组织的，应当由法人的法定代表人、其他组织的主要负责人或者该法人、组织负责收件的人签收；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（四）受送达人指定代收人的，交代收人签收并注明受当事人委托的情况；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（五）直接送达确有困难的，可以挂号邮寄送达，也可以委托当地安全监管监察部门代为送达，代为送达的安全监管监察部门收到文书后，必须立即交受送达人签收；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当事人或者他的同住成年家属拒绝接收的，送达人应当邀请有关基层组织或者所在单位的代表到场，说明情况，在行政处罚决定书送达回执上记明拒收的事由和日期，由送达人、见证人签名或者盖章，将行政处罚决定书留在当事人的住所；也可以把行政处罚决定书留在受送达人的住所，并采用拍照、录像等方式记录送达过程，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（七）受送达人下落不明，或者用以上方式无法送达的，可以公告送达，自公告发布之日起经过60日，即视为送达。公告送达，应当在案卷中注明原因和经过。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安全监管监察部门送达其他行政处罚执法文书，按照前款规定办理。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第三十二条</w:t>
      </w:r>
      <w:r>
        <w:rPr>
          <w:rFonts w:hint="default" w:ascii="Arial" w:hAnsi="Arial" w:cs="Arial"/>
          <w:i w:val="0"/>
          <w:iCs w:val="0"/>
          <w:caps w:val="0"/>
          <w:color w:val="333333"/>
          <w:spacing w:val="0"/>
          <w:sz w:val="24"/>
          <w:szCs w:val="24"/>
          <w:shd w:val="clear" w:fill="FFFFFF"/>
        </w:rPr>
        <w:t>　行政处罚案件应当自立案之日起30日内作出行政处罚决定；由于客观原因不能完成的，经安全监管监察部门负责人同意，可以延长，但不得超过90日；特殊情况需进一步延长的，应当经上一级安全监管监察部门批准，可延长至180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第三节　听证程序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第三十三条</w:t>
      </w:r>
      <w:r>
        <w:rPr>
          <w:rFonts w:hint="default" w:ascii="Arial" w:hAnsi="Arial" w:cs="Arial"/>
          <w:i w:val="0"/>
          <w:iCs w:val="0"/>
          <w:caps w:val="0"/>
          <w:color w:val="333333"/>
          <w:spacing w:val="0"/>
          <w:sz w:val="24"/>
          <w:szCs w:val="24"/>
          <w:shd w:val="clear" w:fill="FFFFFF"/>
        </w:rPr>
        <w:t>　安全监管监察部门作出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前款所称较大数额罚款，为省、自治区、直辖市人大常委会或者人民政府规定的数额；没有规定数额的，其数额对个人罚款为2万元以上，对生产经营单位罚款为5万元以上。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第三十四条</w:t>
      </w:r>
      <w:r>
        <w:rPr>
          <w:rFonts w:hint="default" w:ascii="Arial" w:hAnsi="Arial" w:cs="Arial"/>
          <w:i w:val="0"/>
          <w:iCs w:val="0"/>
          <w:caps w:val="0"/>
          <w:color w:val="333333"/>
          <w:spacing w:val="0"/>
          <w:sz w:val="24"/>
          <w:szCs w:val="24"/>
          <w:shd w:val="clear" w:fill="FFFFFF"/>
        </w:rPr>
        <w:t>　当事人要求听证的，应当在安全监管监察部门依照本办法第十八条规定告知后3日内以书面方式提出。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第三十五条</w:t>
      </w:r>
      <w:r>
        <w:rPr>
          <w:rFonts w:hint="default" w:ascii="Arial" w:hAnsi="Arial" w:cs="Arial"/>
          <w:i w:val="0"/>
          <w:iCs w:val="0"/>
          <w:caps w:val="0"/>
          <w:color w:val="333333"/>
          <w:spacing w:val="0"/>
          <w:sz w:val="24"/>
          <w:szCs w:val="24"/>
          <w:shd w:val="clear" w:fill="FFFFFF"/>
        </w:rPr>
        <w:t>　当事人提出听证要求后，安全监管监察部门应当在收到书面申请之日起15日内举行听证会，并在举行听证会的7日前，通知当事人举行听证的时间、地点。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当事人应当按期参加听证。当事人有正当理由要求延期的，经组织听证的安全监管监察部门负责人批准可以延期1次；当事人未按期参加听证，并且未事先说明理由的，视为放弃听证权利。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第三十六条</w:t>
      </w:r>
      <w:r>
        <w:rPr>
          <w:rFonts w:hint="default" w:ascii="Arial" w:hAnsi="Arial" w:cs="Arial"/>
          <w:i w:val="0"/>
          <w:iCs w:val="0"/>
          <w:caps w:val="0"/>
          <w:color w:val="333333"/>
          <w:spacing w:val="0"/>
          <w:sz w:val="24"/>
          <w:szCs w:val="24"/>
          <w:shd w:val="clear" w:fill="FFFFFF"/>
        </w:rPr>
        <w:t>　听证参加人由听证主持人、听证员、案件调查人员、当事人及其委托代理人、书记员组成。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听证主持人、听证员、书记员应当由组织听证的安全监管监察部门负责人指定的非本案调查人员担任。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当事人可以委托1至2名代理人参加听证，并提交委托书。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第三十七条</w:t>
      </w:r>
      <w:r>
        <w:rPr>
          <w:rFonts w:hint="default" w:ascii="Arial" w:hAnsi="Arial" w:cs="Arial"/>
          <w:i w:val="0"/>
          <w:iCs w:val="0"/>
          <w:caps w:val="0"/>
          <w:color w:val="333333"/>
          <w:spacing w:val="0"/>
          <w:sz w:val="24"/>
          <w:szCs w:val="24"/>
          <w:shd w:val="clear" w:fill="FFFFFF"/>
        </w:rPr>
        <w:t>　除涉及国家秘密、商业秘密或者个人隐私外，听证应当公开举行。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第三十八条</w:t>
      </w:r>
      <w:r>
        <w:rPr>
          <w:rFonts w:hint="default" w:ascii="Arial" w:hAnsi="Arial" w:cs="Arial"/>
          <w:i w:val="0"/>
          <w:iCs w:val="0"/>
          <w:caps w:val="0"/>
          <w:color w:val="333333"/>
          <w:spacing w:val="0"/>
          <w:sz w:val="24"/>
          <w:szCs w:val="24"/>
          <w:shd w:val="clear" w:fill="FFFFFF"/>
        </w:rPr>
        <w:t>　当事人在听证中的权利和义务：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（一）有权对案件涉及的事实、适用法律及有关情况进行陈述和申辩；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（二）有权对案件调查人员提出的证据质证并提出新的证据；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（三）如实回答主持人的提问；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（四）遵守听证会场纪律，服从听证主持人指挥。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第三十九条</w:t>
      </w:r>
      <w:r>
        <w:rPr>
          <w:rFonts w:hint="default" w:ascii="Arial" w:hAnsi="Arial" w:cs="Arial"/>
          <w:i w:val="0"/>
          <w:iCs w:val="0"/>
          <w:caps w:val="0"/>
          <w:color w:val="333333"/>
          <w:spacing w:val="0"/>
          <w:sz w:val="24"/>
          <w:szCs w:val="24"/>
          <w:shd w:val="clear" w:fill="FFFFFF"/>
        </w:rPr>
        <w:t>　听证按照下列程序进行：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（一）书记员宣布听证会场纪律、当事人的权利和义务。听证主持人宣布案由，核实听证参加人名单，宣布听证开始；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（二）案件调查人员提出当事人的违法事实、出示证据，说明拟作出的行政处罚的内容及法律依据；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（三）当事人或者其委托代理人对案件的事实、证据、适用的法律等进行陈述和申辩，提交新的证据材料；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（四）听证主持人就案件的有关问题向当事人、案件调查人员、证人询问；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（五）案件调查人员、当事人或者其委托代理人相互辩论；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（六）当事人或者其委托代理人作最后陈述；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（七）听证主持人宣布听证结束。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听证笔录应当当场交当事人核对无误后签名或者盖章。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第四十条</w:t>
      </w:r>
      <w:r>
        <w:rPr>
          <w:rFonts w:hint="default" w:ascii="Arial" w:hAnsi="Arial" w:cs="Arial"/>
          <w:i w:val="0"/>
          <w:iCs w:val="0"/>
          <w:caps w:val="0"/>
          <w:color w:val="333333"/>
          <w:spacing w:val="0"/>
          <w:sz w:val="24"/>
          <w:szCs w:val="24"/>
          <w:shd w:val="clear" w:fill="FFFFFF"/>
        </w:rPr>
        <w:t>　有下列情形之一的，应当中止听证：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（一）需要重新调查取证的；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（二）需要通知新证人到场作证的；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（三）因不可抗力无法继续进行听证的。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第四十一条</w:t>
      </w:r>
      <w:r>
        <w:rPr>
          <w:rFonts w:hint="default" w:ascii="Arial" w:hAnsi="Arial" w:cs="Arial"/>
          <w:i w:val="0"/>
          <w:iCs w:val="0"/>
          <w:caps w:val="0"/>
          <w:color w:val="333333"/>
          <w:spacing w:val="0"/>
          <w:sz w:val="24"/>
          <w:szCs w:val="24"/>
          <w:shd w:val="clear" w:fill="FFFFFF"/>
        </w:rPr>
        <w:t>　有下列情形之一的，应当终止听证：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（一）当事人撤回听证要求的；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（二）当事人无正当理由不按时参加听证的；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（三）拟作出的行政处罚决定已经变更，不适用听证程序的。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第四十二条</w:t>
      </w:r>
      <w:r>
        <w:rPr>
          <w:rFonts w:hint="default" w:ascii="Arial" w:hAnsi="Arial" w:cs="Arial"/>
          <w:i w:val="0"/>
          <w:iCs w:val="0"/>
          <w:caps w:val="0"/>
          <w:color w:val="333333"/>
          <w:spacing w:val="0"/>
          <w:sz w:val="24"/>
          <w:szCs w:val="24"/>
          <w:shd w:val="clear" w:fill="FFFFFF"/>
        </w:rPr>
        <w:t>　听证结束后，听证主持人应当依据听证情况，填写听证会报告书，提出处理意见并附听证笔录报安全监管监察部门负责人审查。安全监管监察部门依照本办法第二十九条的规定作出决定。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第四章　行政处罚的适用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第四十三条</w:t>
      </w:r>
      <w:r>
        <w:rPr>
          <w:rFonts w:hint="default" w:ascii="Arial" w:hAnsi="Arial" w:cs="Arial"/>
          <w:i w:val="0"/>
          <w:iCs w:val="0"/>
          <w:caps w:val="0"/>
          <w:color w:val="333333"/>
          <w:spacing w:val="0"/>
          <w:sz w:val="24"/>
          <w:szCs w:val="24"/>
          <w:shd w:val="clear" w:fill="FFFFFF"/>
        </w:rPr>
        <w:t>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（一）提取或者使用安全生产费用；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（二）用于配备劳动防护用品的经费；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（三）用于安全生产教育和培训的经费。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（四）国家规定的其他安全生产所必须的资金投入。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生产经营单位主要负责人、个人经营的投资人有前款违法行为，导致发生生产安全事故的，依照《生产安全事故罚款处罚规定（试行）》的规定给予处罚。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第四十四条</w:t>
      </w:r>
      <w:r>
        <w:rPr>
          <w:rFonts w:hint="default" w:ascii="Arial" w:hAnsi="Arial" w:cs="Arial"/>
          <w:i w:val="0"/>
          <w:iCs w:val="0"/>
          <w:caps w:val="0"/>
          <w:color w:val="333333"/>
          <w:spacing w:val="0"/>
          <w:sz w:val="24"/>
          <w:szCs w:val="24"/>
          <w:shd w:val="clear" w:fill="FFFFFF"/>
        </w:rPr>
        <w:t>　生产经营单位的主要负责人未依法履行安全生产管理职责，导致生产安全事故发生的，依照《生产安全事故罚款处罚规定（试行）》的规定给予处罚。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第四十五条</w:t>
      </w:r>
      <w:r>
        <w:rPr>
          <w:rFonts w:hint="default" w:ascii="Arial" w:hAnsi="Arial" w:cs="Arial"/>
          <w:i w:val="0"/>
          <w:iCs w:val="0"/>
          <w:caps w:val="0"/>
          <w:color w:val="333333"/>
          <w:spacing w:val="0"/>
          <w:sz w:val="24"/>
          <w:szCs w:val="24"/>
          <w:shd w:val="clear" w:fill="FFFFFF"/>
        </w:rPr>
        <w:t>　生产经营单位及其主要负责人或者其他人员有下列行为之一的，给予警告，并可以对生产经营单位处1万元以上3万元以下罚款，对其主要负责人、其他有关人员处1000元以上1万元以下的罚款：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（一）违反操作规程或者安全管理规定作业的；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（二）违章指挥从业人员或者强令从业人员违章、冒险作业的；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（三）发现从业人员违章作业不加制止的；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（四）超过核定的生产能力、强度或者定员进行生产的；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（五）对被查封或者扣押的设施、设备、器材、危险物品和作业场所，擅自启封或者使用的；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（六）故意提供虚假情况或者隐瞒存在的事故隐患以及其他安全问题的；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（七）拒不执行安全监管监察部门依法下达的安全监管监察指令的。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第四十六条</w:t>
      </w:r>
      <w:r>
        <w:rPr>
          <w:rFonts w:hint="default" w:ascii="Arial" w:hAnsi="Arial" w:cs="Arial"/>
          <w:i w:val="0"/>
          <w:iCs w:val="0"/>
          <w:caps w:val="0"/>
          <w:color w:val="333333"/>
          <w:spacing w:val="0"/>
          <w:sz w:val="24"/>
          <w:szCs w:val="24"/>
          <w:shd w:val="clear" w:fill="FFFFFF"/>
        </w:rPr>
        <w:t>　危险物品的生产、经营、储存单位以及矿山、金属冶炼单位有下列行为之一的，责令改正，并可以处1万元以上3万元以下的罚款：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（一）未建立应急救援组织或者生产经营规模较小、未指定兼职应急救援人员的；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（二）未配备必要的应急救援器材、设备和物资，并进行经常性维护、保养，保证正常运转的。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第四十七条</w:t>
      </w:r>
      <w:r>
        <w:rPr>
          <w:rFonts w:hint="default" w:ascii="Arial" w:hAnsi="Arial" w:cs="Arial"/>
          <w:i w:val="0"/>
          <w:iCs w:val="0"/>
          <w:caps w:val="0"/>
          <w:color w:val="333333"/>
          <w:spacing w:val="0"/>
          <w:sz w:val="24"/>
          <w:szCs w:val="24"/>
          <w:shd w:val="clear" w:fill="FFFFFF"/>
        </w:rPr>
        <w:t>　生产经营单位与从业人员订立协议，免除或者减轻其对从业人员因生产安全事故伤亡依法应承担的责任的，该协议无效；对生产经营单位的主要负责人、个人经营的投资人按照下列规定处以罚款：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（一）在协议中减轻因生产安全事故伤亡对从业人员依法应承担的责任的，处2万元以上5万元以下的罚款；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（二）在协议中免除因生产安全事故伤亡对从业人员依法应承担的责任的，处5万元以上10万元以下的罚款。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第四十八条</w:t>
      </w:r>
      <w:r>
        <w:rPr>
          <w:rFonts w:hint="default" w:ascii="Arial" w:hAnsi="Arial" w:cs="Arial"/>
          <w:i w:val="0"/>
          <w:iCs w:val="0"/>
          <w:caps w:val="0"/>
          <w:color w:val="333333"/>
          <w:spacing w:val="0"/>
          <w:sz w:val="24"/>
          <w:szCs w:val="24"/>
          <w:shd w:val="clear" w:fill="FFFFFF"/>
        </w:rPr>
        <w:t>　生产经营单位不具备法律、行政法规和国家标准、行业标准规定的安全生产条件，经责令停产停业整顿仍不具备安全生产条件的，安全监管监察部门应当提请有管辖权的人民政府予以关闭；人民政府决定关闭的，安全监管监察部门应当依法吊销其有关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第四十九条</w:t>
      </w:r>
      <w:r>
        <w:rPr>
          <w:rFonts w:hint="default" w:ascii="Arial" w:hAnsi="Arial" w:cs="Arial"/>
          <w:i w:val="0"/>
          <w:iCs w:val="0"/>
          <w:caps w:val="0"/>
          <w:color w:val="333333"/>
          <w:spacing w:val="0"/>
          <w:sz w:val="24"/>
          <w:szCs w:val="24"/>
          <w:shd w:val="clear" w:fill="FFFFFF"/>
        </w:rPr>
        <w:t>　生产经营单位转让安全生产许可证的，没收违法所得，吊销安全生产许可证，并按照下列规定处以罚款：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（一）接受转让的单位和个人未发生生产安全事故的，处10万元以上30万元以下的罚款；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（二）接受转让的单位和个人发生生产安全事故但没有造成人员死亡的，处30万元以上40万元以下的罚款；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（三）接受转让的单位和个人发生人员死亡生产安全事故的，处40万元以上50万元以下的罚款。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第五十条</w:t>
      </w:r>
      <w:r>
        <w:rPr>
          <w:rFonts w:hint="default" w:ascii="Arial" w:hAnsi="Arial" w:cs="Arial"/>
          <w:i w:val="0"/>
          <w:iCs w:val="0"/>
          <w:caps w:val="0"/>
          <w:color w:val="333333"/>
          <w:spacing w:val="0"/>
          <w:sz w:val="24"/>
          <w:szCs w:val="24"/>
          <w:shd w:val="clear" w:fill="FFFFFF"/>
        </w:rPr>
        <w:t>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第五十一条</w:t>
      </w:r>
      <w:r>
        <w:rPr>
          <w:rFonts w:hint="default" w:ascii="Arial" w:hAnsi="Arial" w:cs="Arial"/>
          <w:i w:val="0"/>
          <w:iCs w:val="0"/>
          <w:caps w:val="0"/>
          <w:color w:val="333333"/>
          <w:spacing w:val="0"/>
          <w:sz w:val="24"/>
          <w:szCs w:val="24"/>
          <w:shd w:val="clear" w:fill="FFFFFF"/>
        </w:rPr>
        <w:t>　生产经营单位及其有关人员弄虚作假，骗取或者勾结、串通行政审批工作人员取得安全生产许可证书及其他批准文件的，撤销许可及批准文件，并按照下列规定处以罚款：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（一）生产经营单位有违法所得的，没收违法所得，并处违法所得1倍以上3倍以下的罚款，但是最高不得超过3万元；没有违法所得的，并处5000元以上1万元以下的罚款；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（二）对有关人员处1000元以上1万元以下的罚款。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有前款规定违法行为的生产经营单位及其有关人员在3年内不得再次申请该行政许可。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生产经营单位及其有关人员未依法办理安全生产许可证书变更手续的，责令限期改正，并对生产经营单位处1万元以上3万元以下的罚款，对有关人员处1000元以上5000元以下的罚款。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第五十二条　未取得相应资格、资质证书的机构及其有关人员从事安全评价、认证、检测、检验工作，责令停止违法行为，并按照下列规定处以罚款：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（一）机构有违法所得的，没收违法所得，并处违法所得1倍以上3倍以下的罚款，但是最高不得超过3万元；没有违法所得的，并处5000元以上1万元以下的罚款；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（二）有关人员处5000元以上1万元以下的罚款。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第五十三条</w:t>
      </w:r>
      <w:r>
        <w:rPr>
          <w:rFonts w:hint="default" w:ascii="Arial" w:hAnsi="Arial" w:cs="Arial"/>
          <w:i w:val="0"/>
          <w:iCs w:val="0"/>
          <w:caps w:val="0"/>
          <w:color w:val="333333"/>
          <w:spacing w:val="0"/>
          <w:sz w:val="24"/>
          <w:szCs w:val="24"/>
          <w:shd w:val="clear" w:fill="FFFFFF"/>
        </w:rPr>
        <w:t>　生产经营单位及其有关人员触犯不同的法律规定，有两个以上应当给予行政处罚的安全生产违法行为的，安全监管监察部门应当适用不同的法律规定，分别裁量，合并处罚。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第五十四条</w:t>
      </w:r>
      <w:r>
        <w:rPr>
          <w:rFonts w:hint="default" w:ascii="Arial" w:hAnsi="Arial" w:cs="Arial"/>
          <w:i w:val="0"/>
          <w:iCs w:val="0"/>
          <w:caps w:val="0"/>
          <w:color w:val="333333"/>
          <w:spacing w:val="0"/>
          <w:sz w:val="24"/>
          <w:szCs w:val="24"/>
          <w:shd w:val="clear" w:fill="FFFFFF"/>
        </w:rPr>
        <w:t>　对同一生产经营单位及其有关人员的同一安全生产违法行为，不得给予两次以上罚款的行政处罚。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第五十五条</w:t>
      </w:r>
      <w:r>
        <w:rPr>
          <w:rFonts w:hint="default" w:ascii="Arial" w:hAnsi="Arial" w:cs="Arial"/>
          <w:i w:val="0"/>
          <w:iCs w:val="0"/>
          <w:caps w:val="0"/>
          <w:color w:val="333333"/>
          <w:spacing w:val="0"/>
          <w:sz w:val="24"/>
          <w:szCs w:val="24"/>
          <w:shd w:val="clear" w:fill="FFFFFF"/>
        </w:rPr>
        <w:t>　生产经营单位及其有关人员有下列情形之一的，应当从重处罚：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（一）危及公共安全或者其他生产经营单位安全的，经责令限期改正，逾期未改正的；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（二）一年内因同一违法行为受到两次以上行政处罚的；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（三）拒不整改或者整改不力，其违法行为呈持续状态的；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（四）拒绝、阻碍或者以暴力威胁行政执法人员的。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第五十六条</w:t>
      </w:r>
      <w:r>
        <w:rPr>
          <w:rFonts w:hint="default" w:ascii="Arial" w:hAnsi="Arial" w:cs="Arial"/>
          <w:i w:val="0"/>
          <w:iCs w:val="0"/>
          <w:caps w:val="0"/>
          <w:color w:val="333333"/>
          <w:spacing w:val="0"/>
          <w:sz w:val="24"/>
          <w:szCs w:val="24"/>
          <w:shd w:val="clear" w:fill="FFFFFF"/>
        </w:rPr>
        <w:t>　生产经营单位及其有关人员有下列情形之一的，应当依法从轻或者减轻行政处罚：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（一）已满14周岁不满18周岁的公民实施安全生产违法行为的；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（二）主动消除或者减轻安全生产违法行为危害后果的；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（三）受他人胁迫实施安全生产违法行为的；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（四）配合安全监管监察部门查处安全生产违法行为，有立功表现的；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（五）主动投案，向安全监管监察部门如实交待自己的违法行为的；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（六）具有法律、行政法规规定的其他从轻或者减轻处罚情形的。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有从轻处罚情节的，应当在法定处罚幅度的中档以下确定行政处罚标准，但不得低于法定处罚幅度的下限。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安全生产违法行为轻微并及时纠正，没有造成危害后果的，不予行政处罚。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第五章　行政处罚的执行和备案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第五十七条</w:t>
      </w:r>
      <w:r>
        <w:rPr>
          <w:rFonts w:hint="default" w:ascii="Arial" w:hAnsi="Arial" w:cs="Arial"/>
          <w:i w:val="0"/>
          <w:iCs w:val="0"/>
          <w:caps w:val="0"/>
          <w:color w:val="333333"/>
          <w:spacing w:val="0"/>
          <w:sz w:val="24"/>
          <w:szCs w:val="24"/>
          <w:shd w:val="clear" w:fill="FFFFFF"/>
        </w:rPr>
        <w:t>　安全监管监察部门实施行政处罚时，应当同时责令生产经营单位及其有关人员停止、改正或者限期改正违法行为。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第五十八条</w:t>
      </w:r>
      <w:r>
        <w:rPr>
          <w:rFonts w:hint="default" w:ascii="Arial" w:hAnsi="Arial" w:cs="Arial"/>
          <w:i w:val="0"/>
          <w:iCs w:val="0"/>
          <w:caps w:val="0"/>
          <w:color w:val="333333"/>
          <w:spacing w:val="0"/>
          <w:sz w:val="24"/>
          <w:szCs w:val="24"/>
          <w:shd w:val="clear" w:fill="FFFFFF"/>
        </w:rPr>
        <w:t>　本办法所称的违法所得，按照下列规定计算：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（一）生产、加工产品的，以生产、加工产品的销售收入作为违法所得；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（二）销售商品的，以销售收入作为违法所得；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（三）提供安全生产中介、租赁等服务的，以服务收入或者报酬作为违法所得；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（四）销售收入无法计算的，按当地同类同等规模的生产经营单位的平均销售收入计算；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（五）服务收入、报酬无法计算的，按照当地同行业同种服务的平均收入或者报酬计算。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第五十九条　</w:t>
      </w:r>
      <w:r>
        <w:rPr>
          <w:rFonts w:hint="default" w:ascii="Arial" w:hAnsi="Arial" w:cs="Arial"/>
          <w:i w:val="0"/>
          <w:iCs w:val="0"/>
          <w:caps w:val="0"/>
          <w:color w:val="333333"/>
          <w:spacing w:val="0"/>
          <w:sz w:val="24"/>
          <w:szCs w:val="24"/>
          <w:shd w:val="clear" w:fill="FFFFFF"/>
        </w:rPr>
        <w:t>行政处罚决定依法作出后，当事人应当在行政处罚决定的期限内，予以履行；当事人逾期不履的，作出行政处罚决定的安全监管监察部门可以采取下列措施：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（一）到期不缴纳罚款的，每日按罚款数额的3%加处罚款，但不得超过罚款数额；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（二）根据法律规定，将查封、扣押的设施、设备、器材和危险物品拍卖所得价款抵缴罚款；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当事人对行政处罚决定不服申请行政复议或者提起行政诉讼的，行政处罚不停止执行，法律另有规定的除外。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第六十条</w:t>
      </w:r>
      <w:r>
        <w:rPr>
          <w:rFonts w:hint="default" w:ascii="Arial" w:hAnsi="Arial" w:cs="Arial"/>
          <w:i w:val="0"/>
          <w:iCs w:val="0"/>
          <w:caps w:val="0"/>
          <w:color w:val="333333"/>
          <w:spacing w:val="0"/>
          <w:sz w:val="24"/>
          <w:szCs w:val="24"/>
          <w:shd w:val="clear" w:fill="FFFFFF"/>
        </w:rPr>
        <w:t>　安全生产行政执法人员当场收缴罚款的，应当出具省、自治区、直辖市财政部门统一制发的罚款收据；当场收缴的罚款，应当自收缴罚款之日起2日内，交至所属安全监管监察部门；安全监管监察部门应当在2日内将罚款缴付指定的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第六十一条</w:t>
      </w:r>
      <w:r>
        <w:rPr>
          <w:rFonts w:hint="default" w:ascii="Arial" w:hAnsi="Arial" w:cs="Arial"/>
          <w:i w:val="0"/>
          <w:iCs w:val="0"/>
          <w:caps w:val="0"/>
          <w:color w:val="333333"/>
          <w:spacing w:val="0"/>
          <w:sz w:val="24"/>
          <w:szCs w:val="24"/>
          <w:shd w:val="clear" w:fill="FFFFFF"/>
        </w:rPr>
        <w:t>　除依法应当予以销毁的物品外，需要将查封、扣押的设施、设备、器材和危险物品拍卖抵缴罚款的，依照法律或者国家有关规定处理。销毁物品，依照国家有关规定处理；没有规定的，经县级以上安全监管监察部门负责人批准，由两名以上安全生产行政执法人员监督销毁，并制作销毁记录。处理物品，应当制作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第六十二条</w:t>
      </w:r>
      <w:r>
        <w:rPr>
          <w:rFonts w:hint="default" w:ascii="Arial" w:hAnsi="Arial" w:cs="Arial"/>
          <w:i w:val="0"/>
          <w:iCs w:val="0"/>
          <w:caps w:val="0"/>
          <w:color w:val="333333"/>
          <w:spacing w:val="0"/>
          <w:sz w:val="24"/>
          <w:szCs w:val="24"/>
          <w:shd w:val="clear" w:fill="FFFFFF"/>
        </w:rPr>
        <w:t>　罚款、没收违法所得的款项和没收非法开采的煤炭产品、采掘设备，必须按照有关规定上缴，任何单位和个人不得截留、私分或者变相私分。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第六十三条</w:t>
      </w:r>
      <w:r>
        <w:rPr>
          <w:rFonts w:hint="default" w:ascii="Arial" w:hAnsi="Arial" w:cs="Arial"/>
          <w:i w:val="0"/>
          <w:iCs w:val="0"/>
          <w:caps w:val="0"/>
          <w:color w:val="333333"/>
          <w:spacing w:val="0"/>
          <w:sz w:val="24"/>
          <w:szCs w:val="24"/>
          <w:shd w:val="clear" w:fill="FFFFFF"/>
        </w:rPr>
        <w:t>　县级安全生产监督管理部门处以5万元以上罚款、没收违法所得、没收非法生产的煤炭产品或者采掘设备价值5万元以上、责令停产停业、停止建设、停止施工、停产停业整顿、吊销有关资格、岗位证书或者许可证的行政处罚的，应当自作出行政处罚决定之日起10日内报设区的市级安全生产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第六十四条</w:t>
      </w:r>
      <w:r>
        <w:rPr>
          <w:rFonts w:hint="default" w:ascii="Arial" w:hAnsi="Arial" w:cs="Arial"/>
          <w:i w:val="0"/>
          <w:iCs w:val="0"/>
          <w:caps w:val="0"/>
          <w:color w:val="333333"/>
          <w:spacing w:val="0"/>
          <w:sz w:val="24"/>
          <w:szCs w:val="24"/>
          <w:shd w:val="clear" w:fill="FFFFFF"/>
        </w:rPr>
        <w:t>　设区的市级安全生产监管监察部门处以10万元以上罚款、没收违法所得、没收非法生产的煤炭产品或者采掘设备价值10万元以上、责令停产停业、停止建设、停止施工、停产停业整顿、吊销有关资格、岗位证书或者许可证的行政处罚的，应当自作出行政处罚决定之日起10日内报省级安全监管监察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第六十五条</w:t>
      </w:r>
      <w:r>
        <w:rPr>
          <w:rFonts w:hint="default" w:ascii="Arial" w:hAnsi="Arial" w:cs="Arial"/>
          <w:i w:val="0"/>
          <w:iCs w:val="0"/>
          <w:caps w:val="0"/>
          <w:color w:val="333333"/>
          <w:spacing w:val="0"/>
          <w:sz w:val="24"/>
          <w:szCs w:val="24"/>
          <w:shd w:val="clear" w:fill="FFFFFF"/>
        </w:rPr>
        <w:t>　省级安全监管监察部门处以50万元以上罚款、没收违法所得、没收非法生产的煤炭产品或者采掘设备价值50万元以上、责令停产停业、停止建设、停止施工、停产停业整顿、吊销有关资格、岗位证书或者许可证的行政处罚的，应当自作出行政处罚决定之日起10日内报国家安全生产监督管理总局或者国家煤矿安全监察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对上级安全监管监察部门交办案件给予行政处罚的，由决定行政处罚的安全监管监察部门自作出行政处罚决定之日起10日内报上级安全监管监察部门备案。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第六十六条</w:t>
      </w:r>
      <w:r>
        <w:rPr>
          <w:rFonts w:hint="default" w:ascii="Arial" w:hAnsi="Arial" w:cs="Arial"/>
          <w:i w:val="0"/>
          <w:iCs w:val="0"/>
          <w:caps w:val="0"/>
          <w:color w:val="333333"/>
          <w:spacing w:val="0"/>
          <w:sz w:val="24"/>
          <w:szCs w:val="24"/>
          <w:shd w:val="clear" w:fill="FFFFFF"/>
        </w:rPr>
        <w:t>　行政处罚执行完毕后，案件材料应当按照有关规定立卷归档。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案卷立案归档后，任何单位和个人不得擅自增加、抽取、涂改和销毁案卷材料。未经安全监管监察部门负责人批准，任何单位和个人不得借阅案卷。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第六十七条</w:t>
      </w:r>
      <w:r>
        <w:rPr>
          <w:rFonts w:hint="default" w:ascii="Arial" w:hAnsi="Arial" w:cs="Arial"/>
          <w:i w:val="0"/>
          <w:iCs w:val="0"/>
          <w:caps w:val="0"/>
          <w:color w:val="333333"/>
          <w:spacing w:val="0"/>
          <w:sz w:val="24"/>
          <w:szCs w:val="24"/>
          <w:shd w:val="clear" w:fill="FFFFFF"/>
        </w:rPr>
        <w:t>　安全生产监督管理部门所用的行政处罚文书式样，由国家安全生产监督管理总局统一制定。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煤矿安全监察机构所用的行政处罚文书式样，由国家煤矿安全监察局统一制定。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第六十八条</w:t>
      </w:r>
      <w:r>
        <w:rPr>
          <w:rFonts w:hint="default" w:ascii="Arial" w:hAnsi="Arial" w:cs="Arial"/>
          <w:i w:val="0"/>
          <w:iCs w:val="0"/>
          <w:caps w:val="0"/>
          <w:color w:val="333333"/>
          <w:spacing w:val="0"/>
          <w:sz w:val="24"/>
          <w:szCs w:val="24"/>
          <w:shd w:val="clear" w:fill="FFFFFF"/>
        </w:rPr>
        <w:t>　本办法所称的生产经营单位，是指合法和非法从事生产或者经营活动的基本单元，包括企业法人、不具备企业法人资格的合伙组织、个体工商户和自然人等生产经营主体。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第六十九条</w:t>
      </w:r>
      <w:r>
        <w:rPr>
          <w:rFonts w:hint="default" w:ascii="Arial" w:hAnsi="Arial" w:cs="Arial"/>
          <w:i w:val="0"/>
          <w:iCs w:val="0"/>
          <w:caps w:val="0"/>
          <w:color w:val="333333"/>
          <w:spacing w:val="0"/>
          <w:sz w:val="24"/>
          <w:szCs w:val="24"/>
          <w:shd w:val="clear" w:fill="FFFFFF"/>
        </w:rPr>
        <w:t>　本办法自2008年1月1日起施行。原国家安全生产监督管理局（国家煤矿安全监察局）2003年5月19日公布的《安全生产违法行为行政处罚办法》、2001年4月27日公布的《煤矿安全监察程序暂行规定》同时废止。</w:t>
      </w:r>
    </w:p>
    <w:p>
      <w:pPr>
        <w:rPr>
          <w:rFonts w:ascii="Arial" w:hAnsi="Arial" w:eastAsia="宋体" w:cs="Arial"/>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40327260"/>
    <w:rsid w:val="66172075"/>
    <w:rsid w:val="6BD5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11313</Words>
  <Characters>11400</Characters>
  <Lines>0</Lines>
  <Paragraphs>0</Paragraphs>
  <TotalTime>2</TotalTime>
  <ScaleCrop>false</ScaleCrop>
  <LinksUpToDate>false</LinksUpToDate>
  <CharactersWithSpaces>11480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2024-05-28T07:12:00Z</dcterms:created>
  <dc:creator>Administrator</dc:creator>
  <cp:lastModifiedBy>Administrator</cp:lastModifiedBy>
  <dcterms:modified xsi:type="dcterms:W3CDTF">2024-05-29T05:22:00Z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7A10E0A41F3F42EF9FBED80EB5331F8A_12</vt:lpwstr>
  </property>
</Properties>
</file>