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6C" w:rsidRPr="00161E6C" w:rsidRDefault="00161E6C" w:rsidP="00161E6C">
      <w:pPr>
        <w:widowControl/>
        <w:shd w:val="clear" w:color="auto" w:fill="FFFFFF"/>
        <w:spacing w:line="750" w:lineRule="atLeast"/>
        <w:jc w:val="center"/>
        <w:outlineLvl w:val="2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161E6C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宁夏启元药业有限公司“1.24”一般中毒窒息 生产安全事</w:t>
      </w:r>
      <w:bookmarkStart w:id="0" w:name="_GoBack"/>
      <w:bookmarkEnd w:id="0"/>
      <w:r w:rsidRPr="00161E6C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故调查报告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>2015年1月24日0时40分左右，宁夏启元药业有限公司102车间发生一起中毒窒息生产安全事故，造成2人死亡。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事故发生后，市安监局、永宁县安监局迅速赶赴事故现场进行勘察取证。根据《中华人民共和国安全生产法》、《生产安全事故报告和调查处理条例》（国务院令第493号）及有关法律法规的规定，由银川市安全生产监督管理局牵头，会同市公安局、总工会、工信局、永宁县安监局等部门，组成宁夏启元药业有限公司“1·24”一般中毒窒息生产安全事故调查组，并邀请市检察院参加。经过调查询问，查阅有关资料和对事故现场取证，现已查明了事故发生的经过及原因，认定了事故性质和责任，提出了对有关责任单位及人员的处理建议和事故防范措施，现将有关调查情况报告如下：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一、事故单位基本情况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宁夏启元药业有限公司成立于2001年1月，是宁夏地区最大的发酵型制药企业，公司注册资金2.9亿元人民币，位于银川市望远工业园区，占地面积1500亩，有6个生产车间，1个动力车间，1个污水处理车间。公司负责人：胡吉东；公司经营范围是：化学原料药、化学原料药中间体、化学制剂的生产、销售；中成药的开发、生产、销售技术的出口业务；农药、饲料、饲料</w:t>
      </w:r>
      <w:r w:rsidRPr="00161E6C">
        <w:rPr>
          <w:rFonts w:ascii="仿宋" w:eastAsia="仿宋" w:hAnsi="仿宋" w:hint="eastAsia"/>
          <w:color w:val="333333"/>
          <w:sz w:val="30"/>
          <w:szCs w:val="30"/>
        </w:rPr>
        <w:lastRenderedPageBreak/>
        <w:t>添加剂、食品添加剂、肥料的生产及销售。主要原材料有：玉米淀粉、豆粉等农产品以及甲醇、丙酮、氨水、乙酸、硫酸、盐酸、硝酸等危险化学品。人员情况:现有职工1500人。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事故发生单位：宁夏启元药业有限公司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事故发生地点：宁夏启元药业有限公司102车间酯化组Z412罐（罐体规格：直径2.6m，高度6.1m）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事故类别：中毒窒息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事故级别：一般事故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二、事故造成的人员伤亡和直接经济损失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本此事故造成2人死亡，死者：魏海龙，男，25岁，汉族，1990年9月10日出生，宁夏永宁县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李俊镇东方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村二组021，工种：酯化操作工；安全教育：三级安全教育。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王少飞，男，33岁，汉族，1982年9月10日出生，宁夏永宁县杨和镇王太村十一组9号，工种：浓缩操作工；安全教育：三级安全教育。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本次事故直接经济损失：210万元。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三、事故发生经过和事故救援情况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2015年1月23日晚11时10分左右，宁夏启元药业有限公司102车间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脂化组中班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带班长段金梅告知前来接班的夜班班长周秀峰和员工魏海龙：在Z412号反应罐第2层搅拌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叶发现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塑料包装物缠绕，等明天白班时组长王成来后再处理。接班后的周秀</w:t>
      </w:r>
      <w:r w:rsidRPr="00161E6C">
        <w:rPr>
          <w:rFonts w:ascii="仿宋" w:eastAsia="仿宋" w:hAnsi="仿宋" w:hint="eastAsia"/>
          <w:color w:val="333333"/>
          <w:sz w:val="30"/>
          <w:szCs w:val="30"/>
        </w:rPr>
        <w:lastRenderedPageBreak/>
        <w:t>峰、魏海龙上岗后分别又进行了车间里的其他工作，期间，周秀峰又下到车间一层进行作业，魏海龙打开罐体的人孔。凌晨0时40分左右，周秀峰上到罐体平台后，发现魏海龙已从值班室拿到塑料板櫈，戴上3M防尘口罩，并告诉周秀峰刚才用PVC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管绑钩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勾取酯化罐内塑料包装物时，缠绕太紧取不出来，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准备下罐去取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，带班长周秀峰立即劝阻，不同意其下罐，并告知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下罐必须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经过置换处理，开具“进入受限空间”作业票，经审批后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才能下罐操作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，然后到值班室联系打甲醇操作和填写记录。从值班室出来后就发现魏海龙已经进入罐内，看到魏海龙在罐内第二层取到搅拌叶上的包装物，在快攀爬到罐口时魏的身体开始颤抖，周秀峰伸手抓时没能抓到，魏掉落到罐底。周秀峰立即叫来了值班组长王建兵、甲醇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回收组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周喜等人，因罐内甲醇浓度较高，无法下罐，只能先用水冲洗罐内。0时50分左右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浓缩组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王少飞得知魏海龙出事后也赶到了现场，没有听从劝阻戴着防毒面罩（带滤毒罐）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下罐施救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，因中毒窒息跌落罐底。0时55分左右，车间值班副主任秦岭赶到现场，分别向120、119报警，并让人拿来气体检测仪检测有害气体浓度，取来正压式空气呼吸器，但因罐口太小，无法使用，就停止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了下罐施救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，组织人员继续用水冲洗罐内，并注入空气。1时30分左右，罐内有害气体浓度降低，职工周喜、杨富宁佩戴防护用品进入罐内将王少飞、魏海龙先后拉出罐内，由120急救车送往宁夏附属医院抢救，因伤势过重，救治无效，魏海龙于24日凌晨3时死亡，王少飞于24日13时死亡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lastRenderedPageBreak/>
        <w:t xml:space="preserve">　　四、事故发生的原因和事故性质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（一）事故发生的直接原因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魏海龙违反《有限空间作业安全管理制度》，无视酯化罐人孔处喷涂的“受限空间，审批进入”警示标志，在未经审批，没有采取通风、检测措施，没有采取有效防护措施的情况下，进入甲醇浓度较高的有限空间，王少飞违反《进入受限空间事故现场处置方案》，盲目施救，导致2人中毒窒息死亡，是此次事故发生的直接原因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（二）事故发生的间接原因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1、宁夏启元药业有限公司安全生产责任制落实不到位，车间安全管理不严，操作人员违反安全管理制度、违章作业的行为未得到有效制止。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2、宁夏启元药业有限公司职工的安全教育培训不到位，盲目施救，是导致事故扩大的原因之一。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3、宁夏启元药业有限公司安全投入不到位，应急救援器材配备与现场危险有害因素不相适应，是导致事故扩大的原因之一。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（三）事故的性质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经事故调查组认定：宁夏启元药业有限公司“1·24”中毒窒息事故，是一起由于魏海龙严重违反安全管理制度，王少飞盲目施救，而导致的生产安全责任事故。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lastRenderedPageBreak/>
        <w:t xml:space="preserve">　　五、事故责任的认定以及对事故责任者的处理建议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1、魏海龙：宁夏启元药业有限公司102车间脂化操作工，自我安全防范意识淡薄，违反安全管理制度进入有限空间，其行为违反了《中华人民共和国安全生产法》第五十四条的规定。应对此次事故负直接责任，鉴于本人在事故中死亡，不予追究责任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2、王少飞：宁夏启元药业有限公司102车间浓缩操作工，自我安全防范意识淡薄，违反操作规程盲目施救，其行为违反了《中华人民共和国安全生产法》第五十四条的规定。应对此次事故负直接责任，鉴于本人在事故中死亡，不予追究责任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3、张熠：宁夏启元药业有限公司102车间主任，安全管理不到位，员工没有严格执行单位的安全生产规章制度，导致事故发生，其行为违反了《中华人民共和国安全生产法》第四十一条、第四十三条的规定，应对此次事故负管理责任，依据《安全生产违法行为行政处罚办法》（国家安监总局第15号令）第四十四条的规定，建议</w:t>
      </w:r>
      <w:proofErr w:type="gramStart"/>
      <w:r w:rsidRPr="00161E6C">
        <w:rPr>
          <w:rFonts w:ascii="仿宋" w:eastAsia="仿宋" w:hAnsi="仿宋" w:hint="eastAsia"/>
          <w:color w:val="333333"/>
          <w:sz w:val="30"/>
          <w:szCs w:val="30"/>
        </w:rPr>
        <w:t>处个人</w:t>
      </w:r>
      <w:proofErr w:type="gramEnd"/>
      <w:r w:rsidRPr="00161E6C">
        <w:rPr>
          <w:rFonts w:ascii="仿宋" w:eastAsia="仿宋" w:hAnsi="仿宋" w:hint="eastAsia"/>
          <w:color w:val="333333"/>
          <w:sz w:val="30"/>
          <w:szCs w:val="30"/>
        </w:rPr>
        <w:t>3000元的行政处罚。</w:t>
      </w:r>
      <w:r w:rsidRPr="00161E6C">
        <w:rPr>
          <w:rFonts w:hint="eastAsia"/>
          <w:color w:val="333333"/>
          <w:sz w:val="30"/>
          <w:szCs w:val="30"/>
        </w:rPr>
        <w:t> 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4、向东：宁夏启元药业有限公司安全总监，对员工安全培训教育不到位，未及时督促、检查本单位的安全生产工作,消除生产安全事故隐患。其行为违反了《中华人民共和国安全生产法》第二十二条、第二十五条、第四十三条的规定，应对此次事故负监管责任，依据《安全生产违法行为行政处罚办法》（国家安监总局第15号令）第四十四条的规定，建议处5000元行政处罚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lastRenderedPageBreak/>
        <w:t xml:space="preserve">　　5、胡吉东：宁夏启元药业有限公司董事长，安全生产责任制落实不到位，隐患排查不彻底，职工安全培训教育有死角。其行为违反了《中华人民共和国安全生产法》第五条、第十八条的规定，应对此次事故负主要领导责任，依据《中华人民共和国安全生产法》第九十二条的规定，建议处3万元的行政处罚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6、宁夏启元药业有限公司，对从业人员安全教育培训不到位。从业人员的安全意识淡薄、事故应急处置能力弱，违反操作规程、违章作业、违反劳动纪律的行为没有得到有效制止，其行为违反了《中华人民共和国安全生产法》第二十二条、第二十五条、第四十一条的规定，依据《中华人民共和国安全生产法》第一百零九条第一项的规定，建议对宁夏启元药业有限公司处32万元的行政处罚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7、宁夏启元药业有限公司负责对事故的其他有关责任人进行处理，并将处理结果报银川市安全生产监督管理局备案。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六、事故防范措施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为认真吸取“1·24”中毒窒息事故的深刻教训，杜绝类似生产安全事故的发生，特制定如下防范措施：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1、宁夏启元药业有限公司，要建立健全安全责任制，将责任制落实到车间，落实到岗位，全面提升管理人员的责任意识和从业人员的安全意识。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lastRenderedPageBreak/>
        <w:t xml:space="preserve">　　2、宁夏启元药业有限公司，要加强对员工的安全教育和安全技能培训，从落实规章制度和操作规程入手，培养作业人员良好的工作作风，自觉养成良好的遵章守纪的习惯。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3、宁夏启元药业有限公司，要全面开展隐患排查治理，重点对有限空间作业进行检查，查制度落实，查设备完好的情况，查人员操作的技能，查防护用具的匹配，及时消除安全隐患，切实防止安全生产事故的发生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4、宁夏启元药业有限公司，要加强现场可视化管理，严格按照自治区企业现场管理的“五项制度”，做到警示醒目、设置规范、岗位风险辨识明确；要建立和完善应急救援预案，配置相应的应急救援器材，及时进行演练，不断提高全员的应急处置能力，全面提高安全生产本质水平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5、永宁县人民政府要认真汲取事故教训，在全县迅速开展安全生产大检查，要认真落实安全生产“党政同责、一岗双责”责任制，强化政府监管责任和企业主体责任的落实，要重点对发酵、制药企业进行隐患排查，坚决防止安全生产事故的发生。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61E6C">
        <w:rPr>
          <w:rFonts w:hint="eastAsia"/>
          <w:color w:val="333333"/>
          <w:sz w:val="30"/>
          <w:szCs w:val="30"/>
        </w:rPr>
        <w:t>  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>宁夏启元药业有限公司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>“1·24”一般中毒窒息生产安全事故调查组</w:t>
      </w:r>
    </w:p>
    <w:p w:rsidR="00161E6C" w:rsidRPr="00161E6C" w:rsidRDefault="00161E6C" w:rsidP="00161E6C">
      <w:pPr>
        <w:pStyle w:val="a3"/>
        <w:shd w:val="clear" w:color="auto" w:fill="FFFFFF"/>
        <w:spacing w:before="75" w:beforeAutospacing="0" w:after="75" w:afterAutospacing="0" w:line="480" w:lineRule="auto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161E6C">
        <w:rPr>
          <w:rFonts w:ascii="仿宋" w:eastAsia="仿宋" w:hAnsi="仿宋" w:hint="eastAsia"/>
          <w:color w:val="333333"/>
          <w:sz w:val="30"/>
          <w:szCs w:val="30"/>
        </w:rPr>
        <w:t xml:space="preserve">　　</w:t>
      </w:r>
      <w:r w:rsidRPr="00161E6C">
        <w:rPr>
          <w:rFonts w:hint="eastAsia"/>
          <w:color w:val="333333"/>
          <w:sz w:val="30"/>
          <w:szCs w:val="30"/>
        </w:rPr>
        <w:t>          </w:t>
      </w:r>
      <w:r w:rsidRPr="00161E6C">
        <w:rPr>
          <w:rFonts w:ascii="仿宋" w:eastAsia="仿宋" w:hAnsi="仿宋" w:hint="eastAsia"/>
          <w:color w:val="333333"/>
          <w:sz w:val="30"/>
          <w:szCs w:val="30"/>
        </w:rPr>
        <w:t>2015年3月20日</w:t>
      </w:r>
      <w:r w:rsidRPr="00161E6C">
        <w:rPr>
          <w:rFonts w:hint="eastAsia"/>
          <w:color w:val="333333"/>
          <w:sz w:val="30"/>
          <w:szCs w:val="30"/>
        </w:rPr>
        <w:t> </w:t>
      </w:r>
    </w:p>
    <w:p w:rsidR="00735C38" w:rsidRPr="00161E6C" w:rsidRDefault="00735C38">
      <w:pPr>
        <w:rPr>
          <w:rFonts w:ascii="仿宋" w:eastAsia="仿宋" w:hAnsi="仿宋"/>
          <w:sz w:val="30"/>
          <w:szCs w:val="30"/>
        </w:rPr>
      </w:pPr>
    </w:p>
    <w:sectPr w:rsidR="00735C38" w:rsidRPr="0016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0C"/>
    <w:rsid w:val="00161E6C"/>
    <w:rsid w:val="00735C38"/>
    <w:rsid w:val="00D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61E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61E6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61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61E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61E6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61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</Words>
  <Characters>3164</Characters>
  <Application>Microsoft Office Word</Application>
  <DocSecurity>0</DocSecurity>
  <Lines>26</Lines>
  <Paragraphs>7</Paragraphs>
  <ScaleCrop>false</ScaleCrop>
  <Company>微软中国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2021-03-19T06:34:00Z</dcterms:created>
  <dcterms:modified xsi:type="dcterms:W3CDTF">2021-03-19T06:35:00Z</dcterms:modified>
</cp:coreProperties>
</file>