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5C" w:rsidRPr="00324C5C" w:rsidRDefault="00324C5C" w:rsidP="00324C5C">
      <w:pPr>
        <w:widowControl/>
        <w:shd w:val="clear" w:color="auto" w:fill="FFFFFF"/>
        <w:spacing w:line="750" w:lineRule="atLeast"/>
        <w:jc w:val="center"/>
        <w:outlineLvl w:val="1"/>
        <w:rPr>
          <w:rFonts w:ascii="仿宋" w:eastAsia="仿宋" w:hAnsi="仿宋" w:cs="宋体"/>
          <w:b/>
          <w:bCs/>
          <w:color w:val="000000"/>
          <w:kern w:val="0"/>
          <w:sz w:val="32"/>
          <w:szCs w:val="32"/>
        </w:rPr>
      </w:pPr>
      <w:r w:rsidRPr="00324C5C">
        <w:rPr>
          <w:rFonts w:ascii="仿宋" w:eastAsia="仿宋" w:hAnsi="仿宋" w:cs="宋体" w:hint="eastAsia"/>
          <w:b/>
          <w:bCs/>
          <w:color w:val="000000"/>
          <w:kern w:val="0"/>
          <w:sz w:val="32"/>
          <w:szCs w:val="32"/>
        </w:rPr>
        <w:t>呼和浩特供电局武川分局420一般生产安全事故调查报告</w:t>
      </w:r>
    </w:p>
    <w:p w:rsidR="00324C5C" w:rsidRPr="00324C5C" w:rsidRDefault="00324C5C" w:rsidP="00324C5C">
      <w:pPr>
        <w:widowControl/>
        <w:shd w:val="clear" w:color="auto" w:fill="FFFFFF"/>
        <w:spacing w:line="540" w:lineRule="atLeast"/>
        <w:ind w:firstLine="600"/>
        <w:jc w:val="left"/>
        <w:rPr>
          <w:rFonts w:ascii="仿宋" w:eastAsia="仿宋" w:hAnsi="仿宋" w:cs="宋体"/>
          <w:color w:val="666666"/>
          <w:kern w:val="0"/>
          <w:sz w:val="30"/>
          <w:szCs w:val="30"/>
        </w:rPr>
      </w:pPr>
      <w:r w:rsidRPr="00324C5C">
        <w:rPr>
          <w:rFonts w:ascii="仿宋" w:eastAsia="仿宋" w:hAnsi="仿宋" w:cs="宋体" w:hint="eastAsia"/>
          <w:color w:val="666666"/>
          <w:kern w:val="0"/>
          <w:sz w:val="30"/>
          <w:szCs w:val="30"/>
          <w:bdr w:val="none" w:sz="0" w:space="0" w:color="auto" w:frame="1"/>
        </w:rPr>
        <w:t>2020年4月20日，武川供电分局东土城供电所对4月19日损坏的35KV沙塔子变电</w:t>
      </w:r>
      <w:bookmarkStart w:id="0" w:name="_GoBack"/>
      <w:bookmarkEnd w:id="0"/>
      <w:r w:rsidRPr="00324C5C">
        <w:rPr>
          <w:rFonts w:ascii="仿宋" w:eastAsia="仿宋" w:hAnsi="仿宋" w:cs="宋体" w:hint="eastAsia"/>
          <w:color w:val="666666"/>
          <w:kern w:val="0"/>
          <w:sz w:val="30"/>
          <w:szCs w:val="30"/>
          <w:bdr w:val="none" w:sz="0" w:space="0" w:color="auto" w:frame="1"/>
        </w:rPr>
        <w:t>站10千伏962</w:t>
      </w:r>
      <w:proofErr w:type="gramStart"/>
      <w:r w:rsidRPr="00324C5C">
        <w:rPr>
          <w:rFonts w:ascii="仿宋" w:eastAsia="仿宋" w:hAnsi="仿宋" w:cs="宋体" w:hint="eastAsia"/>
          <w:color w:val="666666"/>
          <w:kern w:val="0"/>
          <w:sz w:val="30"/>
          <w:szCs w:val="30"/>
          <w:bdr w:val="none" w:sz="0" w:space="0" w:color="auto" w:frame="1"/>
        </w:rPr>
        <w:t>五</w:t>
      </w:r>
      <w:proofErr w:type="gramEnd"/>
      <w:r w:rsidRPr="00324C5C">
        <w:rPr>
          <w:rFonts w:ascii="仿宋" w:eastAsia="仿宋" w:hAnsi="仿宋" w:cs="宋体" w:hint="eastAsia"/>
          <w:color w:val="666666"/>
          <w:kern w:val="0"/>
          <w:sz w:val="30"/>
          <w:szCs w:val="30"/>
          <w:bdr w:val="none" w:sz="0" w:space="0" w:color="auto" w:frame="1"/>
        </w:rPr>
        <w:t>家村线，41#杆分支</w:t>
      </w:r>
      <w:proofErr w:type="gramStart"/>
      <w:r w:rsidRPr="00324C5C">
        <w:rPr>
          <w:rFonts w:ascii="仿宋" w:eastAsia="仿宋" w:hAnsi="仿宋" w:cs="宋体" w:hint="eastAsia"/>
          <w:color w:val="666666"/>
          <w:kern w:val="0"/>
          <w:sz w:val="30"/>
          <w:szCs w:val="30"/>
          <w:bdr w:val="none" w:sz="0" w:space="0" w:color="auto" w:frame="1"/>
        </w:rPr>
        <w:t>哈彦忽洞公用</w:t>
      </w:r>
      <w:proofErr w:type="gramEnd"/>
      <w:r w:rsidRPr="00324C5C">
        <w:rPr>
          <w:rFonts w:ascii="仿宋" w:eastAsia="仿宋" w:hAnsi="仿宋" w:cs="宋体" w:hint="eastAsia"/>
          <w:color w:val="666666"/>
          <w:kern w:val="0"/>
          <w:sz w:val="30"/>
          <w:szCs w:val="30"/>
          <w:bdr w:val="none" w:sz="0" w:space="0" w:color="auto" w:frame="1"/>
        </w:rPr>
        <w:t>变压器进行更换工作。12时30分，变压器更换工作结束，在送电过程中，变压器低压侧B</w:t>
      </w:r>
      <w:proofErr w:type="gramStart"/>
      <w:r w:rsidRPr="00324C5C">
        <w:rPr>
          <w:rFonts w:ascii="仿宋" w:eastAsia="仿宋" w:hAnsi="仿宋" w:cs="宋体" w:hint="eastAsia"/>
          <w:color w:val="666666"/>
          <w:kern w:val="0"/>
          <w:sz w:val="30"/>
          <w:szCs w:val="30"/>
          <w:bdr w:val="none" w:sz="0" w:space="0" w:color="auto" w:frame="1"/>
        </w:rPr>
        <w:t>相保险</w:t>
      </w:r>
      <w:proofErr w:type="gramEnd"/>
      <w:r w:rsidRPr="00324C5C">
        <w:rPr>
          <w:rFonts w:ascii="仿宋" w:eastAsia="仿宋" w:hAnsi="仿宋" w:cs="宋体" w:hint="eastAsia"/>
          <w:color w:val="666666"/>
          <w:kern w:val="0"/>
          <w:sz w:val="30"/>
          <w:szCs w:val="30"/>
          <w:bdr w:val="none" w:sz="0" w:space="0" w:color="auto" w:frame="1"/>
        </w:rPr>
        <w:t>片熔断，现场工作负责人王培仁现场安排刘军（死者，劳务派遣公司劳务派遣工）等4名工作班成员对低压线路进行巡视。12时40分，在故障巡视过程中，刘军单独返回作业现场，在未汇报工作现场负责人的情况下，自行</w:t>
      </w:r>
      <w:proofErr w:type="gramStart"/>
      <w:r w:rsidRPr="00324C5C">
        <w:rPr>
          <w:rFonts w:ascii="仿宋" w:eastAsia="仿宋" w:hAnsi="仿宋" w:cs="宋体" w:hint="eastAsia"/>
          <w:color w:val="666666"/>
          <w:kern w:val="0"/>
          <w:sz w:val="30"/>
          <w:szCs w:val="30"/>
          <w:bdr w:val="none" w:sz="0" w:space="0" w:color="auto" w:frame="1"/>
        </w:rPr>
        <w:t>登上变</w:t>
      </w:r>
      <w:proofErr w:type="gramEnd"/>
      <w:r w:rsidRPr="00324C5C">
        <w:rPr>
          <w:rFonts w:ascii="仿宋" w:eastAsia="仿宋" w:hAnsi="仿宋" w:cs="宋体" w:hint="eastAsia"/>
          <w:color w:val="666666"/>
          <w:kern w:val="0"/>
          <w:sz w:val="30"/>
          <w:szCs w:val="30"/>
          <w:bdr w:val="none" w:sz="0" w:space="0" w:color="auto" w:frame="1"/>
        </w:rPr>
        <w:t>台，造成触电摔落，经抢救无效死亡。</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依照《中华人民共和国安全生产法》、《生产安全事故报告和调查处理条例》等国家有关法律法规。县政府成立了武川县“4·20”生产安全事故调查工作领导小组，同时县应急管理局、公安局、相关部门执法人员到达事故现场，展开联合调查。2020年4月22日从呼和浩特市应急管理局专家库聘请2名专家，围绕事故原因、性质、责任认定等有关方面进行了专家认定。</w:t>
      </w:r>
    </w:p>
    <w:p w:rsidR="00324C5C" w:rsidRPr="00324C5C" w:rsidRDefault="00324C5C" w:rsidP="00324C5C">
      <w:pPr>
        <w:widowControl/>
        <w:shd w:val="clear" w:color="auto" w:fill="FFFFFF"/>
        <w:ind w:firstLine="645"/>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事故调查组按照“四不放过”和“科学严谨、依法依规、实事求是、注重实效”的原则，通过现场勘查、调查取证和专家论证，查明了事故发生的经过、原因、人员伤亡和直接经济损失情况，认定了事故的性质和责任，并对有关责任人和责任单位提出了处理建议，并针对事故暴露出的问题，提出了事故防范和整改措施。现将有关情况报告如下：</w:t>
      </w:r>
    </w:p>
    <w:p w:rsidR="00324C5C" w:rsidRPr="00324C5C" w:rsidRDefault="00324C5C" w:rsidP="00324C5C">
      <w:pPr>
        <w:widowControl/>
        <w:shd w:val="clear" w:color="auto" w:fill="FFFFFF"/>
        <w:ind w:firstLine="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一、基本情况</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lastRenderedPageBreak/>
        <w:t>（一）项目概况</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华劳务派遣有限责任公司于2020年3月10日与内蒙古电力（集团）有限责任公司呼和浩特供电局签订了劳务派遣协议书，协议派遣期限2年，协议有效期从2020年3月1日至2022年2月28日。呼和浩特市新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华劳务派遣有限责任公司于2020年3月1日与刘军签订了派遣人员劳动合同，合同有效期限从2020年3月1日至2022年2月28日。</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（二）事故发生单位基本情况</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内蒙古电力（集团）有限责任公司呼和浩特供电局武川供电分局成立于2015年10月20日，企业负责人为庄严，经营范围：电力营销管理，电力设施建设，电器修理及销售。《营业执照》（统一社会信用代码：91150125MA0MW3JP5G）。</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才劳务派遣有限责任公司成立于2006年4月6日，营业期限：2006年4月6日至2036年4月5日，企业法定代表人为袁林雨，经营范围：劳务派遣（凭资质经营）;劳务分包（凭资质经营）；为劳动者介绍用人单位；为用人单位和居民家庭推荐劳动者；开展职业指导、人力资源管理咨询服务；收集和发布职业供求信息；组织职业招聘洽谈会（凭资质有效期经营）。《营业执照》（统一社会信用代码：91150102787059371F）</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二、事故发生经过、抢险救援及善后处理情况</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（一）事故发生经过</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lastRenderedPageBreak/>
        <w:t>2020年4月20日，内蒙古电力（集团）有限责任公司呼和浩特供电局武川供电分局东土城供电所人员组织更换35KV沙塔子变电站10千伏962</w:t>
      </w:r>
      <w:proofErr w:type="gramStart"/>
      <w:r w:rsidRPr="00324C5C">
        <w:rPr>
          <w:rFonts w:ascii="仿宋" w:eastAsia="仿宋" w:hAnsi="仿宋" w:cs="宋体" w:hint="eastAsia"/>
          <w:color w:val="666666"/>
          <w:kern w:val="0"/>
          <w:sz w:val="30"/>
          <w:szCs w:val="30"/>
          <w:bdr w:val="none" w:sz="0" w:space="0" w:color="auto" w:frame="1"/>
        </w:rPr>
        <w:t>五</w:t>
      </w:r>
      <w:proofErr w:type="gramEnd"/>
      <w:r w:rsidRPr="00324C5C">
        <w:rPr>
          <w:rFonts w:ascii="仿宋" w:eastAsia="仿宋" w:hAnsi="仿宋" w:cs="宋体" w:hint="eastAsia"/>
          <w:color w:val="666666"/>
          <w:kern w:val="0"/>
          <w:sz w:val="30"/>
          <w:szCs w:val="30"/>
          <w:bdr w:val="none" w:sz="0" w:space="0" w:color="auto" w:frame="1"/>
        </w:rPr>
        <w:t>家村线，41#杆分支</w:t>
      </w:r>
      <w:proofErr w:type="gramStart"/>
      <w:r w:rsidRPr="00324C5C">
        <w:rPr>
          <w:rFonts w:ascii="仿宋" w:eastAsia="仿宋" w:hAnsi="仿宋" w:cs="宋体" w:hint="eastAsia"/>
          <w:color w:val="666666"/>
          <w:kern w:val="0"/>
          <w:sz w:val="30"/>
          <w:szCs w:val="30"/>
          <w:bdr w:val="none" w:sz="0" w:space="0" w:color="auto" w:frame="1"/>
        </w:rPr>
        <w:t>哈彦忽洞村</w:t>
      </w:r>
      <w:proofErr w:type="gramEnd"/>
      <w:r w:rsidRPr="00324C5C">
        <w:rPr>
          <w:rFonts w:ascii="仿宋" w:eastAsia="仿宋" w:hAnsi="仿宋" w:cs="宋体" w:hint="eastAsia"/>
          <w:color w:val="666666"/>
          <w:kern w:val="0"/>
          <w:sz w:val="30"/>
          <w:szCs w:val="30"/>
          <w:bdr w:val="none" w:sz="0" w:space="0" w:color="auto" w:frame="1"/>
        </w:rPr>
        <w:t>烧毁的公用变压器（《电力线路事故紧急抢修单》东城供电所签发编号[东]202002），更换变压器（该变压器是从其他项目拆下来的一台）完成后试送电时，变压器低压侧</w:t>
      </w:r>
      <w:proofErr w:type="gramStart"/>
      <w:r w:rsidRPr="00324C5C">
        <w:rPr>
          <w:rFonts w:ascii="仿宋" w:eastAsia="仿宋" w:hAnsi="仿宋" w:cs="宋体" w:hint="eastAsia"/>
          <w:color w:val="666666"/>
          <w:kern w:val="0"/>
          <w:sz w:val="30"/>
          <w:szCs w:val="30"/>
          <w:bdr w:val="none" w:sz="0" w:space="0" w:color="auto" w:frame="1"/>
        </w:rPr>
        <w:t>中间刀</w:t>
      </w:r>
      <w:proofErr w:type="gramEnd"/>
      <w:r w:rsidRPr="00324C5C">
        <w:rPr>
          <w:rFonts w:ascii="仿宋" w:eastAsia="仿宋" w:hAnsi="仿宋" w:cs="宋体" w:hint="eastAsia"/>
          <w:color w:val="666666"/>
          <w:kern w:val="0"/>
          <w:sz w:val="30"/>
          <w:szCs w:val="30"/>
          <w:bdr w:val="none" w:sz="0" w:space="0" w:color="auto" w:frame="1"/>
        </w:rPr>
        <w:t>闸保险熔断，工作现场负责人王培仁组织工作班成员巡视低压线路。线路巡视期间，工作班成员刘军(呼和浩特市新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华人力资源有限责任公司劳务派遣工）在故障巡视过程中，刘军单独返回作业现场，在未汇报工作现场负责人王培仁的情况下，自行</w:t>
      </w:r>
      <w:proofErr w:type="gramStart"/>
      <w:r w:rsidRPr="00324C5C">
        <w:rPr>
          <w:rFonts w:ascii="仿宋" w:eastAsia="仿宋" w:hAnsi="仿宋" w:cs="宋体" w:hint="eastAsia"/>
          <w:color w:val="666666"/>
          <w:kern w:val="0"/>
          <w:sz w:val="30"/>
          <w:szCs w:val="30"/>
          <w:bdr w:val="none" w:sz="0" w:space="0" w:color="auto" w:frame="1"/>
        </w:rPr>
        <w:t>登上变</w:t>
      </w:r>
      <w:proofErr w:type="gramEnd"/>
      <w:r w:rsidRPr="00324C5C">
        <w:rPr>
          <w:rFonts w:ascii="仿宋" w:eastAsia="仿宋" w:hAnsi="仿宋" w:cs="宋体" w:hint="eastAsia"/>
          <w:color w:val="666666"/>
          <w:kern w:val="0"/>
          <w:sz w:val="30"/>
          <w:szCs w:val="30"/>
          <w:bdr w:val="none" w:sz="0" w:space="0" w:color="auto" w:frame="1"/>
        </w:rPr>
        <w:t>台，造成触电摔落，经抢救无效死亡。</w:t>
      </w:r>
    </w:p>
    <w:p w:rsidR="00324C5C" w:rsidRPr="00324C5C" w:rsidRDefault="00324C5C" w:rsidP="00324C5C">
      <w:pPr>
        <w:widowControl/>
        <w:shd w:val="clear" w:color="auto" w:fill="FFFFFF"/>
        <w:ind w:left="42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（二）事故报告经过</w:t>
      </w:r>
    </w:p>
    <w:p w:rsidR="00324C5C" w:rsidRPr="00324C5C" w:rsidRDefault="00324C5C" w:rsidP="00324C5C">
      <w:pPr>
        <w:widowControl/>
        <w:shd w:val="clear" w:color="auto" w:fill="FFFFFF"/>
        <w:ind w:firstLine="645"/>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事故发生时间为2020年4月20日12时45分左右，事故发生后王培仁于下午14时电话报告东土城供电所所长</w:t>
      </w:r>
      <w:proofErr w:type="gramStart"/>
      <w:r w:rsidRPr="00324C5C">
        <w:rPr>
          <w:rFonts w:ascii="仿宋" w:eastAsia="仿宋" w:hAnsi="仿宋" w:cs="宋体" w:hint="eastAsia"/>
          <w:color w:val="666666"/>
          <w:kern w:val="0"/>
          <w:sz w:val="30"/>
          <w:szCs w:val="30"/>
          <w:bdr w:val="none" w:sz="0" w:space="0" w:color="auto" w:frame="1"/>
        </w:rPr>
        <w:t>弓尚坤，弓尚坤于</w:t>
      </w:r>
      <w:proofErr w:type="gramEnd"/>
      <w:r w:rsidRPr="00324C5C">
        <w:rPr>
          <w:rFonts w:ascii="仿宋" w:eastAsia="仿宋" w:hAnsi="仿宋" w:cs="宋体" w:hint="eastAsia"/>
          <w:color w:val="666666"/>
          <w:kern w:val="0"/>
          <w:sz w:val="30"/>
          <w:szCs w:val="30"/>
          <w:bdr w:val="none" w:sz="0" w:space="0" w:color="auto" w:frame="1"/>
        </w:rPr>
        <w:t>下午14时19分电话报告武川县供电局书记李汉林，李汉林又报告县应急管理局。</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（三）善后处理情况</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事故发生单位与死者家属协商，经事故家属同意并已和死者家属签订赔偿协议，一次性赔偿死者家属428428.9元人民币（肆拾贰万捌仟肆佰贰拾捌点玖元）。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宋体" w:eastAsia="宋体" w:hAnsi="宋体" w:cs="宋体" w:hint="eastAsia"/>
          <w:b/>
          <w:bCs/>
          <w:color w:val="666666"/>
          <w:kern w:val="0"/>
          <w:sz w:val="30"/>
          <w:szCs w:val="30"/>
          <w:bdr w:val="none" w:sz="0" w:space="0" w:color="auto" w:frame="1"/>
        </w:rPr>
        <w:t> </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三、事故造成的人员伤亡和直接经济损失</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lastRenderedPageBreak/>
        <w:t>事故造成1人死亡。直接经济损失人民币</w:t>
      </w:r>
      <w:r w:rsidRPr="00324C5C">
        <w:rPr>
          <w:rFonts w:ascii="宋体" w:eastAsia="宋体" w:hAnsi="宋体" w:cs="宋体" w:hint="eastAsia"/>
          <w:color w:val="666666"/>
          <w:kern w:val="0"/>
          <w:sz w:val="30"/>
          <w:szCs w:val="30"/>
          <w:bdr w:val="none" w:sz="0" w:space="0" w:color="auto" w:frame="1"/>
        </w:rPr>
        <w:t> </w:t>
      </w:r>
      <w:r w:rsidRPr="00324C5C">
        <w:rPr>
          <w:rFonts w:ascii="仿宋" w:eastAsia="仿宋" w:hAnsi="仿宋" w:cs="宋体" w:hint="eastAsia"/>
          <w:color w:val="666666"/>
          <w:kern w:val="0"/>
          <w:sz w:val="30"/>
          <w:szCs w:val="30"/>
          <w:bdr w:val="none" w:sz="0" w:space="0" w:color="auto" w:frame="1"/>
        </w:rPr>
        <w:t>428428.9</w:t>
      </w:r>
      <w:r w:rsidRPr="00324C5C">
        <w:rPr>
          <w:rFonts w:ascii="宋体" w:eastAsia="宋体" w:hAnsi="宋体" w:cs="宋体" w:hint="eastAsia"/>
          <w:color w:val="666666"/>
          <w:kern w:val="0"/>
          <w:sz w:val="30"/>
          <w:szCs w:val="30"/>
          <w:bdr w:val="none" w:sz="0" w:space="0" w:color="auto" w:frame="1"/>
        </w:rPr>
        <w:t> </w:t>
      </w:r>
      <w:r w:rsidRPr="00324C5C">
        <w:rPr>
          <w:rFonts w:ascii="仿宋" w:eastAsia="仿宋" w:hAnsi="仿宋" w:cs="宋体" w:hint="eastAsia"/>
          <w:color w:val="666666"/>
          <w:kern w:val="0"/>
          <w:sz w:val="30"/>
          <w:szCs w:val="30"/>
          <w:bdr w:val="none" w:sz="0" w:space="0" w:color="auto" w:frame="1"/>
        </w:rPr>
        <w:t>元（肆拾贰万捌仟肆佰贰拾捌点玖元）。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伤亡人员情况</w:t>
      </w:r>
    </w:p>
    <w:tbl>
      <w:tblPr>
        <w:tblW w:w="12705" w:type="dxa"/>
        <w:tblCellMar>
          <w:left w:w="0" w:type="dxa"/>
          <w:right w:w="0" w:type="dxa"/>
        </w:tblCellMar>
        <w:tblLook w:val="04A0" w:firstRow="1" w:lastRow="0" w:firstColumn="1" w:lastColumn="0" w:noHBand="0" w:noVBand="1"/>
      </w:tblPr>
      <w:tblGrid>
        <w:gridCol w:w="1409"/>
        <w:gridCol w:w="1084"/>
        <w:gridCol w:w="1106"/>
        <w:gridCol w:w="1149"/>
        <w:gridCol w:w="4748"/>
        <w:gridCol w:w="2190"/>
        <w:gridCol w:w="1019"/>
      </w:tblGrid>
      <w:tr w:rsidR="00324C5C" w:rsidRPr="00324C5C" w:rsidTr="00324C5C">
        <w:trPr>
          <w:trHeight w:val="600"/>
        </w:trPr>
        <w:tc>
          <w:tcPr>
            <w:tcW w:w="9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姓名</w:t>
            </w:r>
          </w:p>
        </w:tc>
        <w:tc>
          <w:tcPr>
            <w:tcW w:w="750"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性别</w:t>
            </w:r>
          </w:p>
        </w:tc>
        <w:tc>
          <w:tcPr>
            <w:tcW w:w="765"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年龄</w:t>
            </w:r>
          </w:p>
        </w:tc>
        <w:tc>
          <w:tcPr>
            <w:tcW w:w="795"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伤害程度</w:t>
            </w:r>
          </w:p>
        </w:tc>
        <w:tc>
          <w:tcPr>
            <w:tcW w:w="3285"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住址</w:t>
            </w:r>
          </w:p>
        </w:tc>
        <w:tc>
          <w:tcPr>
            <w:tcW w:w="1515"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身份证号</w:t>
            </w:r>
          </w:p>
        </w:tc>
        <w:tc>
          <w:tcPr>
            <w:tcW w:w="705" w:type="dxa"/>
            <w:tcBorders>
              <w:top w:val="single" w:sz="6" w:space="0" w:color="auto"/>
              <w:left w:val="single" w:sz="24"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培训情况</w:t>
            </w:r>
          </w:p>
        </w:tc>
      </w:tr>
      <w:tr w:rsidR="00324C5C" w:rsidRPr="00324C5C" w:rsidTr="00324C5C">
        <w:trPr>
          <w:trHeight w:val="630"/>
        </w:trPr>
        <w:tc>
          <w:tcPr>
            <w:tcW w:w="9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刘军</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男</w:t>
            </w: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kern w:val="0"/>
                <w:sz w:val="30"/>
                <w:szCs w:val="30"/>
                <w:bdr w:val="none" w:sz="0" w:space="0" w:color="auto" w:frame="1"/>
              </w:rPr>
              <w:t>55</w:t>
            </w:r>
          </w:p>
        </w:tc>
        <w:tc>
          <w:tcPr>
            <w:tcW w:w="7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死亡</w:t>
            </w:r>
          </w:p>
        </w:tc>
        <w:tc>
          <w:tcPr>
            <w:tcW w:w="32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武川县上秃</w:t>
            </w:r>
            <w:proofErr w:type="gramStart"/>
            <w:r w:rsidRPr="00324C5C">
              <w:rPr>
                <w:rFonts w:ascii="仿宋" w:eastAsia="仿宋" w:hAnsi="仿宋" w:cs="宋体" w:hint="eastAsia"/>
                <w:kern w:val="0"/>
                <w:sz w:val="30"/>
                <w:szCs w:val="30"/>
                <w:bdr w:val="none" w:sz="0" w:space="0" w:color="auto" w:frame="1"/>
              </w:rPr>
              <w:t>亥</w:t>
            </w:r>
            <w:proofErr w:type="gramEnd"/>
            <w:r w:rsidRPr="00324C5C">
              <w:rPr>
                <w:rFonts w:ascii="仿宋" w:eastAsia="仿宋" w:hAnsi="仿宋" w:cs="宋体" w:hint="eastAsia"/>
                <w:kern w:val="0"/>
                <w:sz w:val="30"/>
                <w:szCs w:val="30"/>
                <w:bdr w:val="none" w:sz="0" w:space="0" w:color="auto" w:frame="1"/>
              </w:rPr>
              <w:t>乡王家营村</w:t>
            </w:r>
          </w:p>
        </w:tc>
        <w:tc>
          <w:tcPr>
            <w:tcW w:w="1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kern w:val="0"/>
                <w:sz w:val="30"/>
                <w:szCs w:val="30"/>
                <w:bdr w:val="none" w:sz="0" w:space="0" w:color="auto" w:frame="1"/>
              </w:rPr>
              <w:t>15262119660716++++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24C5C" w:rsidRPr="00324C5C" w:rsidRDefault="00324C5C" w:rsidP="00324C5C">
            <w:pPr>
              <w:widowControl/>
              <w:wordWrap w:val="0"/>
              <w:jc w:val="center"/>
              <w:rPr>
                <w:rFonts w:ascii="仿宋" w:eastAsia="仿宋" w:hAnsi="仿宋" w:cs="宋体"/>
                <w:kern w:val="0"/>
                <w:sz w:val="30"/>
                <w:szCs w:val="30"/>
              </w:rPr>
            </w:pPr>
            <w:r w:rsidRPr="00324C5C">
              <w:rPr>
                <w:rFonts w:ascii="仿宋" w:eastAsia="仿宋" w:hAnsi="仿宋" w:cs="宋体" w:hint="eastAsia"/>
                <w:kern w:val="0"/>
                <w:sz w:val="30"/>
                <w:szCs w:val="30"/>
                <w:bdr w:val="none" w:sz="0" w:space="0" w:color="auto" w:frame="1"/>
              </w:rPr>
              <w:t>未培训</w:t>
            </w:r>
          </w:p>
        </w:tc>
      </w:tr>
    </w:tbl>
    <w:p w:rsidR="00324C5C" w:rsidRPr="00324C5C" w:rsidRDefault="00324C5C" w:rsidP="00324C5C">
      <w:pPr>
        <w:widowControl/>
        <w:shd w:val="clear" w:color="auto" w:fill="FFFFFF"/>
        <w:jc w:val="left"/>
        <w:rPr>
          <w:rFonts w:ascii="仿宋" w:eastAsia="仿宋" w:hAnsi="仿宋" w:cs="宋体" w:hint="eastAsia"/>
          <w:color w:val="666666"/>
          <w:kern w:val="0"/>
          <w:sz w:val="30"/>
          <w:szCs w:val="30"/>
        </w:rPr>
      </w:pPr>
      <w:r w:rsidRPr="00324C5C">
        <w:rPr>
          <w:rFonts w:ascii="宋体" w:eastAsia="宋体" w:hAnsi="宋体" w:cs="宋体" w:hint="eastAsia"/>
          <w:color w:val="666666"/>
          <w:kern w:val="0"/>
          <w:sz w:val="30"/>
          <w:szCs w:val="30"/>
          <w:bdr w:val="none" w:sz="0" w:space="0" w:color="auto" w:frame="1"/>
        </w:rPr>
        <w:t> </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四、事故发生原因和性质认定</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（一）直接原因</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宋体" w:eastAsia="宋体" w:hAnsi="宋体" w:cs="宋体" w:hint="eastAsia"/>
          <w:color w:val="666666"/>
          <w:kern w:val="0"/>
          <w:sz w:val="30"/>
          <w:szCs w:val="30"/>
          <w:bdr w:val="none" w:sz="0" w:space="0" w:color="auto" w:frame="1"/>
        </w:rPr>
        <w:t> </w:t>
      </w:r>
      <w:r w:rsidRPr="00324C5C">
        <w:rPr>
          <w:rFonts w:ascii="仿宋" w:eastAsia="仿宋" w:hAnsi="仿宋" w:cs="宋体" w:hint="eastAsia"/>
          <w:color w:val="666666"/>
          <w:kern w:val="0"/>
          <w:sz w:val="30"/>
          <w:szCs w:val="30"/>
          <w:bdr w:val="none" w:sz="0" w:space="0" w:color="auto" w:frame="1"/>
        </w:rPr>
        <w:t>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华人力资源有限责任公司劳务派遣工刘军安全意识不强，原作业票抢修任务为更换</w:t>
      </w:r>
      <w:proofErr w:type="gramStart"/>
      <w:r w:rsidRPr="00324C5C">
        <w:rPr>
          <w:rFonts w:ascii="仿宋" w:eastAsia="仿宋" w:hAnsi="仿宋" w:cs="宋体" w:hint="eastAsia"/>
          <w:color w:val="666666"/>
          <w:kern w:val="0"/>
          <w:sz w:val="30"/>
          <w:szCs w:val="30"/>
          <w:bdr w:val="none" w:sz="0" w:space="0" w:color="auto" w:frame="1"/>
        </w:rPr>
        <w:t>哈彦忽洞变压器</w:t>
      </w:r>
      <w:proofErr w:type="gramEnd"/>
      <w:r w:rsidRPr="00324C5C">
        <w:rPr>
          <w:rFonts w:ascii="仿宋" w:eastAsia="仿宋" w:hAnsi="仿宋" w:cs="宋体" w:hint="eastAsia"/>
          <w:color w:val="666666"/>
          <w:kern w:val="0"/>
          <w:sz w:val="30"/>
          <w:szCs w:val="30"/>
          <w:bdr w:val="none" w:sz="0" w:space="0" w:color="auto" w:frame="1"/>
        </w:rPr>
        <w:t>，更换完变压器送电后因低压侧发生二次故障后，在未办理相关作业票证的情况下 ，未落实相应安全措施，未断开变压器高压侧电源和低压隔离刀</w:t>
      </w:r>
      <w:proofErr w:type="gramStart"/>
      <w:r w:rsidRPr="00324C5C">
        <w:rPr>
          <w:rFonts w:ascii="仿宋" w:eastAsia="仿宋" w:hAnsi="仿宋" w:cs="宋体" w:hint="eastAsia"/>
          <w:color w:val="666666"/>
          <w:kern w:val="0"/>
          <w:sz w:val="30"/>
          <w:szCs w:val="30"/>
          <w:bdr w:val="none" w:sz="0" w:space="0" w:color="auto" w:frame="1"/>
        </w:rPr>
        <w:t>闸前提</w:t>
      </w:r>
      <w:proofErr w:type="gramEnd"/>
      <w:r w:rsidRPr="00324C5C">
        <w:rPr>
          <w:rFonts w:ascii="仿宋" w:eastAsia="仿宋" w:hAnsi="仿宋" w:cs="宋体" w:hint="eastAsia"/>
          <w:color w:val="666666"/>
          <w:kern w:val="0"/>
          <w:sz w:val="30"/>
          <w:szCs w:val="30"/>
          <w:bdr w:val="none" w:sz="0" w:space="0" w:color="auto" w:frame="1"/>
        </w:rPr>
        <w:t>下，未向组长王培仁请示，独自返回登上停放在新安装变压器正下方的皮卡车后货箱上试图对变压器进行检查，在攀登过程中。手接触到了带电的变压器高压侧接线柱，导致高压触电身亡。（属违章作业，是造成本次事故发生直接原因)</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（二）间接原因</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1、呼和浩特市新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华人力资源有限责任公司劳务派遣工刘军电工属于特种作业，电工作业证在2015年10月16日已经到</w:t>
      </w:r>
      <w:r w:rsidRPr="00324C5C">
        <w:rPr>
          <w:rFonts w:ascii="仿宋" w:eastAsia="仿宋" w:hAnsi="仿宋" w:cs="宋体" w:hint="eastAsia"/>
          <w:color w:val="666666"/>
          <w:kern w:val="0"/>
          <w:sz w:val="30"/>
          <w:szCs w:val="30"/>
          <w:bdr w:val="none" w:sz="0" w:space="0" w:color="auto" w:frame="1"/>
        </w:rPr>
        <w:lastRenderedPageBreak/>
        <w:t>期，未继续取证，派遣公司将不符合安全作业资质的人员派遣到呼和浩特供电局武川供电分局东土城供电所从事特种作业工作。</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2、呼和浩特供电局武川供电分局对检维修认真落实“两票三制”</w:t>
      </w:r>
      <w:proofErr w:type="gramStart"/>
      <w:r w:rsidRPr="00324C5C">
        <w:rPr>
          <w:rFonts w:ascii="仿宋" w:eastAsia="仿宋" w:hAnsi="仿宋" w:cs="宋体" w:hint="eastAsia"/>
          <w:color w:val="666666"/>
          <w:kern w:val="0"/>
          <w:sz w:val="30"/>
          <w:szCs w:val="30"/>
          <w:bdr w:val="none" w:sz="0" w:space="0" w:color="auto" w:frame="1"/>
        </w:rPr>
        <w:t>管控不到位</w:t>
      </w:r>
      <w:proofErr w:type="gramEnd"/>
      <w:r w:rsidRPr="00324C5C">
        <w:rPr>
          <w:rFonts w:ascii="仿宋" w:eastAsia="仿宋" w:hAnsi="仿宋" w:cs="宋体" w:hint="eastAsia"/>
          <w:color w:val="666666"/>
          <w:kern w:val="0"/>
          <w:sz w:val="30"/>
          <w:szCs w:val="30"/>
          <w:bdr w:val="none" w:sz="0" w:space="0" w:color="auto" w:frame="1"/>
        </w:rPr>
        <w:t>，劳务派遣工刘军在变压器低压侧刀</w:t>
      </w:r>
      <w:proofErr w:type="gramStart"/>
      <w:r w:rsidRPr="00324C5C">
        <w:rPr>
          <w:rFonts w:ascii="仿宋" w:eastAsia="仿宋" w:hAnsi="仿宋" w:cs="宋体" w:hint="eastAsia"/>
          <w:color w:val="666666"/>
          <w:kern w:val="0"/>
          <w:sz w:val="30"/>
          <w:szCs w:val="30"/>
          <w:bdr w:val="none" w:sz="0" w:space="0" w:color="auto" w:frame="1"/>
        </w:rPr>
        <w:t>闸</w:t>
      </w:r>
      <w:proofErr w:type="gramEnd"/>
      <w:r w:rsidRPr="00324C5C">
        <w:rPr>
          <w:rFonts w:ascii="仿宋" w:eastAsia="仿宋" w:hAnsi="仿宋" w:cs="宋体" w:hint="eastAsia"/>
          <w:color w:val="666666"/>
          <w:kern w:val="0"/>
          <w:sz w:val="30"/>
          <w:szCs w:val="30"/>
          <w:bdr w:val="none" w:sz="0" w:space="0" w:color="auto" w:frame="1"/>
        </w:rPr>
        <w:t>保险熔断维修结束后进行二次故障检修时，未进行安全确认，未办理相关作业票证，即进行作业。</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3、呼和浩特市新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华人力资源有限责任公司和武川县供电分局对派遣人员安全培训、资质审核管理不到位，致使死者刘军无证作业、违章作业的行为发生。</w:t>
      </w:r>
    </w:p>
    <w:p w:rsidR="00324C5C" w:rsidRPr="00324C5C" w:rsidRDefault="00324C5C" w:rsidP="00324C5C">
      <w:pPr>
        <w:widowControl/>
        <w:shd w:val="clear" w:color="auto" w:fill="FFFFFF"/>
        <w:ind w:left="645"/>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（三）事故性质认定</w:t>
      </w:r>
    </w:p>
    <w:p w:rsidR="00324C5C" w:rsidRPr="00324C5C" w:rsidRDefault="00324C5C" w:rsidP="00324C5C">
      <w:pPr>
        <w:widowControl/>
        <w:shd w:val="clear" w:color="auto" w:fill="FFFFFF"/>
        <w:ind w:firstLine="9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经调查认定，呼和浩特供电局武川分局4·20触电人身伤亡事故是一起一般生产安全责任事故。</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五、对事故责任单位及有关责任人员的认定及处理意见</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1、呼和浩特市新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华人力资源有限责任公司，应对本起事故的发生承担主要责任，建议根据《中华人民共和国安全生产法》第一百零九条第一款规定，罚款人民币20万元。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2、呼和浩特供电局武川供电分局，应对本起事故的发生承担安全管理责任，建议根据《中华人民共和国安全生产法》第九十四条第七款规定，罚款人民币2万元。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3、武川供电分局东土城供电所作业现场负责人王培仁及其他事故相关责任人员，建议公司内部进行问责并</w:t>
      </w:r>
      <w:proofErr w:type="gramStart"/>
      <w:r w:rsidRPr="00324C5C">
        <w:rPr>
          <w:rFonts w:ascii="仿宋" w:eastAsia="仿宋" w:hAnsi="仿宋" w:cs="宋体" w:hint="eastAsia"/>
          <w:color w:val="666666"/>
          <w:kern w:val="0"/>
          <w:sz w:val="30"/>
          <w:szCs w:val="30"/>
          <w:bdr w:val="none" w:sz="0" w:space="0" w:color="auto" w:frame="1"/>
        </w:rPr>
        <w:t>作出</w:t>
      </w:r>
      <w:proofErr w:type="gramEnd"/>
      <w:r w:rsidRPr="00324C5C">
        <w:rPr>
          <w:rFonts w:ascii="仿宋" w:eastAsia="仿宋" w:hAnsi="仿宋" w:cs="宋体" w:hint="eastAsia"/>
          <w:color w:val="666666"/>
          <w:kern w:val="0"/>
          <w:sz w:val="30"/>
          <w:szCs w:val="30"/>
          <w:bdr w:val="none" w:sz="0" w:space="0" w:color="auto" w:frame="1"/>
        </w:rPr>
        <w:t>相应的经济处罚。</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lastRenderedPageBreak/>
        <w:t>4、呼和浩特市新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法人袁林雨，未组织员工进行安全生产培训教育和相应的资质审核管理工作，应对本起事故的发生承担主要管理责任，建议根据《生产安全事故报告和调查处理条例》第三十八条第一项规定，处以上一年年收入30%的罚款，罚款人民币10800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5、呼和浩特市新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办公室主任兰晓玲，未履行职责落实员工安全生产培训教育和相应的资质审核管理工作，应对本起事故的发生承担直接管理责任，建议根据《生产安全事故报告和调查处理条例》第三十八条第一项规定，处以上一年年收入30%的罚款，罚款人民币7920元。</w:t>
      </w:r>
    </w:p>
    <w:p w:rsidR="00324C5C" w:rsidRPr="00324C5C" w:rsidRDefault="00324C5C" w:rsidP="00324C5C">
      <w:pPr>
        <w:widowControl/>
        <w:shd w:val="clear" w:color="auto" w:fill="FFFFFF"/>
        <w:ind w:firstLine="600"/>
        <w:jc w:val="left"/>
        <w:rPr>
          <w:rFonts w:ascii="仿宋" w:eastAsia="仿宋" w:hAnsi="仿宋" w:cs="宋体" w:hint="eastAsia"/>
          <w:color w:val="666666"/>
          <w:kern w:val="0"/>
          <w:sz w:val="30"/>
          <w:szCs w:val="30"/>
        </w:rPr>
      </w:pPr>
      <w:r w:rsidRPr="00324C5C">
        <w:rPr>
          <w:rFonts w:ascii="仿宋" w:eastAsia="仿宋" w:hAnsi="仿宋" w:cs="宋体" w:hint="eastAsia"/>
          <w:b/>
          <w:bCs/>
          <w:color w:val="666666"/>
          <w:kern w:val="0"/>
          <w:sz w:val="30"/>
          <w:szCs w:val="30"/>
          <w:bdr w:val="none" w:sz="0" w:space="0" w:color="auto" w:frame="1"/>
        </w:rPr>
        <w:t>六、事故防范和整改措施</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1、武川县供电分局与呼和浩特市新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华人力资源有限责任公司进一步按照安全生产法的要求完善《劳务派遣协议》中双方单位安全生产的权利与义务，尤其明确对派遣公司派出人员从事特种作业对其资质管理要求。</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2、呼和浩特市新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华人力资源有限责任公司要认真履行安全生产主体责任，加强监督管理，严把派出人员资质的审核，杜绝无证上岗从事特种作业，监督检查派遣人员遵守甲方各项安全管理规章制度，避免违规违章行为发生。</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3、呼市供电局武川分局应加强劳务派遣人员的安全培训教育，重点针对其工作内容开展相应的制度、检维修安全规程、紧</w:t>
      </w:r>
      <w:r w:rsidRPr="00324C5C">
        <w:rPr>
          <w:rFonts w:ascii="仿宋" w:eastAsia="仿宋" w:hAnsi="仿宋" w:cs="宋体" w:hint="eastAsia"/>
          <w:color w:val="666666"/>
          <w:kern w:val="0"/>
          <w:sz w:val="30"/>
          <w:szCs w:val="30"/>
          <w:bdr w:val="none" w:sz="0" w:space="0" w:color="auto" w:frame="1"/>
        </w:rPr>
        <w:lastRenderedPageBreak/>
        <w:t>急处置方案、个人防护用品使用等方面的培训，提升其安全作业技能和安全意识。</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4、呼市供电局武川分局应加强现场电气检修相关国家标准或行业标准执行力度的检查，杜绝无证无票、违章作业，不按照规定穿戴个人劳动防护用品等行为的发生。</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5、武川县供电分局与呼和浩特市新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华人力资源有限责任公司要针对该起事故暴露出的问题，进一步梳理完善安全管理制度和安全作业规程，完善现场作业安全措施执行流程，做到有章可依，有据可查，及时发现并消除作业现场存在的事故隐患。</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6、呼和浩特市新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华人力资源有限责任公司和呼市供电局武川分局要加强对安全生产工作统一协调管理和信息互通，定期进行安全检查，确保检查</w:t>
      </w:r>
      <w:proofErr w:type="gramStart"/>
      <w:r w:rsidRPr="00324C5C">
        <w:rPr>
          <w:rFonts w:ascii="仿宋" w:eastAsia="仿宋" w:hAnsi="仿宋" w:cs="宋体" w:hint="eastAsia"/>
          <w:color w:val="666666"/>
          <w:kern w:val="0"/>
          <w:sz w:val="30"/>
          <w:szCs w:val="30"/>
          <w:bdr w:val="none" w:sz="0" w:space="0" w:color="auto" w:frame="1"/>
        </w:rPr>
        <w:t>不</w:t>
      </w:r>
      <w:proofErr w:type="gramEnd"/>
      <w:r w:rsidRPr="00324C5C">
        <w:rPr>
          <w:rFonts w:ascii="仿宋" w:eastAsia="仿宋" w:hAnsi="仿宋" w:cs="宋体" w:hint="eastAsia"/>
          <w:color w:val="666666"/>
          <w:kern w:val="0"/>
          <w:sz w:val="30"/>
          <w:szCs w:val="30"/>
          <w:bdr w:val="none" w:sz="0" w:space="0" w:color="auto" w:frame="1"/>
        </w:rPr>
        <w:t>走过场；发现的隐患和问题要及时整改。</w:t>
      </w:r>
    </w:p>
    <w:p w:rsidR="00324C5C" w:rsidRPr="00324C5C" w:rsidRDefault="00324C5C" w:rsidP="00324C5C">
      <w:pPr>
        <w:widowControl/>
        <w:shd w:val="clear" w:color="auto" w:fill="FFFFFF"/>
        <w:spacing w:line="540" w:lineRule="atLeast"/>
        <w:ind w:firstLine="600"/>
        <w:jc w:val="left"/>
        <w:rPr>
          <w:rFonts w:ascii="仿宋" w:eastAsia="仿宋" w:hAnsi="仿宋" w:cs="宋体" w:hint="eastAsia"/>
          <w:color w:val="666666"/>
          <w:kern w:val="0"/>
          <w:sz w:val="30"/>
          <w:szCs w:val="30"/>
        </w:rPr>
      </w:pPr>
      <w:r w:rsidRPr="00324C5C">
        <w:rPr>
          <w:rFonts w:ascii="仿宋" w:eastAsia="仿宋" w:hAnsi="仿宋" w:cs="宋体" w:hint="eastAsia"/>
          <w:color w:val="666666"/>
          <w:kern w:val="0"/>
          <w:sz w:val="30"/>
          <w:szCs w:val="30"/>
          <w:bdr w:val="none" w:sz="0" w:space="0" w:color="auto" w:frame="1"/>
        </w:rPr>
        <w:t>7、呼和浩特市新</w:t>
      </w:r>
      <w:proofErr w:type="gramStart"/>
      <w:r w:rsidRPr="00324C5C">
        <w:rPr>
          <w:rFonts w:ascii="仿宋" w:eastAsia="仿宋" w:hAnsi="仿宋" w:cs="宋体" w:hint="eastAsia"/>
          <w:color w:val="666666"/>
          <w:kern w:val="0"/>
          <w:sz w:val="30"/>
          <w:szCs w:val="30"/>
          <w:bdr w:val="none" w:sz="0" w:space="0" w:color="auto" w:frame="1"/>
        </w:rPr>
        <w:t>煜</w:t>
      </w:r>
      <w:proofErr w:type="gramEnd"/>
      <w:r w:rsidRPr="00324C5C">
        <w:rPr>
          <w:rFonts w:ascii="仿宋" w:eastAsia="仿宋" w:hAnsi="仿宋" w:cs="宋体" w:hint="eastAsia"/>
          <w:color w:val="666666"/>
          <w:kern w:val="0"/>
          <w:sz w:val="30"/>
          <w:szCs w:val="30"/>
          <w:bdr w:val="none" w:sz="0" w:space="0" w:color="auto" w:frame="1"/>
        </w:rPr>
        <w:t>华人力资源有限责任公司和呼市供电局武川分局要吸取事故教训，针对此次事故要举一反三开展安全警示教育，立即在本行业全面开展隐患排查治理，严格落实安全生产主体责任，严防类似事故再次发生。</w:t>
      </w:r>
    </w:p>
    <w:p w:rsidR="00C54CE9" w:rsidRPr="00324C5C" w:rsidRDefault="00C54CE9">
      <w:pPr>
        <w:rPr>
          <w:rFonts w:ascii="仿宋" w:eastAsia="仿宋" w:hAnsi="仿宋"/>
          <w:sz w:val="30"/>
          <w:szCs w:val="30"/>
        </w:rPr>
      </w:pPr>
    </w:p>
    <w:sectPr w:rsidR="00C54CE9" w:rsidRPr="00324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AB"/>
    <w:rsid w:val="00324C5C"/>
    <w:rsid w:val="00C54CE9"/>
    <w:rsid w:val="00F2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24C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4C5C"/>
    <w:rPr>
      <w:rFonts w:ascii="宋体" w:eastAsia="宋体" w:hAnsi="宋体" w:cs="宋体"/>
      <w:b/>
      <w:bCs/>
      <w:kern w:val="0"/>
      <w:sz w:val="36"/>
      <w:szCs w:val="36"/>
    </w:rPr>
  </w:style>
  <w:style w:type="paragraph" w:styleId="a3">
    <w:name w:val="Normal (Web)"/>
    <w:basedOn w:val="a"/>
    <w:uiPriority w:val="99"/>
    <w:unhideWhenUsed/>
    <w:rsid w:val="00324C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4C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24C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4C5C"/>
    <w:rPr>
      <w:rFonts w:ascii="宋体" w:eastAsia="宋体" w:hAnsi="宋体" w:cs="宋体"/>
      <w:b/>
      <w:bCs/>
      <w:kern w:val="0"/>
      <w:sz w:val="36"/>
      <w:szCs w:val="36"/>
    </w:rPr>
  </w:style>
  <w:style w:type="paragraph" w:styleId="a3">
    <w:name w:val="Normal (Web)"/>
    <w:basedOn w:val="a"/>
    <w:uiPriority w:val="99"/>
    <w:unhideWhenUsed/>
    <w:rsid w:val="00324C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4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2309">
      <w:bodyDiv w:val="1"/>
      <w:marLeft w:val="0"/>
      <w:marRight w:val="0"/>
      <w:marTop w:val="0"/>
      <w:marBottom w:val="0"/>
      <w:divBdr>
        <w:top w:val="none" w:sz="0" w:space="0" w:color="auto"/>
        <w:left w:val="none" w:sz="0" w:space="0" w:color="auto"/>
        <w:bottom w:val="none" w:sz="0" w:space="0" w:color="auto"/>
        <w:right w:val="none" w:sz="0" w:space="0" w:color="auto"/>
      </w:divBdr>
    </w:div>
    <w:div w:id="1356231570">
      <w:bodyDiv w:val="1"/>
      <w:marLeft w:val="0"/>
      <w:marRight w:val="0"/>
      <w:marTop w:val="0"/>
      <w:marBottom w:val="0"/>
      <w:divBdr>
        <w:top w:val="none" w:sz="0" w:space="0" w:color="auto"/>
        <w:left w:val="none" w:sz="0" w:space="0" w:color="auto"/>
        <w:bottom w:val="none" w:sz="0" w:space="0" w:color="auto"/>
        <w:right w:val="none" w:sz="0" w:space="0" w:color="auto"/>
      </w:divBdr>
      <w:divsChild>
        <w:div w:id="53426966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527</Words>
  <Characters>3009</Characters>
  <Application>Microsoft Office Word</Application>
  <DocSecurity>0</DocSecurity>
  <Lines>25</Lines>
  <Paragraphs>7</Paragraphs>
  <ScaleCrop>false</ScaleCrop>
  <Company>微软中国</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2021-03-19T06:08:00Z</dcterms:created>
  <dcterms:modified xsi:type="dcterms:W3CDTF">2021-03-19T06:08:00Z</dcterms:modified>
</cp:coreProperties>
</file>