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8A7" w:rsidRPr="000F18A7" w:rsidRDefault="000F18A7" w:rsidP="000F18A7">
      <w:pPr>
        <w:pStyle w:val="a3"/>
        <w:shd w:val="clear" w:color="auto" w:fill="FFFFFF"/>
        <w:spacing w:before="0" w:beforeAutospacing="0" w:after="0" w:afterAutospacing="0"/>
        <w:jc w:val="center"/>
        <w:rPr>
          <w:rFonts w:ascii="仿宋" w:eastAsia="仿宋" w:hAnsi="仿宋" w:cs="Calibri"/>
          <w:b/>
          <w:color w:val="333333"/>
          <w:sz w:val="32"/>
          <w:szCs w:val="32"/>
        </w:rPr>
      </w:pPr>
      <w:r w:rsidRPr="000F18A7">
        <w:rPr>
          <w:rFonts w:ascii="仿宋" w:eastAsia="仿宋" w:hAnsi="仿宋" w:cs="Calibri" w:hint="eastAsia"/>
          <w:b/>
          <w:color w:val="333333"/>
          <w:sz w:val="32"/>
          <w:szCs w:val="32"/>
        </w:rPr>
        <w:t>合肥</w:t>
      </w:r>
      <w:proofErr w:type="gramStart"/>
      <w:r w:rsidRPr="000F18A7">
        <w:rPr>
          <w:rFonts w:ascii="仿宋" w:eastAsia="仿宋" w:hAnsi="仿宋" w:cs="Calibri" w:hint="eastAsia"/>
          <w:b/>
          <w:color w:val="333333"/>
          <w:sz w:val="32"/>
          <w:szCs w:val="32"/>
        </w:rPr>
        <w:t>经开区千辉药业</w:t>
      </w:r>
      <w:proofErr w:type="gramEnd"/>
      <w:r w:rsidRPr="000F18A7">
        <w:rPr>
          <w:rFonts w:ascii="仿宋" w:eastAsia="仿宋" w:hAnsi="仿宋" w:cs="Calibri" w:hint="eastAsia"/>
          <w:b/>
          <w:color w:val="333333"/>
          <w:sz w:val="32"/>
          <w:szCs w:val="32"/>
        </w:rPr>
        <w:t>（安徽）有限责任公司“2020·9·26”</w:t>
      </w:r>
    </w:p>
    <w:p w:rsidR="000F18A7" w:rsidRPr="000F18A7" w:rsidRDefault="000F18A7" w:rsidP="000F18A7">
      <w:pPr>
        <w:pStyle w:val="a3"/>
        <w:shd w:val="clear" w:color="auto" w:fill="FFFFFF"/>
        <w:spacing w:before="0" w:beforeAutospacing="0" w:after="0" w:afterAutospacing="0"/>
        <w:jc w:val="center"/>
        <w:rPr>
          <w:rFonts w:ascii="仿宋" w:eastAsia="仿宋" w:hAnsi="仿宋" w:cs="Calibri"/>
          <w:b/>
          <w:color w:val="333333"/>
          <w:sz w:val="32"/>
          <w:szCs w:val="32"/>
        </w:rPr>
      </w:pPr>
      <w:r w:rsidRPr="000F18A7">
        <w:rPr>
          <w:rFonts w:ascii="仿宋" w:eastAsia="仿宋" w:hAnsi="仿宋" w:cs="Calibri" w:hint="eastAsia"/>
          <w:b/>
          <w:color w:val="333333"/>
          <w:sz w:val="32"/>
          <w:szCs w:val="32"/>
        </w:rPr>
        <w:t>火灾事故调查报告</w:t>
      </w:r>
    </w:p>
    <w:p w:rsidR="000F18A7" w:rsidRPr="000F18A7" w:rsidRDefault="000F18A7" w:rsidP="000F18A7">
      <w:pPr>
        <w:widowControl/>
        <w:shd w:val="clear" w:color="auto" w:fill="FFFFFF"/>
        <w:ind w:firstLine="640"/>
        <w:jc w:val="left"/>
        <w:rPr>
          <w:rFonts w:ascii="仿宋" w:eastAsia="仿宋" w:hAnsi="仿宋" w:cs="Calibri"/>
          <w:color w:val="333333"/>
          <w:kern w:val="0"/>
          <w:sz w:val="30"/>
          <w:szCs w:val="30"/>
        </w:rPr>
      </w:pPr>
      <w:r w:rsidRPr="000F18A7">
        <w:rPr>
          <w:rFonts w:ascii="仿宋" w:eastAsia="仿宋" w:hAnsi="仿宋" w:cs="Calibri" w:hint="eastAsia"/>
          <w:color w:val="333333"/>
          <w:kern w:val="0"/>
          <w:sz w:val="30"/>
          <w:szCs w:val="30"/>
        </w:rPr>
        <w:t>2020年9月26日12时25分许，位于合肥经开区汤口路</w:t>
      </w:r>
      <w:proofErr w:type="gramStart"/>
      <w:r w:rsidRPr="000F18A7">
        <w:rPr>
          <w:rFonts w:ascii="仿宋" w:eastAsia="仿宋" w:hAnsi="仿宋" w:cs="Calibri" w:hint="eastAsia"/>
          <w:color w:val="333333"/>
          <w:kern w:val="0"/>
          <w:sz w:val="30"/>
          <w:szCs w:val="30"/>
        </w:rPr>
        <w:t>的千辉药业</w:t>
      </w:r>
      <w:proofErr w:type="gramEnd"/>
      <w:r w:rsidRPr="000F18A7">
        <w:rPr>
          <w:rFonts w:ascii="仿宋" w:eastAsia="仿宋" w:hAnsi="仿宋" w:cs="Calibri" w:hint="eastAsia"/>
          <w:color w:val="333333"/>
          <w:kern w:val="0"/>
          <w:sz w:val="30"/>
          <w:szCs w:val="30"/>
        </w:rPr>
        <w:t>（安徽）有限责任公司</w:t>
      </w:r>
      <w:r w:rsidRPr="000F18A7">
        <w:rPr>
          <w:rFonts w:ascii="仿宋" w:eastAsia="仿宋" w:hAnsi="仿宋" w:cs="Calibri" w:hint="eastAsia"/>
          <w:color w:val="333333"/>
          <w:kern w:val="0"/>
          <w:sz w:val="30"/>
          <w:szCs w:val="30"/>
          <w:vertAlign w:val="superscript"/>
        </w:rPr>
        <w:t>①</w:t>
      </w:r>
      <w:r w:rsidRPr="000F18A7">
        <w:rPr>
          <w:rFonts w:ascii="仿宋" w:eastAsia="仿宋" w:hAnsi="仿宋" w:cs="Calibri" w:hint="eastAsia"/>
          <w:color w:val="333333"/>
          <w:kern w:val="0"/>
          <w:sz w:val="30"/>
          <w:szCs w:val="30"/>
        </w:rPr>
        <w:t>（以下</w:t>
      </w:r>
      <w:proofErr w:type="gramStart"/>
      <w:r w:rsidRPr="000F18A7">
        <w:rPr>
          <w:rFonts w:ascii="仿宋" w:eastAsia="仿宋" w:hAnsi="仿宋" w:cs="Calibri" w:hint="eastAsia"/>
          <w:color w:val="333333"/>
          <w:kern w:val="0"/>
          <w:sz w:val="30"/>
          <w:szCs w:val="30"/>
        </w:rPr>
        <w:t>简称千辉药业</w:t>
      </w:r>
      <w:proofErr w:type="gramEnd"/>
      <w:r w:rsidRPr="000F18A7">
        <w:rPr>
          <w:rFonts w:ascii="仿宋" w:eastAsia="仿宋" w:hAnsi="仿宋" w:cs="Calibri" w:hint="eastAsia"/>
          <w:color w:val="333333"/>
          <w:kern w:val="0"/>
          <w:sz w:val="30"/>
          <w:szCs w:val="30"/>
        </w:rPr>
        <w:t>公司）五车间发生一起火灾事故，无人员伤亡，过火面积约600m</w:t>
      </w:r>
      <w:r w:rsidRPr="000F18A7">
        <w:rPr>
          <w:rFonts w:ascii="仿宋" w:eastAsia="仿宋" w:hAnsi="仿宋" w:cs="Calibri" w:hint="eastAsia"/>
          <w:color w:val="333333"/>
          <w:kern w:val="0"/>
          <w:sz w:val="30"/>
          <w:szCs w:val="30"/>
          <w:vertAlign w:val="superscript"/>
        </w:rPr>
        <w:t>2</w:t>
      </w:r>
      <w:r w:rsidRPr="000F18A7">
        <w:rPr>
          <w:rFonts w:ascii="仿宋" w:eastAsia="仿宋" w:hAnsi="仿宋" w:cs="Calibri" w:hint="eastAsia"/>
          <w:color w:val="333333"/>
          <w:kern w:val="0"/>
          <w:sz w:val="30"/>
          <w:szCs w:val="30"/>
        </w:rPr>
        <w:t>，直接经济损失约349万元。</w:t>
      </w:r>
    </w:p>
    <w:p w:rsidR="000F18A7" w:rsidRPr="000F18A7" w:rsidRDefault="000F18A7" w:rsidP="000F18A7">
      <w:pPr>
        <w:widowControl/>
        <w:shd w:val="clear" w:color="auto" w:fill="FFFFFF"/>
        <w:ind w:firstLine="640"/>
        <w:jc w:val="left"/>
        <w:rPr>
          <w:rFonts w:ascii="仿宋" w:eastAsia="仿宋" w:hAnsi="仿宋" w:cs="Calibri"/>
          <w:color w:val="333333"/>
          <w:kern w:val="0"/>
          <w:sz w:val="30"/>
          <w:szCs w:val="30"/>
        </w:rPr>
      </w:pPr>
      <w:r w:rsidRPr="000F18A7">
        <w:rPr>
          <w:rFonts w:ascii="仿宋" w:eastAsia="仿宋" w:hAnsi="仿宋" w:cs="Calibri" w:hint="eastAsia"/>
          <w:color w:val="333333"/>
          <w:kern w:val="0"/>
          <w:sz w:val="30"/>
          <w:szCs w:val="30"/>
        </w:rPr>
        <w:t>依据《安全生产法》、《生产安全事故报告和调查处理条例》（国务院令第493号）、《安徽省生产安全事故报告和调查处理办法》（省政府令第232）、《合肥市人民政府办公厅关于进一步加强生产安全事故报告和调查处理工作的通知》（合</w:t>
      </w:r>
      <w:proofErr w:type="gramStart"/>
      <w:r w:rsidRPr="000F18A7">
        <w:rPr>
          <w:rFonts w:ascii="仿宋" w:eastAsia="仿宋" w:hAnsi="仿宋" w:cs="Calibri" w:hint="eastAsia"/>
          <w:color w:val="333333"/>
          <w:kern w:val="0"/>
          <w:sz w:val="30"/>
          <w:szCs w:val="30"/>
        </w:rPr>
        <w:t>政办秘〔2016〕</w:t>
      </w:r>
      <w:proofErr w:type="gramEnd"/>
      <w:r w:rsidRPr="000F18A7">
        <w:rPr>
          <w:rFonts w:ascii="仿宋" w:eastAsia="仿宋" w:hAnsi="仿宋" w:cs="Calibri" w:hint="eastAsia"/>
          <w:color w:val="333333"/>
          <w:kern w:val="0"/>
          <w:sz w:val="30"/>
          <w:szCs w:val="30"/>
        </w:rPr>
        <w:t>96号）和合肥经开区管委会授权，成立了以合肥经开区应急管理局为组长单位，区纪检监察工委、总工会、经贸局、消防大队及锦绣派出所为成员单位</w:t>
      </w:r>
      <w:proofErr w:type="gramStart"/>
      <w:r w:rsidRPr="000F18A7">
        <w:rPr>
          <w:rFonts w:ascii="仿宋" w:eastAsia="仿宋" w:hAnsi="仿宋" w:cs="Calibri" w:hint="eastAsia"/>
          <w:color w:val="333333"/>
          <w:kern w:val="0"/>
          <w:sz w:val="30"/>
          <w:szCs w:val="30"/>
        </w:rPr>
        <w:t>的千辉药业</w:t>
      </w:r>
      <w:proofErr w:type="gramEnd"/>
      <w:r w:rsidRPr="000F18A7">
        <w:rPr>
          <w:rFonts w:ascii="仿宋" w:eastAsia="仿宋" w:hAnsi="仿宋" w:cs="Calibri" w:hint="eastAsia"/>
          <w:color w:val="333333"/>
          <w:kern w:val="0"/>
          <w:sz w:val="30"/>
          <w:szCs w:val="30"/>
        </w:rPr>
        <w:t>（安徽）有限责任公司“2020</w:t>
      </w:r>
      <w:r w:rsidRPr="000F18A7">
        <w:rPr>
          <w:rFonts w:ascii="宋体" w:eastAsia="宋体" w:hAnsi="宋体" w:cs="宋体" w:hint="eastAsia"/>
          <w:color w:val="333333"/>
          <w:kern w:val="0"/>
          <w:sz w:val="30"/>
          <w:szCs w:val="30"/>
        </w:rPr>
        <w:t>•</w:t>
      </w:r>
      <w:r w:rsidRPr="000F18A7">
        <w:rPr>
          <w:rFonts w:ascii="仿宋" w:eastAsia="仿宋" w:hAnsi="仿宋" w:cs="Calibri" w:hint="eastAsia"/>
          <w:color w:val="333333"/>
          <w:kern w:val="0"/>
          <w:sz w:val="30"/>
          <w:szCs w:val="30"/>
        </w:rPr>
        <w:t>9</w:t>
      </w:r>
      <w:r w:rsidRPr="000F18A7">
        <w:rPr>
          <w:rFonts w:ascii="宋体" w:eastAsia="宋体" w:hAnsi="宋体" w:cs="宋体" w:hint="eastAsia"/>
          <w:color w:val="333333"/>
          <w:kern w:val="0"/>
          <w:sz w:val="30"/>
          <w:szCs w:val="30"/>
        </w:rPr>
        <w:t>•</w:t>
      </w:r>
      <w:r w:rsidRPr="000F18A7">
        <w:rPr>
          <w:rFonts w:ascii="仿宋" w:eastAsia="仿宋" w:hAnsi="仿宋" w:cs="Calibri" w:hint="eastAsia"/>
          <w:color w:val="333333"/>
          <w:kern w:val="0"/>
          <w:sz w:val="30"/>
          <w:szCs w:val="30"/>
        </w:rPr>
        <w:t>26”火灾事故调查组（以下简称事故调查组），全面负责事故调查工作。</w:t>
      </w:r>
    </w:p>
    <w:p w:rsidR="000F18A7" w:rsidRPr="000F18A7" w:rsidRDefault="000F18A7" w:rsidP="000F18A7">
      <w:pPr>
        <w:widowControl/>
        <w:shd w:val="clear" w:color="auto" w:fill="FFFFFF"/>
        <w:ind w:firstLine="640"/>
        <w:jc w:val="left"/>
        <w:rPr>
          <w:rFonts w:ascii="仿宋" w:eastAsia="仿宋" w:hAnsi="仿宋" w:cs="Calibri"/>
          <w:color w:val="333333"/>
          <w:kern w:val="0"/>
          <w:sz w:val="30"/>
          <w:szCs w:val="30"/>
        </w:rPr>
      </w:pPr>
      <w:r w:rsidRPr="000F18A7">
        <w:rPr>
          <w:rFonts w:ascii="仿宋" w:eastAsia="仿宋" w:hAnsi="仿宋" w:cs="Calibri" w:hint="eastAsia"/>
          <w:color w:val="333333"/>
          <w:kern w:val="0"/>
          <w:sz w:val="30"/>
          <w:szCs w:val="30"/>
        </w:rPr>
        <w:t>事故调查组按照“四不放过”和“科学严谨、依法依规、实事求是、注重实效”的原则，通过现场勘察、调查取证、</w:t>
      </w:r>
    </w:p>
    <w:p w:rsidR="000F18A7" w:rsidRPr="000F18A7" w:rsidRDefault="000F18A7" w:rsidP="000F18A7">
      <w:pPr>
        <w:widowControl/>
        <w:shd w:val="clear" w:color="auto" w:fill="FFFFFF"/>
        <w:jc w:val="left"/>
        <w:rPr>
          <w:rFonts w:ascii="仿宋" w:eastAsia="仿宋" w:hAnsi="仿宋" w:cs="Calibri"/>
          <w:color w:val="333333"/>
          <w:kern w:val="0"/>
          <w:szCs w:val="21"/>
        </w:rPr>
      </w:pPr>
      <w:r w:rsidRPr="000F18A7">
        <w:rPr>
          <w:rFonts w:ascii="宋体" w:eastAsia="宋体" w:hAnsi="宋体" w:cs="宋体" w:hint="eastAsia"/>
          <w:color w:val="333333"/>
          <w:kern w:val="0"/>
          <w:sz w:val="32"/>
          <w:szCs w:val="32"/>
          <w:u w:val="single"/>
        </w:rPr>
        <w:t>                                                </w:t>
      </w:r>
      <w:r w:rsidRPr="000F18A7">
        <w:rPr>
          <w:rFonts w:ascii="仿宋" w:eastAsia="仿宋" w:hAnsi="仿宋" w:cs="Calibri" w:hint="eastAsia"/>
          <w:color w:val="333333"/>
          <w:kern w:val="0"/>
          <w:sz w:val="32"/>
          <w:szCs w:val="32"/>
          <w:u w:val="single"/>
        </w:rPr>
        <w:t xml:space="preserve"> </w:t>
      </w:r>
      <w:r w:rsidRPr="000F18A7">
        <w:rPr>
          <w:rFonts w:ascii="宋体" w:eastAsia="宋体" w:hAnsi="宋体" w:cs="宋体" w:hint="eastAsia"/>
          <w:color w:val="333333"/>
          <w:kern w:val="0"/>
          <w:sz w:val="32"/>
          <w:szCs w:val="32"/>
          <w:u w:val="single"/>
        </w:rPr>
        <w:t>   </w:t>
      </w:r>
    </w:p>
    <w:p w:rsidR="000F18A7" w:rsidRPr="000F18A7" w:rsidRDefault="000F18A7" w:rsidP="000F18A7">
      <w:pPr>
        <w:widowControl/>
        <w:shd w:val="clear" w:color="auto" w:fill="FFFFFF"/>
        <w:jc w:val="left"/>
        <w:rPr>
          <w:rFonts w:ascii="仿宋" w:eastAsia="仿宋" w:hAnsi="仿宋" w:cs="Calibri"/>
          <w:color w:val="333333"/>
          <w:kern w:val="0"/>
          <w:szCs w:val="21"/>
        </w:rPr>
      </w:pPr>
      <w:r w:rsidRPr="000F18A7">
        <w:rPr>
          <w:rFonts w:ascii="仿宋" w:eastAsia="仿宋" w:hAnsi="仿宋" w:cs="Calibri"/>
          <w:color w:val="333333"/>
          <w:kern w:val="0"/>
          <w:sz w:val="24"/>
          <w:szCs w:val="24"/>
        </w:rPr>
        <w:t>j</w:t>
      </w:r>
      <w:r w:rsidRPr="000F18A7">
        <w:rPr>
          <w:rFonts w:ascii="仿宋" w:eastAsia="仿宋" w:hAnsi="仿宋" w:cs="Calibri" w:hint="eastAsia"/>
          <w:color w:val="000000"/>
          <w:kern w:val="0"/>
          <w:sz w:val="24"/>
          <w:szCs w:val="24"/>
        </w:rPr>
        <w:t>统一社会信用代码91340100793583479C，公司类型：有限责任公司(台港澳与外国投资者合资)，营业期限：2006年10月18日 至</w:t>
      </w:r>
      <w:r w:rsidRPr="000F18A7">
        <w:rPr>
          <w:rFonts w:ascii="宋体" w:eastAsia="宋体" w:hAnsi="宋体" w:cs="宋体" w:hint="eastAsia"/>
          <w:color w:val="000000"/>
          <w:kern w:val="0"/>
          <w:sz w:val="24"/>
          <w:szCs w:val="24"/>
        </w:rPr>
        <w:t> </w:t>
      </w:r>
      <w:r w:rsidRPr="000F18A7">
        <w:rPr>
          <w:rFonts w:ascii="仿宋" w:eastAsia="仿宋" w:hAnsi="仿宋" w:cs="Calibri" w:hint="eastAsia"/>
          <w:color w:val="000000"/>
          <w:kern w:val="0"/>
          <w:sz w:val="24"/>
          <w:szCs w:val="24"/>
        </w:rPr>
        <w:t>2021年10月18日，经营范围：</w:t>
      </w:r>
      <w:r w:rsidRPr="000F18A7">
        <w:rPr>
          <w:rFonts w:ascii="宋体" w:eastAsia="宋体" w:hAnsi="宋体" w:cs="宋体" w:hint="eastAsia"/>
          <w:color w:val="000000"/>
          <w:kern w:val="0"/>
          <w:sz w:val="24"/>
          <w:szCs w:val="24"/>
        </w:rPr>
        <w:t>    </w:t>
      </w:r>
      <w:r w:rsidRPr="000F18A7">
        <w:rPr>
          <w:rFonts w:ascii="仿宋" w:eastAsia="仿宋" w:hAnsi="仿宋" w:cs="Calibri" w:hint="eastAsia"/>
          <w:color w:val="000000"/>
          <w:kern w:val="0"/>
          <w:sz w:val="24"/>
          <w:szCs w:val="24"/>
        </w:rPr>
        <w:t>医药中间体、原料药（洛索洛芬钠、塞</w:t>
      </w:r>
      <w:proofErr w:type="gramStart"/>
      <w:r w:rsidRPr="000F18A7">
        <w:rPr>
          <w:rFonts w:ascii="仿宋" w:eastAsia="仿宋" w:hAnsi="仿宋" w:cs="Calibri" w:hint="eastAsia"/>
          <w:color w:val="000000"/>
          <w:kern w:val="0"/>
          <w:sz w:val="24"/>
          <w:szCs w:val="24"/>
        </w:rPr>
        <w:t>来昔布</w:t>
      </w:r>
      <w:proofErr w:type="gramEnd"/>
      <w:r w:rsidRPr="000F18A7">
        <w:rPr>
          <w:rFonts w:ascii="仿宋" w:eastAsia="仿宋" w:hAnsi="仿宋" w:cs="Calibri" w:hint="eastAsia"/>
          <w:color w:val="000000"/>
          <w:kern w:val="0"/>
          <w:sz w:val="24"/>
          <w:szCs w:val="24"/>
        </w:rPr>
        <w:t>、盐酸乙</w:t>
      </w:r>
      <w:proofErr w:type="gramStart"/>
      <w:r w:rsidRPr="000F18A7">
        <w:rPr>
          <w:rFonts w:ascii="仿宋" w:eastAsia="仿宋" w:hAnsi="仿宋" w:cs="Calibri" w:hint="eastAsia"/>
          <w:color w:val="000000"/>
          <w:kern w:val="0"/>
          <w:sz w:val="24"/>
          <w:szCs w:val="24"/>
        </w:rPr>
        <w:t>哌</w:t>
      </w:r>
      <w:proofErr w:type="gramEnd"/>
      <w:r w:rsidRPr="000F18A7">
        <w:rPr>
          <w:rFonts w:ascii="仿宋" w:eastAsia="仿宋" w:hAnsi="仿宋" w:cs="Calibri" w:hint="eastAsia"/>
          <w:color w:val="000000"/>
          <w:kern w:val="0"/>
          <w:sz w:val="24"/>
          <w:szCs w:val="24"/>
        </w:rPr>
        <w:t>立松）的研发、生产与销售；自营和代理各类商品和技术进出口业务（但国家限定企业</w:t>
      </w:r>
      <w:r w:rsidRPr="000F18A7">
        <w:rPr>
          <w:rFonts w:ascii="仿宋" w:eastAsia="仿宋" w:hAnsi="仿宋" w:cs="Calibri" w:hint="eastAsia"/>
          <w:color w:val="000000"/>
          <w:kern w:val="0"/>
          <w:sz w:val="24"/>
          <w:szCs w:val="24"/>
        </w:rPr>
        <w:lastRenderedPageBreak/>
        <w:t>经营或禁止进出口的商品和技术除外）。（依法须经批准的项目，经相关部门批准后方可开展经营活动）</w:t>
      </w:r>
    </w:p>
    <w:p w:rsidR="000F18A7" w:rsidRPr="000F18A7" w:rsidRDefault="000F18A7" w:rsidP="000F18A7">
      <w:pPr>
        <w:widowControl/>
        <w:shd w:val="clear" w:color="auto" w:fill="FFFFFF"/>
        <w:jc w:val="left"/>
        <w:rPr>
          <w:rFonts w:ascii="仿宋" w:eastAsia="仿宋" w:hAnsi="仿宋" w:cs="Calibri"/>
          <w:color w:val="333333"/>
          <w:kern w:val="0"/>
          <w:sz w:val="30"/>
          <w:szCs w:val="30"/>
        </w:rPr>
      </w:pPr>
      <w:r w:rsidRPr="000F18A7">
        <w:rPr>
          <w:rFonts w:ascii="仿宋" w:eastAsia="仿宋" w:hAnsi="仿宋" w:cs="Calibri" w:hint="eastAsia"/>
          <w:color w:val="333333"/>
          <w:kern w:val="0"/>
          <w:sz w:val="30"/>
          <w:szCs w:val="30"/>
        </w:rPr>
        <w:t>询问相关人员，聘请</w:t>
      </w:r>
      <w:proofErr w:type="gramStart"/>
      <w:r w:rsidRPr="000F18A7">
        <w:rPr>
          <w:rFonts w:ascii="仿宋" w:eastAsia="仿宋" w:hAnsi="仿宋" w:cs="Calibri" w:hint="eastAsia"/>
          <w:color w:val="333333"/>
          <w:kern w:val="0"/>
          <w:sz w:val="30"/>
          <w:szCs w:val="30"/>
        </w:rPr>
        <w:t>危化专家</w:t>
      </w:r>
      <w:proofErr w:type="gramEnd"/>
      <w:r w:rsidRPr="000F18A7">
        <w:rPr>
          <w:rFonts w:ascii="仿宋" w:eastAsia="仿宋" w:hAnsi="仿宋" w:cs="Calibri" w:hint="eastAsia"/>
          <w:color w:val="333333"/>
          <w:kern w:val="0"/>
          <w:sz w:val="30"/>
          <w:szCs w:val="30"/>
        </w:rPr>
        <w:t>论证分析，最终，查明了事故发生的经过、原因、人员伤亡和直接经济损失情况，认定了事故性质和责任。依据《安全生产法》和《危险化学品安全管理条例》等法律法规，提出了对有关责任人员及责任单位的处理建议和事故防范及整改措施建议。现报告如下：</w:t>
      </w:r>
    </w:p>
    <w:p w:rsidR="000F18A7" w:rsidRPr="000F18A7" w:rsidRDefault="000F18A7" w:rsidP="000F18A7">
      <w:pPr>
        <w:widowControl/>
        <w:shd w:val="clear" w:color="auto" w:fill="FFFFFF"/>
        <w:ind w:firstLine="640"/>
        <w:jc w:val="left"/>
        <w:rPr>
          <w:rFonts w:ascii="仿宋" w:eastAsia="仿宋" w:hAnsi="仿宋" w:cs="Calibri"/>
          <w:color w:val="333333"/>
          <w:kern w:val="0"/>
          <w:sz w:val="30"/>
          <w:szCs w:val="30"/>
        </w:rPr>
      </w:pPr>
      <w:r w:rsidRPr="000F18A7">
        <w:rPr>
          <w:rFonts w:ascii="仿宋" w:eastAsia="仿宋" w:hAnsi="仿宋" w:cs="Calibri" w:hint="eastAsia"/>
          <w:color w:val="333333"/>
          <w:kern w:val="0"/>
          <w:sz w:val="30"/>
          <w:szCs w:val="30"/>
        </w:rPr>
        <w:t>一、基本情况</w:t>
      </w:r>
    </w:p>
    <w:p w:rsidR="000F18A7" w:rsidRPr="000F18A7" w:rsidRDefault="000F18A7" w:rsidP="000F18A7">
      <w:pPr>
        <w:widowControl/>
        <w:shd w:val="clear" w:color="auto" w:fill="FFFFFF"/>
        <w:ind w:firstLine="643"/>
        <w:jc w:val="left"/>
        <w:rPr>
          <w:rFonts w:ascii="仿宋" w:eastAsia="仿宋" w:hAnsi="仿宋" w:cs="Calibri"/>
          <w:color w:val="333333"/>
          <w:kern w:val="0"/>
          <w:sz w:val="30"/>
          <w:szCs w:val="30"/>
        </w:rPr>
      </w:pPr>
      <w:r w:rsidRPr="000F18A7">
        <w:rPr>
          <w:rFonts w:ascii="仿宋" w:eastAsia="仿宋" w:hAnsi="仿宋" w:cs="Calibri" w:hint="eastAsia"/>
          <w:b/>
          <w:bCs/>
          <w:color w:val="333333"/>
          <w:kern w:val="0"/>
          <w:sz w:val="30"/>
          <w:szCs w:val="30"/>
        </w:rPr>
        <w:t>（一）事故单位情况</w:t>
      </w:r>
    </w:p>
    <w:p w:rsidR="000F18A7" w:rsidRPr="000F18A7" w:rsidRDefault="000F18A7" w:rsidP="000F18A7">
      <w:pPr>
        <w:widowControl/>
        <w:shd w:val="clear" w:color="auto" w:fill="FFFFFF"/>
        <w:ind w:firstLine="640"/>
        <w:jc w:val="left"/>
        <w:rPr>
          <w:rFonts w:ascii="仿宋" w:eastAsia="仿宋" w:hAnsi="仿宋" w:cs="Calibri"/>
          <w:color w:val="333333"/>
          <w:kern w:val="0"/>
          <w:sz w:val="30"/>
          <w:szCs w:val="30"/>
        </w:rPr>
      </w:pPr>
      <w:proofErr w:type="gramStart"/>
      <w:r w:rsidRPr="000F18A7">
        <w:rPr>
          <w:rFonts w:ascii="仿宋" w:eastAsia="仿宋" w:hAnsi="仿宋" w:cs="Calibri" w:hint="eastAsia"/>
          <w:color w:val="333333"/>
          <w:kern w:val="0"/>
          <w:sz w:val="30"/>
          <w:szCs w:val="30"/>
        </w:rPr>
        <w:t>千辉药业</w:t>
      </w:r>
      <w:proofErr w:type="gramEnd"/>
      <w:r w:rsidRPr="000F18A7">
        <w:rPr>
          <w:rFonts w:ascii="仿宋" w:eastAsia="仿宋" w:hAnsi="仿宋" w:cs="Calibri" w:hint="eastAsia"/>
          <w:color w:val="333333"/>
          <w:kern w:val="0"/>
          <w:sz w:val="30"/>
          <w:szCs w:val="30"/>
        </w:rPr>
        <w:t>公司，法定代表人大野德輝，总经理孙学喜，注册地址为安徽省合肥市经济技术开发区汤口路2066号，注册资本1000万美元,</w:t>
      </w:r>
      <w:r w:rsidRPr="000F18A7">
        <w:rPr>
          <w:rFonts w:ascii="宋体" w:eastAsia="宋体" w:hAnsi="宋体" w:cs="宋体" w:hint="eastAsia"/>
          <w:color w:val="333333"/>
          <w:kern w:val="0"/>
          <w:sz w:val="30"/>
          <w:szCs w:val="30"/>
        </w:rPr>
        <w:t> </w:t>
      </w:r>
      <w:r w:rsidRPr="000F18A7">
        <w:rPr>
          <w:rFonts w:ascii="仿宋" w:eastAsia="仿宋" w:hAnsi="仿宋" w:cs="Calibri" w:hint="eastAsia"/>
          <w:color w:val="333333"/>
          <w:kern w:val="0"/>
          <w:sz w:val="30"/>
          <w:szCs w:val="30"/>
        </w:rPr>
        <w:t>从事医药中间体、化学原料药的生产经营与研发。</w:t>
      </w:r>
    </w:p>
    <w:p w:rsidR="000F18A7" w:rsidRPr="000F18A7" w:rsidRDefault="000F18A7" w:rsidP="000F18A7">
      <w:pPr>
        <w:widowControl/>
        <w:shd w:val="clear" w:color="auto" w:fill="FFFFFF"/>
        <w:ind w:firstLine="640"/>
        <w:jc w:val="left"/>
        <w:rPr>
          <w:rFonts w:ascii="仿宋" w:eastAsia="仿宋" w:hAnsi="仿宋" w:cs="Calibri"/>
          <w:color w:val="333333"/>
          <w:kern w:val="0"/>
          <w:sz w:val="30"/>
          <w:szCs w:val="30"/>
        </w:rPr>
      </w:pPr>
      <w:r w:rsidRPr="000F18A7">
        <w:rPr>
          <w:rFonts w:ascii="仿宋" w:eastAsia="仿宋" w:hAnsi="仿宋" w:cs="Calibri" w:hint="eastAsia"/>
          <w:color w:val="333333"/>
          <w:kern w:val="0"/>
          <w:sz w:val="30"/>
          <w:szCs w:val="30"/>
        </w:rPr>
        <w:t>该公司年产110吨医药中间体（其中氯丙嗪90吨/年，舒必利15吨/年，2-苄基苯甲酸5吨/年），生产过程涉及回收套用甲醇（12吨/年）、丙酮（75吨/年）及异丙醇（8吨/年）等危险化学品，属于危险化学品生产企业。2009年首次取得危险化学品安全生产许可证，</w:t>
      </w:r>
      <w:r w:rsidRPr="000F18A7">
        <w:rPr>
          <w:rFonts w:ascii="宋体" w:eastAsia="宋体" w:hAnsi="宋体" w:cs="宋体" w:hint="eastAsia"/>
          <w:color w:val="333333"/>
          <w:kern w:val="0"/>
          <w:sz w:val="30"/>
          <w:szCs w:val="30"/>
        </w:rPr>
        <w:t> </w:t>
      </w:r>
      <w:r w:rsidRPr="000F18A7">
        <w:rPr>
          <w:rFonts w:ascii="仿宋" w:eastAsia="仿宋" w:hAnsi="仿宋" w:cs="Calibri" w:hint="eastAsia"/>
          <w:color w:val="333333"/>
          <w:kern w:val="0"/>
          <w:sz w:val="30"/>
          <w:szCs w:val="30"/>
        </w:rPr>
        <w:t>2018年12月进行了安全许可证延期换证，证号：（皖A）WH</w:t>
      </w:r>
      <w:proofErr w:type="gramStart"/>
      <w:r w:rsidRPr="000F18A7">
        <w:rPr>
          <w:rFonts w:ascii="仿宋" w:eastAsia="仿宋" w:hAnsi="仿宋" w:cs="Calibri" w:hint="eastAsia"/>
          <w:color w:val="333333"/>
          <w:kern w:val="0"/>
          <w:sz w:val="30"/>
          <w:szCs w:val="30"/>
        </w:rPr>
        <w:t>安许证</w:t>
      </w:r>
      <w:proofErr w:type="gramEnd"/>
      <w:r w:rsidRPr="000F18A7">
        <w:rPr>
          <w:rFonts w:ascii="仿宋" w:eastAsia="仿宋" w:hAnsi="仿宋" w:cs="Calibri" w:hint="eastAsia"/>
          <w:color w:val="333333"/>
          <w:kern w:val="0"/>
          <w:sz w:val="30"/>
          <w:szCs w:val="30"/>
        </w:rPr>
        <w:t>字〔2018〕38号。</w:t>
      </w:r>
    </w:p>
    <w:p w:rsidR="000F18A7" w:rsidRPr="000F18A7" w:rsidRDefault="000F18A7" w:rsidP="000F18A7">
      <w:pPr>
        <w:widowControl/>
        <w:shd w:val="clear" w:color="auto" w:fill="FFFFFF"/>
        <w:ind w:firstLine="643"/>
        <w:jc w:val="left"/>
        <w:rPr>
          <w:rFonts w:ascii="仿宋" w:eastAsia="仿宋" w:hAnsi="仿宋" w:cs="Calibri"/>
          <w:color w:val="333333"/>
          <w:kern w:val="0"/>
          <w:sz w:val="30"/>
          <w:szCs w:val="30"/>
        </w:rPr>
      </w:pPr>
      <w:r w:rsidRPr="000F18A7">
        <w:rPr>
          <w:rFonts w:ascii="仿宋" w:eastAsia="仿宋" w:hAnsi="仿宋" w:cs="Calibri" w:hint="eastAsia"/>
          <w:b/>
          <w:bCs/>
          <w:color w:val="333333"/>
          <w:kern w:val="0"/>
          <w:sz w:val="30"/>
          <w:szCs w:val="30"/>
        </w:rPr>
        <w:t>（二）事故单位安全管理情况</w:t>
      </w:r>
    </w:p>
    <w:p w:rsidR="000F18A7" w:rsidRPr="000F18A7" w:rsidRDefault="000F18A7" w:rsidP="000F18A7">
      <w:pPr>
        <w:widowControl/>
        <w:shd w:val="clear" w:color="auto" w:fill="FFFFFF"/>
        <w:ind w:firstLine="640"/>
        <w:jc w:val="left"/>
        <w:rPr>
          <w:rFonts w:ascii="仿宋" w:eastAsia="仿宋" w:hAnsi="仿宋" w:cs="Calibri"/>
          <w:color w:val="333333"/>
          <w:kern w:val="0"/>
          <w:sz w:val="30"/>
          <w:szCs w:val="30"/>
        </w:rPr>
      </w:pPr>
      <w:proofErr w:type="gramStart"/>
      <w:r w:rsidRPr="000F18A7">
        <w:rPr>
          <w:rFonts w:ascii="仿宋" w:eastAsia="仿宋" w:hAnsi="仿宋" w:cs="Calibri" w:hint="eastAsia"/>
          <w:color w:val="333333"/>
          <w:kern w:val="0"/>
          <w:sz w:val="30"/>
          <w:szCs w:val="30"/>
        </w:rPr>
        <w:t>千辉药业</w:t>
      </w:r>
      <w:proofErr w:type="gramEnd"/>
      <w:r w:rsidRPr="000F18A7">
        <w:rPr>
          <w:rFonts w:ascii="仿宋" w:eastAsia="仿宋" w:hAnsi="仿宋" w:cs="Calibri" w:hint="eastAsia"/>
          <w:color w:val="333333"/>
          <w:kern w:val="0"/>
          <w:sz w:val="30"/>
          <w:szCs w:val="30"/>
        </w:rPr>
        <w:t>公司现有员工261人，主要负责人为总经理孙学喜，公司通过二级安全生产标准化企业评审，2018年11月进行了安全评价，设置专门的安全管理机构，配备2名注册安全工程师，安全部门负责人由公司副总担任，主要负责人和安全管理人员持</w:t>
      </w:r>
      <w:r w:rsidRPr="000F18A7">
        <w:rPr>
          <w:rFonts w:ascii="仿宋" w:eastAsia="仿宋" w:hAnsi="仿宋" w:cs="Calibri" w:hint="eastAsia"/>
          <w:color w:val="333333"/>
          <w:kern w:val="0"/>
          <w:sz w:val="30"/>
          <w:szCs w:val="30"/>
        </w:rPr>
        <w:lastRenderedPageBreak/>
        <w:t>证上岗，制定了安全生产各项规章制度，开展了安全生产六项机制建设，对离心机运行过程中存在的危险因素未进行全面辨识，未采取有效措施对离心机的氧气含量进行检测，未及时消除离心机电机未接地的事故隐患。</w:t>
      </w:r>
    </w:p>
    <w:p w:rsidR="000F18A7" w:rsidRPr="000F18A7" w:rsidRDefault="000F18A7" w:rsidP="000F18A7">
      <w:pPr>
        <w:widowControl/>
        <w:shd w:val="clear" w:color="auto" w:fill="FFFFFF"/>
        <w:ind w:firstLine="643"/>
        <w:jc w:val="left"/>
        <w:rPr>
          <w:rFonts w:ascii="仿宋" w:eastAsia="仿宋" w:hAnsi="仿宋" w:cs="Calibri"/>
          <w:color w:val="333333"/>
          <w:kern w:val="0"/>
          <w:sz w:val="30"/>
          <w:szCs w:val="30"/>
        </w:rPr>
      </w:pPr>
      <w:r w:rsidRPr="000F18A7">
        <w:rPr>
          <w:rFonts w:ascii="仿宋" w:eastAsia="仿宋" w:hAnsi="仿宋" w:cs="Calibri" w:hint="eastAsia"/>
          <w:b/>
          <w:bCs/>
          <w:color w:val="333333"/>
          <w:kern w:val="0"/>
          <w:sz w:val="30"/>
          <w:szCs w:val="30"/>
        </w:rPr>
        <w:t>（三）事故现场相关情况</w:t>
      </w:r>
      <w:r w:rsidRPr="000F18A7">
        <w:rPr>
          <w:rFonts w:ascii="宋体" w:eastAsia="宋体" w:hAnsi="宋体" w:cs="宋体" w:hint="eastAsia"/>
          <w:b/>
          <w:bCs/>
          <w:color w:val="333333"/>
          <w:kern w:val="0"/>
          <w:sz w:val="30"/>
          <w:szCs w:val="30"/>
        </w:rPr>
        <w:t>   </w:t>
      </w:r>
    </w:p>
    <w:p w:rsidR="000F18A7" w:rsidRPr="000F18A7" w:rsidRDefault="000F18A7" w:rsidP="000F18A7">
      <w:pPr>
        <w:widowControl/>
        <w:shd w:val="clear" w:color="auto" w:fill="FFFFFF"/>
        <w:ind w:firstLine="643"/>
        <w:jc w:val="left"/>
        <w:rPr>
          <w:rFonts w:ascii="仿宋" w:eastAsia="仿宋" w:hAnsi="仿宋" w:cs="Calibri"/>
          <w:color w:val="333333"/>
          <w:kern w:val="0"/>
          <w:sz w:val="30"/>
          <w:szCs w:val="30"/>
        </w:rPr>
      </w:pPr>
      <w:r w:rsidRPr="000F18A7">
        <w:rPr>
          <w:rFonts w:ascii="仿宋" w:eastAsia="仿宋" w:hAnsi="仿宋" w:cs="Calibri" w:hint="eastAsia"/>
          <w:b/>
          <w:bCs/>
          <w:color w:val="333333"/>
          <w:kern w:val="0"/>
          <w:sz w:val="30"/>
          <w:szCs w:val="30"/>
        </w:rPr>
        <w:t>1.事故现场</w:t>
      </w:r>
    </w:p>
    <w:p w:rsidR="000F18A7" w:rsidRPr="000F18A7" w:rsidRDefault="000F18A7" w:rsidP="000F18A7">
      <w:pPr>
        <w:widowControl/>
        <w:shd w:val="clear" w:color="auto" w:fill="FFFFFF"/>
        <w:ind w:firstLine="640"/>
        <w:jc w:val="left"/>
        <w:rPr>
          <w:rFonts w:ascii="仿宋" w:eastAsia="仿宋" w:hAnsi="仿宋" w:cs="Calibri"/>
          <w:color w:val="333333"/>
          <w:kern w:val="0"/>
          <w:sz w:val="30"/>
          <w:szCs w:val="30"/>
        </w:rPr>
      </w:pPr>
      <w:r w:rsidRPr="000F18A7">
        <w:rPr>
          <w:rFonts w:ascii="仿宋" w:eastAsia="仿宋" w:hAnsi="仿宋" w:cs="Calibri" w:hint="eastAsia"/>
          <w:color w:val="333333"/>
          <w:kern w:val="0"/>
          <w:sz w:val="30"/>
          <w:szCs w:val="30"/>
        </w:rPr>
        <w:t>事故发生场所</w:t>
      </w:r>
      <w:proofErr w:type="gramStart"/>
      <w:r w:rsidRPr="000F18A7">
        <w:rPr>
          <w:rFonts w:ascii="仿宋" w:eastAsia="仿宋" w:hAnsi="仿宋" w:cs="Calibri" w:hint="eastAsia"/>
          <w:color w:val="333333"/>
          <w:kern w:val="0"/>
          <w:sz w:val="30"/>
          <w:szCs w:val="30"/>
        </w:rPr>
        <w:t>为千辉药业</w:t>
      </w:r>
      <w:proofErr w:type="gramEnd"/>
      <w:r w:rsidRPr="000F18A7">
        <w:rPr>
          <w:rFonts w:ascii="仿宋" w:eastAsia="仿宋" w:hAnsi="仿宋" w:cs="Calibri" w:hint="eastAsia"/>
          <w:color w:val="333333"/>
          <w:kern w:val="0"/>
          <w:sz w:val="30"/>
          <w:szCs w:val="30"/>
        </w:rPr>
        <w:t>公司五车间，主要生产舒必利产品。地上3层（包含两个设备夹层，以下合称5层建筑，1-2层间的夹层称2层，2-3层间的夹层称4层），一级耐火等级，框架结构，建筑面积4287.68m</w:t>
      </w:r>
      <w:r w:rsidRPr="000F18A7">
        <w:rPr>
          <w:rFonts w:ascii="仿宋" w:eastAsia="仿宋" w:hAnsi="仿宋" w:cs="Calibri" w:hint="eastAsia"/>
          <w:color w:val="333333"/>
          <w:kern w:val="0"/>
          <w:sz w:val="30"/>
          <w:szCs w:val="30"/>
          <w:vertAlign w:val="superscript"/>
        </w:rPr>
        <w:t>2</w:t>
      </w:r>
      <w:r w:rsidRPr="000F18A7">
        <w:rPr>
          <w:rFonts w:ascii="仿宋" w:eastAsia="仿宋" w:hAnsi="仿宋" w:cs="Calibri" w:hint="eastAsia"/>
          <w:color w:val="333333"/>
          <w:kern w:val="0"/>
          <w:sz w:val="30"/>
          <w:szCs w:val="30"/>
        </w:rPr>
        <w:t>，建筑高度20.3m，火灾危险性类别属甲类，2015年通过消防验收。着火点位于车间2层西南侧的1号离心机，起火楼层为2-5层，过火面积约600m</w:t>
      </w:r>
      <w:r w:rsidRPr="000F18A7">
        <w:rPr>
          <w:rFonts w:ascii="仿宋" w:eastAsia="仿宋" w:hAnsi="仿宋" w:cs="Calibri" w:hint="eastAsia"/>
          <w:color w:val="333333"/>
          <w:kern w:val="0"/>
          <w:sz w:val="30"/>
          <w:szCs w:val="30"/>
          <w:vertAlign w:val="superscript"/>
        </w:rPr>
        <w:t>2</w:t>
      </w:r>
      <w:r w:rsidRPr="000F18A7">
        <w:rPr>
          <w:rFonts w:ascii="仿宋" w:eastAsia="仿宋" w:hAnsi="仿宋" w:cs="Calibri" w:hint="eastAsia"/>
          <w:color w:val="333333"/>
          <w:kern w:val="0"/>
          <w:sz w:val="30"/>
          <w:szCs w:val="30"/>
        </w:rPr>
        <w:t>。</w:t>
      </w:r>
    </w:p>
    <w:p w:rsidR="000F18A7" w:rsidRPr="000F18A7" w:rsidRDefault="000F18A7" w:rsidP="000F18A7">
      <w:pPr>
        <w:widowControl/>
        <w:shd w:val="clear" w:color="auto" w:fill="FFFFFF"/>
        <w:ind w:firstLine="640"/>
        <w:jc w:val="left"/>
        <w:rPr>
          <w:rFonts w:ascii="仿宋" w:eastAsia="仿宋" w:hAnsi="仿宋" w:cs="Calibri"/>
          <w:color w:val="333333"/>
          <w:kern w:val="0"/>
          <w:szCs w:val="21"/>
        </w:rPr>
      </w:pPr>
      <w:r w:rsidRPr="000F18A7">
        <w:rPr>
          <w:rFonts w:ascii="仿宋" w:eastAsia="仿宋" w:hAnsi="仿宋" w:cs="Calibri"/>
          <w:noProof/>
          <w:color w:val="FF0000"/>
          <w:kern w:val="0"/>
          <w:sz w:val="32"/>
          <w:szCs w:val="32"/>
        </w:rPr>
        <w:drawing>
          <wp:inline distT="0" distB="0" distL="0" distR="0" wp14:anchorId="31808A89" wp14:editId="2B4F8542">
            <wp:extent cx="4391025" cy="3286760"/>
            <wp:effectExtent l="0" t="0" r="9525" b="8890"/>
            <wp:docPr id="4" name="图片 4" descr="http://zwgk.hefei.gov.cn/group1/M00/1B/7C/wKgEHl_pkh2ALc8hAAaWZPRJ70M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wgk.hefei.gov.cn/group1/M00/1B/7C/wKgEHl_pkh2ALc8hAAaWZPRJ70M46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91025" cy="3286760"/>
                    </a:xfrm>
                    <a:prstGeom prst="rect">
                      <a:avLst/>
                    </a:prstGeom>
                    <a:noFill/>
                    <a:ln>
                      <a:noFill/>
                    </a:ln>
                  </pic:spPr>
                </pic:pic>
              </a:graphicData>
            </a:graphic>
          </wp:inline>
        </w:drawing>
      </w:r>
    </w:p>
    <w:p w:rsidR="000F18A7" w:rsidRPr="000F18A7" w:rsidRDefault="000F18A7" w:rsidP="000F18A7">
      <w:pPr>
        <w:widowControl/>
        <w:shd w:val="clear" w:color="auto" w:fill="FFFFFF"/>
        <w:ind w:firstLine="640"/>
        <w:jc w:val="center"/>
        <w:rPr>
          <w:rFonts w:ascii="仿宋" w:eastAsia="仿宋" w:hAnsi="仿宋" w:cs="Calibri"/>
          <w:color w:val="333333"/>
          <w:kern w:val="0"/>
          <w:szCs w:val="21"/>
        </w:rPr>
      </w:pPr>
      <w:r w:rsidRPr="000F18A7">
        <w:rPr>
          <w:rFonts w:ascii="仿宋" w:eastAsia="仿宋" w:hAnsi="仿宋" w:cs="Calibri" w:hint="eastAsia"/>
          <w:color w:val="333333"/>
          <w:kern w:val="0"/>
          <w:sz w:val="32"/>
          <w:szCs w:val="32"/>
        </w:rPr>
        <w:t>图1：火灾外观图</w:t>
      </w:r>
    </w:p>
    <w:p w:rsidR="000F18A7" w:rsidRPr="000F18A7" w:rsidRDefault="000F18A7" w:rsidP="000F18A7">
      <w:pPr>
        <w:widowControl/>
        <w:jc w:val="left"/>
        <w:rPr>
          <w:rFonts w:ascii="仿宋" w:eastAsia="仿宋" w:hAnsi="仿宋" w:cs="宋体"/>
          <w:kern w:val="0"/>
          <w:sz w:val="24"/>
          <w:szCs w:val="24"/>
        </w:rPr>
      </w:pPr>
      <w:r w:rsidRPr="000F18A7">
        <w:rPr>
          <w:rFonts w:ascii="仿宋" w:eastAsia="仿宋" w:hAnsi="仿宋" w:cs="宋体" w:hint="eastAsia"/>
          <w:color w:val="333333"/>
          <w:kern w:val="0"/>
          <w:sz w:val="32"/>
          <w:szCs w:val="32"/>
          <w:shd w:val="clear" w:color="auto" w:fill="FFFFFF"/>
        </w:rPr>
        <w:lastRenderedPageBreak/>
        <w:br w:type="textWrapping" w:clear="all"/>
      </w:r>
    </w:p>
    <w:p w:rsidR="000F18A7" w:rsidRPr="000F18A7" w:rsidRDefault="000F18A7" w:rsidP="000F18A7">
      <w:pPr>
        <w:widowControl/>
        <w:shd w:val="clear" w:color="auto" w:fill="FFFFFF"/>
        <w:jc w:val="left"/>
        <w:rPr>
          <w:rFonts w:ascii="仿宋" w:eastAsia="仿宋" w:hAnsi="仿宋" w:cs="Calibri"/>
          <w:color w:val="333333"/>
          <w:kern w:val="0"/>
          <w:szCs w:val="21"/>
        </w:rPr>
      </w:pPr>
      <w:r w:rsidRPr="000F18A7">
        <w:rPr>
          <w:rFonts w:ascii="仿宋" w:eastAsia="仿宋" w:hAnsi="仿宋" w:cs="Calibri"/>
          <w:noProof/>
          <w:color w:val="333333"/>
          <w:kern w:val="0"/>
          <w:szCs w:val="21"/>
        </w:rPr>
        <w:drawing>
          <wp:inline distT="0" distB="0" distL="0" distR="0" wp14:anchorId="24B80680" wp14:editId="42DE27F4">
            <wp:extent cx="5796000" cy="4094288"/>
            <wp:effectExtent l="0" t="0" r="0" b="1905"/>
            <wp:docPr id="3" name="图片 3" descr="http://zwgk.hefei.gov.cn/group1/M00/1B/7C/wKgEHl_pkh2ALxzwAADBxvA_5lc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wgk.hefei.gov.cn/group1/M00/1B/7C/wKgEHl_pkh2ALxzwAADBxvA_5lc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6000" cy="4094288"/>
                    </a:xfrm>
                    <a:prstGeom prst="rect">
                      <a:avLst/>
                    </a:prstGeom>
                    <a:noFill/>
                    <a:ln>
                      <a:noFill/>
                    </a:ln>
                  </pic:spPr>
                </pic:pic>
              </a:graphicData>
            </a:graphic>
          </wp:inline>
        </w:drawing>
      </w:r>
    </w:p>
    <w:p w:rsidR="000F18A7" w:rsidRPr="000F18A7" w:rsidRDefault="000F18A7" w:rsidP="000F18A7">
      <w:pPr>
        <w:widowControl/>
        <w:jc w:val="left"/>
        <w:rPr>
          <w:rFonts w:ascii="仿宋" w:eastAsia="仿宋" w:hAnsi="仿宋" w:cs="宋体"/>
          <w:kern w:val="0"/>
          <w:sz w:val="24"/>
          <w:szCs w:val="24"/>
        </w:rPr>
      </w:pPr>
      <w:r w:rsidRPr="000F18A7">
        <w:rPr>
          <w:rFonts w:ascii="仿宋" w:eastAsia="仿宋" w:hAnsi="仿宋" w:cs="宋体" w:hint="eastAsia"/>
          <w:color w:val="333333"/>
          <w:kern w:val="0"/>
          <w:sz w:val="32"/>
          <w:szCs w:val="32"/>
          <w:shd w:val="clear" w:color="auto" w:fill="FFFFFF"/>
        </w:rPr>
        <w:br w:type="textWrapping" w:clear="all"/>
      </w:r>
    </w:p>
    <w:p w:rsidR="000F18A7" w:rsidRPr="000F18A7" w:rsidRDefault="000F18A7" w:rsidP="000F18A7">
      <w:pPr>
        <w:widowControl/>
        <w:shd w:val="clear" w:color="auto" w:fill="FFFFFF"/>
        <w:ind w:firstLine="630"/>
        <w:jc w:val="left"/>
        <w:rPr>
          <w:rFonts w:ascii="仿宋" w:eastAsia="仿宋" w:hAnsi="仿宋" w:cs="Calibri"/>
          <w:color w:val="333333"/>
          <w:kern w:val="0"/>
          <w:sz w:val="30"/>
          <w:szCs w:val="30"/>
        </w:rPr>
      </w:pPr>
      <w:r w:rsidRPr="000F18A7">
        <w:rPr>
          <w:rFonts w:ascii="仿宋" w:eastAsia="仿宋" w:hAnsi="仿宋" w:cs="Calibri" w:hint="eastAsia"/>
          <w:b/>
          <w:bCs/>
          <w:color w:val="333333"/>
          <w:kern w:val="0"/>
          <w:sz w:val="30"/>
          <w:szCs w:val="30"/>
        </w:rPr>
        <w:t>2.离心机基本情况</w:t>
      </w:r>
    </w:p>
    <w:p w:rsidR="000F18A7" w:rsidRPr="000F18A7" w:rsidRDefault="000F18A7" w:rsidP="000F18A7">
      <w:pPr>
        <w:widowControl/>
        <w:shd w:val="clear" w:color="auto" w:fill="FFFFFF"/>
        <w:ind w:firstLine="640"/>
        <w:jc w:val="left"/>
        <w:rPr>
          <w:rFonts w:ascii="仿宋" w:eastAsia="仿宋" w:hAnsi="仿宋" w:cs="Calibri"/>
          <w:color w:val="333333"/>
          <w:kern w:val="0"/>
          <w:sz w:val="30"/>
          <w:szCs w:val="30"/>
        </w:rPr>
      </w:pPr>
      <w:r w:rsidRPr="000F18A7">
        <w:rPr>
          <w:rFonts w:ascii="仿宋" w:eastAsia="仿宋" w:hAnsi="仿宋" w:cs="Calibri" w:hint="eastAsia"/>
          <w:color w:val="333333"/>
          <w:kern w:val="0"/>
          <w:sz w:val="30"/>
          <w:szCs w:val="30"/>
        </w:rPr>
        <w:t>着火离心机为PSF-1000</w:t>
      </w:r>
      <w:r w:rsidRPr="000F18A7">
        <w:rPr>
          <w:rFonts w:ascii="宋体" w:eastAsia="宋体" w:hAnsi="宋体" w:cs="宋体" w:hint="eastAsia"/>
          <w:color w:val="333333"/>
          <w:kern w:val="0"/>
          <w:sz w:val="30"/>
          <w:szCs w:val="30"/>
        </w:rPr>
        <w:t> </w:t>
      </w:r>
      <w:r w:rsidRPr="000F18A7">
        <w:rPr>
          <w:rFonts w:ascii="仿宋" w:eastAsia="仿宋" w:hAnsi="仿宋" w:cs="Calibri" w:hint="eastAsia"/>
          <w:color w:val="333333"/>
          <w:kern w:val="0"/>
          <w:sz w:val="30"/>
          <w:szCs w:val="30"/>
        </w:rPr>
        <w:t>型平板式离心机，2016年1月检验合格后出厂，由机体部件、平衡</w:t>
      </w:r>
      <w:proofErr w:type="gramStart"/>
      <w:r w:rsidRPr="000F18A7">
        <w:rPr>
          <w:rFonts w:ascii="仿宋" w:eastAsia="仿宋" w:hAnsi="仿宋" w:cs="Calibri" w:hint="eastAsia"/>
          <w:color w:val="333333"/>
          <w:kern w:val="0"/>
          <w:sz w:val="30"/>
          <w:szCs w:val="30"/>
        </w:rPr>
        <w:t>缸</w:t>
      </w:r>
      <w:proofErr w:type="gramEnd"/>
      <w:r w:rsidRPr="000F18A7">
        <w:rPr>
          <w:rFonts w:ascii="仿宋" w:eastAsia="仿宋" w:hAnsi="仿宋" w:cs="Calibri" w:hint="eastAsia"/>
          <w:color w:val="333333"/>
          <w:kern w:val="0"/>
          <w:sz w:val="30"/>
          <w:szCs w:val="30"/>
        </w:rPr>
        <w:t>部件、主轴传动部件、转鼓部件及电机部件等组成，主要用于含固相颗粒的悬浮液介质的洗涤和</w:t>
      </w:r>
      <w:proofErr w:type="gramStart"/>
      <w:r w:rsidRPr="000F18A7">
        <w:rPr>
          <w:rFonts w:ascii="仿宋" w:eastAsia="仿宋" w:hAnsi="仿宋" w:cs="Calibri" w:hint="eastAsia"/>
          <w:color w:val="333333"/>
          <w:kern w:val="0"/>
          <w:sz w:val="30"/>
          <w:szCs w:val="30"/>
        </w:rPr>
        <w:t>固、</w:t>
      </w:r>
      <w:proofErr w:type="gramEnd"/>
      <w:r w:rsidRPr="000F18A7">
        <w:rPr>
          <w:rFonts w:ascii="仿宋" w:eastAsia="仿宋" w:hAnsi="仿宋" w:cs="Calibri" w:hint="eastAsia"/>
          <w:color w:val="333333"/>
          <w:kern w:val="0"/>
          <w:sz w:val="30"/>
          <w:szCs w:val="30"/>
        </w:rPr>
        <w:t>液相分离。</w:t>
      </w:r>
    </w:p>
    <w:p w:rsidR="000F18A7" w:rsidRPr="000F18A7" w:rsidRDefault="000F18A7" w:rsidP="000F18A7">
      <w:pPr>
        <w:widowControl/>
        <w:shd w:val="clear" w:color="auto" w:fill="FFFFFF"/>
        <w:ind w:firstLine="640"/>
        <w:jc w:val="left"/>
        <w:rPr>
          <w:rFonts w:ascii="仿宋" w:eastAsia="仿宋" w:hAnsi="仿宋" w:cs="Calibri"/>
          <w:color w:val="333333"/>
          <w:kern w:val="0"/>
          <w:sz w:val="30"/>
          <w:szCs w:val="30"/>
        </w:rPr>
      </w:pPr>
      <w:r w:rsidRPr="000F18A7">
        <w:rPr>
          <w:rFonts w:ascii="仿宋" w:eastAsia="仿宋" w:hAnsi="仿宋" w:cs="Calibri" w:hint="eastAsia"/>
          <w:color w:val="333333"/>
          <w:kern w:val="0"/>
          <w:sz w:val="30"/>
          <w:szCs w:val="30"/>
        </w:rPr>
        <w:t>工作原理：PSF系列离心机,可在运转时加料,也可在转鼓停转时加料,在停转加料时必须控制好物料容积及重量,否则会</w:t>
      </w:r>
      <w:proofErr w:type="gramStart"/>
      <w:r w:rsidRPr="000F18A7">
        <w:rPr>
          <w:rFonts w:ascii="仿宋" w:eastAsia="仿宋" w:hAnsi="仿宋" w:cs="Calibri" w:hint="eastAsia"/>
          <w:color w:val="333333"/>
          <w:kern w:val="0"/>
          <w:sz w:val="30"/>
          <w:szCs w:val="30"/>
        </w:rPr>
        <w:t>产生跑液或</w:t>
      </w:r>
      <w:proofErr w:type="gramEnd"/>
      <w:r w:rsidRPr="000F18A7">
        <w:rPr>
          <w:rFonts w:ascii="仿宋" w:eastAsia="仿宋" w:hAnsi="仿宋" w:cs="Calibri" w:hint="eastAsia"/>
          <w:color w:val="333333"/>
          <w:kern w:val="0"/>
          <w:sz w:val="30"/>
          <w:szCs w:val="30"/>
        </w:rPr>
        <w:t>过载。物料在离心力作用下,趋向转鼓壁,液相经覆盖于鼓壁的过滤介质穿过</w:t>
      </w:r>
      <w:proofErr w:type="gramStart"/>
      <w:r w:rsidRPr="000F18A7">
        <w:rPr>
          <w:rFonts w:ascii="仿宋" w:eastAsia="仿宋" w:hAnsi="仿宋" w:cs="Calibri" w:hint="eastAsia"/>
          <w:color w:val="333333"/>
          <w:kern w:val="0"/>
          <w:sz w:val="30"/>
          <w:szCs w:val="30"/>
        </w:rPr>
        <w:t>鼓壁滤孔</w:t>
      </w:r>
      <w:proofErr w:type="gramEnd"/>
      <w:r w:rsidRPr="000F18A7">
        <w:rPr>
          <w:rFonts w:ascii="仿宋" w:eastAsia="仿宋" w:hAnsi="仿宋" w:cs="Calibri" w:hint="eastAsia"/>
          <w:color w:val="333333"/>
          <w:kern w:val="0"/>
          <w:sz w:val="30"/>
          <w:szCs w:val="30"/>
        </w:rPr>
        <w:t>,趋向外壳内壁而落入底盘,径</w:t>
      </w:r>
      <w:proofErr w:type="gramStart"/>
      <w:r w:rsidRPr="000F18A7">
        <w:rPr>
          <w:rFonts w:ascii="仿宋" w:eastAsia="仿宋" w:hAnsi="仿宋" w:cs="Calibri" w:hint="eastAsia"/>
          <w:color w:val="333333"/>
          <w:kern w:val="0"/>
          <w:sz w:val="30"/>
          <w:szCs w:val="30"/>
        </w:rPr>
        <w:t>出</w:t>
      </w:r>
      <w:r w:rsidRPr="000F18A7">
        <w:rPr>
          <w:rFonts w:ascii="仿宋" w:eastAsia="仿宋" w:hAnsi="仿宋" w:cs="Calibri" w:hint="eastAsia"/>
          <w:color w:val="333333"/>
          <w:kern w:val="0"/>
          <w:sz w:val="30"/>
          <w:szCs w:val="30"/>
        </w:rPr>
        <w:lastRenderedPageBreak/>
        <w:t>液口排出</w:t>
      </w:r>
      <w:proofErr w:type="gramEnd"/>
      <w:r w:rsidRPr="000F18A7">
        <w:rPr>
          <w:rFonts w:ascii="仿宋" w:eastAsia="仿宋" w:hAnsi="仿宋" w:cs="Calibri" w:hint="eastAsia"/>
          <w:color w:val="333333"/>
          <w:kern w:val="0"/>
          <w:sz w:val="30"/>
          <w:szCs w:val="30"/>
        </w:rPr>
        <w:t>。而固相物料存留在转鼓内并可充分洗涤,从而完成固液分离,停机后打开外壳翻盖,人工将</w:t>
      </w:r>
    </w:p>
    <w:p w:rsidR="000F18A7" w:rsidRPr="000F18A7" w:rsidRDefault="000F18A7" w:rsidP="000F18A7">
      <w:pPr>
        <w:widowControl/>
        <w:shd w:val="clear" w:color="auto" w:fill="FFFFFF"/>
        <w:jc w:val="left"/>
        <w:rPr>
          <w:rFonts w:ascii="仿宋" w:eastAsia="仿宋" w:hAnsi="仿宋" w:cs="Calibri"/>
          <w:color w:val="333333"/>
          <w:kern w:val="0"/>
          <w:sz w:val="30"/>
          <w:szCs w:val="30"/>
        </w:rPr>
      </w:pPr>
      <w:r w:rsidRPr="000F18A7">
        <w:rPr>
          <w:rFonts w:ascii="仿宋" w:eastAsia="仿宋" w:hAnsi="仿宋" w:cs="Calibri" w:hint="eastAsia"/>
          <w:color w:val="333333"/>
          <w:kern w:val="0"/>
          <w:sz w:val="30"/>
          <w:szCs w:val="30"/>
        </w:rPr>
        <w:t>滤饼卸出,卸料完毕后,关上翻盖并锁紧即可开始第二工作循环。</w:t>
      </w:r>
    </w:p>
    <w:p w:rsidR="000F18A7" w:rsidRPr="000F18A7" w:rsidRDefault="000F18A7" w:rsidP="000F18A7">
      <w:pPr>
        <w:widowControl/>
        <w:shd w:val="clear" w:color="auto" w:fill="FFFFFF"/>
        <w:ind w:firstLine="640"/>
        <w:jc w:val="left"/>
        <w:rPr>
          <w:rFonts w:ascii="仿宋" w:eastAsia="仿宋" w:hAnsi="仿宋" w:cs="Calibri"/>
          <w:color w:val="333333"/>
          <w:kern w:val="0"/>
          <w:sz w:val="30"/>
          <w:szCs w:val="30"/>
        </w:rPr>
      </w:pPr>
      <w:r w:rsidRPr="000F18A7">
        <w:rPr>
          <w:rFonts w:ascii="仿宋" w:eastAsia="仿宋" w:hAnsi="仿宋" w:cs="Calibri" w:hint="eastAsia"/>
          <w:color w:val="333333"/>
          <w:kern w:val="0"/>
          <w:sz w:val="30"/>
          <w:szCs w:val="30"/>
        </w:rPr>
        <w:t>离心物料成分:离心机物料为舒必利盐酸盐固体和甲醇</w:t>
      </w:r>
      <w:r w:rsidRPr="000F18A7">
        <w:rPr>
          <w:rFonts w:ascii="仿宋" w:eastAsia="仿宋" w:hAnsi="仿宋" w:cs="Calibri"/>
          <w:color w:val="333333"/>
          <w:kern w:val="0"/>
          <w:sz w:val="30"/>
          <w:szCs w:val="30"/>
          <w:vertAlign w:val="superscript"/>
        </w:rPr>
        <w:t>k</w:t>
      </w:r>
      <w:r w:rsidRPr="000F18A7">
        <w:rPr>
          <w:rFonts w:ascii="仿宋" w:eastAsia="仿宋" w:hAnsi="仿宋" w:cs="Calibri" w:hint="eastAsia"/>
          <w:color w:val="333333"/>
          <w:kern w:val="0"/>
          <w:sz w:val="30"/>
          <w:szCs w:val="30"/>
        </w:rPr>
        <w:t>液体混合组成，具有易燃性。</w:t>
      </w:r>
    </w:p>
    <w:p w:rsidR="000F18A7" w:rsidRPr="000F18A7" w:rsidRDefault="000F18A7" w:rsidP="000F18A7">
      <w:pPr>
        <w:widowControl/>
        <w:shd w:val="clear" w:color="auto" w:fill="FFFFFF"/>
        <w:ind w:firstLine="640"/>
        <w:jc w:val="left"/>
        <w:rPr>
          <w:rFonts w:ascii="仿宋" w:eastAsia="仿宋" w:hAnsi="仿宋" w:cs="Calibri"/>
          <w:color w:val="333333"/>
          <w:kern w:val="0"/>
          <w:sz w:val="30"/>
          <w:szCs w:val="30"/>
        </w:rPr>
      </w:pPr>
      <w:r w:rsidRPr="000F18A7">
        <w:rPr>
          <w:rFonts w:ascii="仿宋" w:eastAsia="仿宋" w:hAnsi="仿宋" w:cs="Calibri" w:hint="eastAsia"/>
          <w:color w:val="333333"/>
          <w:kern w:val="0"/>
          <w:sz w:val="30"/>
          <w:szCs w:val="30"/>
        </w:rPr>
        <w:t>离心条件：离心前应用氮气对离心机内的氧气进行充分置换，确保离心全过程在氮气的保护下进行。</w:t>
      </w:r>
    </w:p>
    <w:p w:rsidR="000F18A7" w:rsidRPr="000F18A7" w:rsidRDefault="000F18A7" w:rsidP="000F18A7">
      <w:pPr>
        <w:widowControl/>
        <w:shd w:val="clear" w:color="auto" w:fill="FFFFFF"/>
        <w:ind w:firstLine="640"/>
        <w:jc w:val="left"/>
        <w:rPr>
          <w:rFonts w:ascii="仿宋" w:eastAsia="仿宋" w:hAnsi="仿宋" w:cs="Calibri"/>
          <w:color w:val="333333"/>
          <w:kern w:val="0"/>
          <w:szCs w:val="21"/>
        </w:rPr>
      </w:pPr>
      <w:r w:rsidRPr="000F18A7">
        <w:rPr>
          <w:rFonts w:ascii="宋体" w:eastAsia="宋体" w:hAnsi="宋体" w:cs="宋体" w:hint="eastAsia"/>
          <w:color w:val="333333"/>
          <w:kern w:val="0"/>
          <w:sz w:val="32"/>
          <w:szCs w:val="32"/>
        </w:rPr>
        <w:t> </w:t>
      </w:r>
    </w:p>
    <w:p w:rsidR="000F18A7" w:rsidRPr="000F18A7" w:rsidRDefault="000F18A7" w:rsidP="000F18A7">
      <w:pPr>
        <w:widowControl/>
        <w:shd w:val="clear" w:color="auto" w:fill="FFFFFF"/>
        <w:jc w:val="left"/>
        <w:rPr>
          <w:rFonts w:ascii="仿宋" w:eastAsia="仿宋" w:hAnsi="仿宋" w:cs="Calibri"/>
          <w:color w:val="333333"/>
          <w:kern w:val="0"/>
          <w:szCs w:val="21"/>
        </w:rPr>
      </w:pPr>
      <w:r w:rsidRPr="000F18A7">
        <w:rPr>
          <w:rFonts w:ascii="宋体" w:eastAsia="宋体" w:hAnsi="宋体" w:cs="宋体" w:hint="eastAsia"/>
          <w:color w:val="333333"/>
          <w:kern w:val="0"/>
          <w:sz w:val="32"/>
          <w:szCs w:val="32"/>
        </w:rPr>
        <w:t> </w:t>
      </w:r>
    </w:p>
    <w:p w:rsidR="000F18A7" w:rsidRPr="000F18A7" w:rsidRDefault="000F18A7" w:rsidP="000F18A7">
      <w:pPr>
        <w:widowControl/>
        <w:shd w:val="clear" w:color="auto" w:fill="FFFFFF"/>
        <w:jc w:val="left"/>
        <w:rPr>
          <w:rFonts w:ascii="仿宋" w:eastAsia="仿宋" w:hAnsi="仿宋" w:cs="Calibri"/>
          <w:color w:val="333333"/>
          <w:kern w:val="0"/>
          <w:szCs w:val="21"/>
        </w:rPr>
      </w:pPr>
      <w:r w:rsidRPr="000F18A7">
        <w:rPr>
          <w:rFonts w:ascii="宋体" w:eastAsia="宋体" w:hAnsi="宋体" w:cs="宋体" w:hint="eastAsia"/>
          <w:color w:val="333333"/>
          <w:kern w:val="0"/>
          <w:sz w:val="32"/>
          <w:szCs w:val="32"/>
        </w:rPr>
        <w:t> </w:t>
      </w:r>
    </w:p>
    <w:p w:rsidR="000F18A7" w:rsidRPr="000F18A7" w:rsidRDefault="000F18A7" w:rsidP="000F18A7">
      <w:pPr>
        <w:widowControl/>
        <w:shd w:val="clear" w:color="auto" w:fill="FFFFFF"/>
        <w:jc w:val="left"/>
        <w:rPr>
          <w:rFonts w:ascii="仿宋" w:eastAsia="仿宋" w:hAnsi="仿宋" w:cs="Calibri"/>
          <w:color w:val="333333"/>
          <w:kern w:val="0"/>
          <w:szCs w:val="21"/>
        </w:rPr>
      </w:pPr>
      <w:r w:rsidRPr="000F18A7">
        <w:rPr>
          <w:rFonts w:ascii="宋体" w:eastAsia="宋体" w:hAnsi="宋体" w:cs="宋体" w:hint="eastAsia"/>
          <w:color w:val="333333"/>
          <w:kern w:val="0"/>
          <w:sz w:val="32"/>
          <w:szCs w:val="32"/>
          <w:u w:val="single"/>
        </w:rPr>
        <w:t>                                                   </w:t>
      </w:r>
    </w:p>
    <w:p w:rsidR="000F18A7" w:rsidRPr="000F18A7" w:rsidRDefault="000F18A7" w:rsidP="000F18A7">
      <w:pPr>
        <w:widowControl/>
        <w:shd w:val="clear" w:color="auto" w:fill="FFFFFF"/>
        <w:jc w:val="left"/>
        <w:rPr>
          <w:rFonts w:ascii="仿宋" w:eastAsia="仿宋" w:hAnsi="仿宋" w:cs="Calibri"/>
          <w:color w:val="333333"/>
          <w:kern w:val="0"/>
          <w:szCs w:val="21"/>
        </w:rPr>
      </w:pPr>
      <w:r w:rsidRPr="000F18A7">
        <w:rPr>
          <w:rFonts w:ascii="仿宋" w:eastAsia="仿宋" w:hAnsi="仿宋" w:cs="Calibri"/>
          <w:color w:val="333333"/>
          <w:kern w:val="0"/>
          <w:sz w:val="24"/>
          <w:szCs w:val="24"/>
        </w:rPr>
        <w:t>k</w:t>
      </w:r>
      <w:r w:rsidRPr="000F18A7">
        <w:rPr>
          <w:rFonts w:ascii="仿宋" w:eastAsia="仿宋" w:hAnsi="仿宋" w:cs="Calibri" w:hint="eastAsia"/>
          <w:color w:val="333333"/>
          <w:kern w:val="0"/>
          <w:sz w:val="24"/>
          <w:szCs w:val="24"/>
        </w:rPr>
        <w:t>甲醇：分子式CH</w:t>
      </w:r>
      <w:r w:rsidRPr="000F18A7">
        <w:rPr>
          <w:rFonts w:ascii="仿宋" w:eastAsia="仿宋" w:hAnsi="仿宋" w:cs="Calibri" w:hint="eastAsia"/>
          <w:color w:val="333333"/>
          <w:kern w:val="0"/>
          <w:sz w:val="18"/>
          <w:szCs w:val="18"/>
          <w:vertAlign w:val="subscript"/>
        </w:rPr>
        <w:t>4</w:t>
      </w:r>
      <w:r w:rsidRPr="000F18A7">
        <w:rPr>
          <w:rFonts w:ascii="仿宋" w:eastAsia="仿宋" w:hAnsi="仿宋" w:cs="Calibri" w:hint="eastAsia"/>
          <w:color w:val="333333"/>
          <w:kern w:val="0"/>
          <w:sz w:val="24"/>
          <w:szCs w:val="24"/>
        </w:rPr>
        <w:t>O，分子量32.04，CAS NO.67-56-1,密度0.791g/ml at25℃，沸点65.4℃，闪点11.1℃，易燃，具有刺激性。</w:t>
      </w:r>
    </w:p>
    <w:p w:rsidR="000F18A7" w:rsidRPr="000F18A7" w:rsidRDefault="000F18A7" w:rsidP="000F18A7">
      <w:pPr>
        <w:widowControl/>
        <w:shd w:val="clear" w:color="auto" w:fill="FFFFFF"/>
        <w:ind w:firstLine="640"/>
        <w:jc w:val="left"/>
        <w:rPr>
          <w:rFonts w:ascii="仿宋" w:eastAsia="仿宋" w:hAnsi="仿宋" w:cs="Calibri"/>
          <w:color w:val="333333"/>
          <w:kern w:val="0"/>
          <w:szCs w:val="21"/>
        </w:rPr>
      </w:pPr>
      <w:r w:rsidRPr="000F18A7">
        <w:rPr>
          <w:rFonts w:ascii="仿宋" w:eastAsia="仿宋" w:hAnsi="仿宋" w:cs="Calibri"/>
          <w:noProof/>
          <w:color w:val="333333"/>
          <w:kern w:val="0"/>
          <w:sz w:val="32"/>
          <w:szCs w:val="32"/>
        </w:rPr>
        <w:lastRenderedPageBreak/>
        <w:drawing>
          <wp:inline distT="0" distB="0" distL="0" distR="0" wp14:anchorId="5FAF921B" wp14:editId="6D85072C">
            <wp:extent cx="4805045" cy="3605530"/>
            <wp:effectExtent l="0" t="0" r="0" b="0"/>
            <wp:docPr id="2" name="图片 2" descr="http://zwgk.hefei.gov.cn/group1/M00/1B/7C/wKgEHl_pkh2AOhI7AAf1CLDj76A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wgk.hefei.gov.cn/group1/M00/1B/7C/wKgEHl_pkh2AOhI7AAf1CLDj76A76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5045" cy="3605530"/>
                    </a:xfrm>
                    <a:prstGeom prst="rect">
                      <a:avLst/>
                    </a:prstGeom>
                    <a:noFill/>
                    <a:ln>
                      <a:noFill/>
                    </a:ln>
                  </pic:spPr>
                </pic:pic>
              </a:graphicData>
            </a:graphic>
          </wp:inline>
        </w:drawing>
      </w:r>
    </w:p>
    <w:p w:rsidR="000F18A7" w:rsidRPr="000F18A7" w:rsidRDefault="000F18A7" w:rsidP="000F18A7">
      <w:pPr>
        <w:widowControl/>
        <w:shd w:val="clear" w:color="auto" w:fill="FFFFFF"/>
        <w:ind w:firstLine="640"/>
        <w:jc w:val="center"/>
        <w:rPr>
          <w:rFonts w:ascii="仿宋" w:eastAsia="仿宋" w:hAnsi="仿宋" w:cs="Calibri"/>
          <w:color w:val="333333"/>
          <w:kern w:val="0"/>
          <w:szCs w:val="21"/>
        </w:rPr>
      </w:pPr>
      <w:r w:rsidRPr="000F18A7">
        <w:rPr>
          <w:rFonts w:ascii="仿宋" w:eastAsia="仿宋" w:hAnsi="仿宋" w:cs="Calibri" w:hint="eastAsia"/>
          <w:color w:val="333333"/>
          <w:kern w:val="0"/>
          <w:sz w:val="32"/>
          <w:szCs w:val="32"/>
        </w:rPr>
        <w:t>图2：事故离心机</w:t>
      </w:r>
    </w:p>
    <w:p w:rsidR="000F18A7" w:rsidRPr="000F18A7" w:rsidRDefault="000F18A7" w:rsidP="000F18A7">
      <w:pPr>
        <w:widowControl/>
        <w:shd w:val="clear" w:color="auto" w:fill="FFFFFF"/>
        <w:ind w:firstLine="640"/>
        <w:jc w:val="left"/>
        <w:rPr>
          <w:rFonts w:ascii="仿宋" w:eastAsia="仿宋" w:hAnsi="仿宋" w:cs="Calibri"/>
          <w:color w:val="333333"/>
          <w:kern w:val="0"/>
          <w:szCs w:val="21"/>
        </w:rPr>
      </w:pPr>
      <w:r w:rsidRPr="000F18A7">
        <w:rPr>
          <w:rFonts w:ascii="宋体" w:eastAsia="宋体" w:hAnsi="宋体" w:cs="宋体" w:hint="eastAsia"/>
          <w:color w:val="333333"/>
          <w:kern w:val="0"/>
          <w:sz w:val="32"/>
          <w:szCs w:val="32"/>
        </w:rPr>
        <w:t> </w:t>
      </w:r>
    </w:p>
    <w:p w:rsidR="000F18A7" w:rsidRPr="000F18A7" w:rsidRDefault="000F18A7" w:rsidP="000F18A7">
      <w:pPr>
        <w:widowControl/>
        <w:shd w:val="clear" w:color="auto" w:fill="FFFFFF"/>
        <w:ind w:firstLine="420"/>
        <w:jc w:val="left"/>
        <w:rPr>
          <w:rFonts w:ascii="仿宋" w:eastAsia="仿宋" w:hAnsi="仿宋" w:cs="Calibri"/>
          <w:color w:val="333333"/>
          <w:kern w:val="0"/>
          <w:szCs w:val="21"/>
        </w:rPr>
      </w:pPr>
      <w:r w:rsidRPr="000F18A7">
        <w:rPr>
          <w:rFonts w:ascii="仿宋" w:eastAsia="仿宋" w:hAnsi="仿宋" w:cs="Calibri"/>
          <w:noProof/>
          <w:color w:val="333333"/>
          <w:kern w:val="0"/>
          <w:szCs w:val="21"/>
        </w:rPr>
        <w:drawing>
          <wp:inline distT="0" distB="0" distL="0" distR="0" wp14:anchorId="23711C5F" wp14:editId="455A25E1">
            <wp:extent cx="4856480" cy="3217545"/>
            <wp:effectExtent l="0" t="0" r="1270" b="1905"/>
            <wp:docPr id="1" name="图片 1" descr="http://zwgk.hefei.gov.cn/group1/M00/1B/7C/wKgEHl_pkh2AY_YEAAG0-yuFNA8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wgk.hefei.gov.cn/group1/M00/1B/7C/wKgEHl_pkh2AY_YEAAG0-yuFNA800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6480" cy="3217545"/>
                    </a:xfrm>
                    <a:prstGeom prst="rect">
                      <a:avLst/>
                    </a:prstGeom>
                    <a:noFill/>
                    <a:ln>
                      <a:noFill/>
                    </a:ln>
                  </pic:spPr>
                </pic:pic>
              </a:graphicData>
            </a:graphic>
          </wp:inline>
        </w:drawing>
      </w:r>
    </w:p>
    <w:p w:rsidR="000F18A7" w:rsidRPr="000F18A7" w:rsidRDefault="000F18A7" w:rsidP="000F18A7">
      <w:pPr>
        <w:widowControl/>
        <w:shd w:val="clear" w:color="auto" w:fill="FFFFFF"/>
        <w:ind w:firstLine="640"/>
        <w:jc w:val="center"/>
        <w:rPr>
          <w:rFonts w:ascii="仿宋" w:eastAsia="仿宋" w:hAnsi="仿宋" w:cs="Calibri"/>
          <w:color w:val="333333"/>
          <w:kern w:val="0"/>
          <w:szCs w:val="21"/>
        </w:rPr>
      </w:pPr>
      <w:r w:rsidRPr="000F18A7">
        <w:rPr>
          <w:rFonts w:ascii="仿宋" w:eastAsia="仿宋" w:hAnsi="仿宋" w:cs="Calibri" w:hint="eastAsia"/>
          <w:color w:val="333333"/>
          <w:kern w:val="0"/>
          <w:sz w:val="32"/>
          <w:szCs w:val="32"/>
        </w:rPr>
        <w:t>图3：离心机结构图</w:t>
      </w:r>
    </w:p>
    <w:p w:rsidR="000F18A7" w:rsidRPr="000F18A7" w:rsidRDefault="000F18A7" w:rsidP="000F18A7">
      <w:pPr>
        <w:widowControl/>
        <w:shd w:val="clear" w:color="auto" w:fill="FFFFFF"/>
        <w:ind w:firstLine="640"/>
        <w:jc w:val="left"/>
        <w:rPr>
          <w:rFonts w:ascii="仿宋" w:eastAsia="仿宋" w:hAnsi="仿宋" w:cs="Calibri"/>
          <w:color w:val="333333"/>
          <w:kern w:val="0"/>
          <w:szCs w:val="21"/>
        </w:rPr>
      </w:pPr>
      <w:r w:rsidRPr="000F18A7">
        <w:rPr>
          <w:rFonts w:ascii="宋体" w:eastAsia="宋体" w:hAnsi="宋体" w:cs="宋体" w:hint="eastAsia"/>
          <w:color w:val="333333"/>
          <w:kern w:val="0"/>
          <w:sz w:val="32"/>
          <w:szCs w:val="32"/>
        </w:rPr>
        <w:t> </w:t>
      </w:r>
    </w:p>
    <w:p w:rsidR="000F18A7" w:rsidRPr="000F18A7" w:rsidRDefault="000F18A7" w:rsidP="000F18A7">
      <w:pPr>
        <w:widowControl/>
        <w:shd w:val="clear" w:color="auto" w:fill="FFFFFF"/>
        <w:ind w:firstLine="643"/>
        <w:jc w:val="left"/>
        <w:rPr>
          <w:rFonts w:ascii="仿宋" w:eastAsia="仿宋" w:hAnsi="仿宋" w:cs="Calibri"/>
          <w:color w:val="333333"/>
          <w:kern w:val="0"/>
          <w:sz w:val="30"/>
          <w:szCs w:val="30"/>
        </w:rPr>
      </w:pPr>
      <w:r w:rsidRPr="000F18A7">
        <w:rPr>
          <w:rFonts w:ascii="仿宋" w:eastAsia="仿宋" w:hAnsi="仿宋" w:cs="Calibri" w:hint="eastAsia"/>
          <w:b/>
          <w:bCs/>
          <w:color w:val="333333"/>
          <w:kern w:val="0"/>
          <w:sz w:val="30"/>
          <w:szCs w:val="30"/>
        </w:rPr>
        <w:lastRenderedPageBreak/>
        <w:t>3.舒必利(SP)精制工艺流程：</w:t>
      </w:r>
    </w:p>
    <w:p w:rsidR="000F18A7" w:rsidRPr="000F18A7" w:rsidRDefault="000F18A7" w:rsidP="000F18A7">
      <w:pPr>
        <w:widowControl/>
        <w:shd w:val="clear" w:color="auto" w:fill="FFFFFF"/>
        <w:ind w:firstLine="640"/>
        <w:jc w:val="left"/>
        <w:rPr>
          <w:rFonts w:ascii="仿宋" w:eastAsia="仿宋" w:hAnsi="仿宋" w:cs="Calibri"/>
          <w:color w:val="333333"/>
          <w:kern w:val="0"/>
          <w:sz w:val="30"/>
          <w:szCs w:val="30"/>
        </w:rPr>
      </w:pPr>
      <w:r w:rsidRPr="000F18A7">
        <w:rPr>
          <w:rFonts w:ascii="仿宋" w:eastAsia="仿宋" w:hAnsi="仿宋" w:cs="Calibri" w:hint="eastAsia"/>
          <w:color w:val="333333"/>
          <w:kern w:val="0"/>
          <w:sz w:val="30"/>
          <w:szCs w:val="30"/>
        </w:rPr>
        <w:t>①将640kg甲醇、200kg舒必利粗干品投入到1000L反应釜中，升温到60-65℃② 滴加61kg浓盐酸，滴加温度60-65℃，滴</w:t>
      </w:r>
      <w:proofErr w:type="gramStart"/>
      <w:r w:rsidRPr="000F18A7">
        <w:rPr>
          <w:rFonts w:ascii="仿宋" w:eastAsia="仿宋" w:hAnsi="仿宋" w:cs="Calibri" w:hint="eastAsia"/>
          <w:color w:val="333333"/>
          <w:kern w:val="0"/>
          <w:sz w:val="30"/>
          <w:szCs w:val="30"/>
        </w:rPr>
        <w:t>加结束</w:t>
      </w:r>
      <w:proofErr w:type="gramEnd"/>
      <w:r w:rsidRPr="000F18A7">
        <w:rPr>
          <w:rFonts w:ascii="仿宋" w:eastAsia="仿宋" w:hAnsi="仿宋" w:cs="Calibri" w:hint="eastAsia"/>
          <w:color w:val="333333"/>
          <w:kern w:val="0"/>
          <w:sz w:val="30"/>
          <w:szCs w:val="30"/>
        </w:rPr>
        <w:t>后确认pH 3.0-4.5；</w:t>
      </w:r>
    </w:p>
    <w:p w:rsidR="000F18A7" w:rsidRPr="000F18A7" w:rsidRDefault="000F18A7" w:rsidP="000F18A7">
      <w:pPr>
        <w:widowControl/>
        <w:shd w:val="clear" w:color="auto" w:fill="FFFFFF"/>
        <w:ind w:firstLine="640"/>
        <w:jc w:val="left"/>
        <w:rPr>
          <w:rFonts w:ascii="仿宋" w:eastAsia="仿宋" w:hAnsi="仿宋" w:cs="Calibri"/>
          <w:color w:val="333333"/>
          <w:kern w:val="0"/>
          <w:sz w:val="30"/>
          <w:szCs w:val="30"/>
        </w:rPr>
      </w:pPr>
      <w:r w:rsidRPr="000F18A7">
        <w:rPr>
          <w:rFonts w:ascii="仿宋" w:eastAsia="仿宋" w:hAnsi="仿宋" w:cs="Calibri" w:hint="eastAsia"/>
          <w:color w:val="333333"/>
          <w:kern w:val="0"/>
          <w:sz w:val="30"/>
          <w:szCs w:val="30"/>
        </w:rPr>
        <w:t>②降温到0-5℃析晶，离心后得到舒必利盐酸盐</w:t>
      </w:r>
      <w:proofErr w:type="gramStart"/>
      <w:r w:rsidRPr="000F18A7">
        <w:rPr>
          <w:rFonts w:ascii="仿宋" w:eastAsia="仿宋" w:hAnsi="仿宋" w:cs="Calibri" w:hint="eastAsia"/>
          <w:color w:val="333333"/>
          <w:kern w:val="0"/>
          <w:sz w:val="30"/>
          <w:szCs w:val="30"/>
        </w:rPr>
        <w:t>湿品约</w:t>
      </w:r>
      <w:proofErr w:type="gramEnd"/>
      <w:r w:rsidRPr="000F18A7">
        <w:rPr>
          <w:rFonts w:ascii="仿宋" w:eastAsia="仿宋" w:hAnsi="仿宋" w:cs="Calibri" w:hint="eastAsia"/>
          <w:color w:val="333333"/>
          <w:kern w:val="0"/>
          <w:sz w:val="30"/>
          <w:szCs w:val="30"/>
        </w:rPr>
        <w:t>260kg（事故发生工序）；</w:t>
      </w:r>
    </w:p>
    <w:p w:rsidR="000F18A7" w:rsidRPr="000F18A7" w:rsidRDefault="000F18A7" w:rsidP="000F18A7">
      <w:pPr>
        <w:widowControl/>
        <w:shd w:val="clear" w:color="auto" w:fill="FFFFFF"/>
        <w:ind w:firstLine="640"/>
        <w:jc w:val="left"/>
        <w:rPr>
          <w:rFonts w:ascii="仿宋" w:eastAsia="仿宋" w:hAnsi="仿宋" w:cs="Calibri"/>
          <w:color w:val="333333"/>
          <w:kern w:val="0"/>
          <w:sz w:val="30"/>
          <w:szCs w:val="30"/>
        </w:rPr>
      </w:pPr>
      <w:r w:rsidRPr="000F18A7">
        <w:rPr>
          <w:rFonts w:ascii="仿宋" w:eastAsia="仿宋" w:hAnsi="仿宋" w:cs="Calibri" w:hint="eastAsia"/>
          <w:color w:val="333333"/>
          <w:kern w:val="0"/>
          <w:sz w:val="30"/>
          <w:szCs w:val="30"/>
        </w:rPr>
        <w:t>③将272kg甲醇、上述盐酸盐</w:t>
      </w:r>
      <w:proofErr w:type="gramStart"/>
      <w:r w:rsidRPr="000F18A7">
        <w:rPr>
          <w:rFonts w:ascii="仿宋" w:eastAsia="仿宋" w:hAnsi="仿宋" w:cs="Calibri" w:hint="eastAsia"/>
          <w:color w:val="333333"/>
          <w:kern w:val="0"/>
          <w:sz w:val="30"/>
          <w:szCs w:val="30"/>
        </w:rPr>
        <w:t>湿品全</w:t>
      </w:r>
      <w:proofErr w:type="gramEnd"/>
      <w:r w:rsidRPr="000F18A7">
        <w:rPr>
          <w:rFonts w:ascii="仿宋" w:eastAsia="仿宋" w:hAnsi="仿宋" w:cs="Calibri" w:hint="eastAsia"/>
          <w:color w:val="333333"/>
          <w:kern w:val="0"/>
          <w:sz w:val="30"/>
          <w:szCs w:val="30"/>
        </w:rPr>
        <w:t>量和432kg</w:t>
      </w:r>
      <w:proofErr w:type="gramStart"/>
      <w:r w:rsidRPr="000F18A7">
        <w:rPr>
          <w:rFonts w:ascii="仿宋" w:eastAsia="仿宋" w:hAnsi="仿宋" w:cs="Calibri" w:hint="eastAsia"/>
          <w:color w:val="333333"/>
          <w:kern w:val="0"/>
          <w:sz w:val="30"/>
          <w:szCs w:val="30"/>
        </w:rPr>
        <w:t>水投入</w:t>
      </w:r>
      <w:proofErr w:type="gramEnd"/>
      <w:r w:rsidRPr="000F18A7">
        <w:rPr>
          <w:rFonts w:ascii="仿宋" w:eastAsia="仿宋" w:hAnsi="仿宋" w:cs="Calibri" w:hint="eastAsia"/>
          <w:color w:val="333333"/>
          <w:kern w:val="0"/>
          <w:sz w:val="30"/>
          <w:szCs w:val="30"/>
        </w:rPr>
        <w:t>到2000L反应釜中，升温到60-65℃溶解；</w:t>
      </w:r>
    </w:p>
    <w:p w:rsidR="000F18A7" w:rsidRPr="000F18A7" w:rsidRDefault="000F18A7" w:rsidP="000F18A7">
      <w:pPr>
        <w:widowControl/>
        <w:shd w:val="clear" w:color="auto" w:fill="FFFFFF"/>
        <w:ind w:firstLine="640"/>
        <w:jc w:val="left"/>
        <w:rPr>
          <w:rFonts w:ascii="仿宋" w:eastAsia="仿宋" w:hAnsi="仿宋" w:cs="Calibri"/>
          <w:color w:val="333333"/>
          <w:kern w:val="0"/>
          <w:sz w:val="30"/>
          <w:szCs w:val="30"/>
        </w:rPr>
      </w:pPr>
      <w:r w:rsidRPr="000F18A7">
        <w:rPr>
          <w:rFonts w:ascii="仿宋" w:eastAsia="仿宋" w:hAnsi="仿宋" w:cs="Calibri" w:hint="eastAsia"/>
          <w:color w:val="333333"/>
          <w:kern w:val="0"/>
          <w:sz w:val="30"/>
          <w:szCs w:val="30"/>
        </w:rPr>
        <w:t>④滴加30%氢氧化钾水溶液111kg进行脱盐，滴加温度60-65℃，滴</w:t>
      </w:r>
      <w:proofErr w:type="gramStart"/>
      <w:r w:rsidRPr="000F18A7">
        <w:rPr>
          <w:rFonts w:ascii="仿宋" w:eastAsia="仿宋" w:hAnsi="仿宋" w:cs="Calibri" w:hint="eastAsia"/>
          <w:color w:val="333333"/>
          <w:kern w:val="0"/>
          <w:sz w:val="30"/>
          <w:szCs w:val="30"/>
        </w:rPr>
        <w:t>加结束</w:t>
      </w:r>
      <w:proofErr w:type="gramEnd"/>
      <w:r w:rsidRPr="000F18A7">
        <w:rPr>
          <w:rFonts w:ascii="仿宋" w:eastAsia="仿宋" w:hAnsi="仿宋" w:cs="Calibri" w:hint="eastAsia"/>
          <w:color w:val="333333"/>
          <w:kern w:val="0"/>
          <w:sz w:val="30"/>
          <w:szCs w:val="30"/>
        </w:rPr>
        <w:t>后同温度下搅拌15分钟；</w:t>
      </w:r>
    </w:p>
    <w:p w:rsidR="000F18A7" w:rsidRPr="000F18A7" w:rsidRDefault="000F18A7" w:rsidP="000F18A7">
      <w:pPr>
        <w:widowControl/>
        <w:shd w:val="clear" w:color="auto" w:fill="FFFFFF"/>
        <w:ind w:firstLine="640"/>
        <w:jc w:val="left"/>
        <w:rPr>
          <w:rFonts w:ascii="仿宋" w:eastAsia="仿宋" w:hAnsi="仿宋" w:cs="Calibri"/>
          <w:color w:val="333333"/>
          <w:kern w:val="0"/>
          <w:sz w:val="30"/>
          <w:szCs w:val="30"/>
        </w:rPr>
      </w:pPr>
      <w:r w:rsidRPr="000F18A7">
        <w:rPr>
          <w:rFonts w:ascii="仿宋" w:eastAsia="仿宋" w:hAnsi="仿宋" w:cs="Calibri" w:hint="eastAsia"/>
          <w:color w:val="333333"/>
          <w:kern w:val="0"/>
          <w:sz w:val="30"/>
          <w:szCs w:val="30"/>
        </w:rPr>
        <w:t>⑤降温到5-10℃析晶1小时后离心，得到舒必利脱盐</w:t>
      </w:r>
      <w:proofErr w:type="gramStart"/>
      <w:r w:rsidRPr="000F18A7">
        <w:rPr>
          <w:rFonts w:ascii="仿宋" w:eastAsia="仿宋" w:hAnsi="仿宋" w:cs="Calibri" w:hint="eastAsia"/>
          <w:color w:val="333333"/>
          <w:kern w:val="0"/>
          <w:sz w:val="30"/>
          <w:szCs w:val="30"/>
        </w:rPr>
        <w:t>湿品约</w:t>
      </w:r>
      <w:proofErr w:type="gramEnd"/>
      <w:r w:rsidRPr="000F18A7">
        <w:rPr>
          <w:rFonts w:ascii="仿宋" w:eastAsia="仿宋" w:hAnsi="仿宋" w:cs="Calibri" w:hint="eastAsia"/>
          <w:color w:val="333333"/>
          <w:kern w:val="0"/>
          <w:sz w:val="30"/>
          <w:szCs w:val="30"/>
        </w:rPr>
        <w:t>200kg；</w:t>
      </w:r>
    </w:p>
    <w:p w:rsidR="000F18A7" w:rsidRPr="000F18A7" w:rsidRDefault="000F18A7" w:rsidP="000F18A7">
      <w:pPr>
        <w:widowControl/>
        <w:shd w:val="clear" w:color="auto" w:fill="FFFFFF"/>
        <w:ind w:firstLine="640"/>
        <w:jc w:val="left"/>
        <w:rPr>
          <w:rFonts w:ascii="仿宋" w:eastAsia="仿宋" w:hAnsi="仿宋" w:cs="Calibri"/>
          <w:color w:val="333333"/>
          <w:kern w:val="0"/>
          <w:sz w:val="30"/>
          <w:szCs w:val="30"/>
        </w:rPr>
      </w:pPr>
      <w:r w:rsidRPr="000F18A7">
        <w:rPr>
          <w:rFonts w:ascii="仿宋" w:eastAsia="仿宋" w:hAnsi="仿宋" w:cs="Calibri" w:hint="eastAsia"/>
          <w:color w:val="333333"/>
          <w:kern w:val="0"/>
          <w:sz w:val="30"/>
          <w:szCs w:val="30"/>
        </w:rPr>
        <w:t>⑥将</w:t>
      </w:r>
      <w:proofErr w:type="gramStart"/>
      <w:r w:rsidRPr="000F18A7">
        <w:rPr>
          <w:rFonts w:ascii="仿宋" w:eastAsia="仿宋" w:hAnsi="仿宋" w:cs="Calibri" w:hint="eastAsia"/>
          <w:color w:val="333333"/>
          <w:kern w:val="0"/>
          <w:sz w:val="30"/>
          <w:szCs w:val="30"/>
        </w:rPr>
        <w:t>上述湿品全</w:t>
      </w:r>
      <w:proofErr w:type="gramEnd"/>
      <w:r w:rsidRPr="000F18A7">
        <w:rPr>
          <w:rFonts w:ascii="仿宋" w:eastAsia="仿宋" w:hAnsi="仿宋" w:cs="Calibri" w:hint="eastAsia"/>
          <w:color w:val="333333"/>
          <w:kern w:val="0"/>
          <w:sz w:val="30"/>
          <w:szCs w:val="30"/>
        </w:rPr>
        <w:t>量在60℃下减压干燥后，粉碎，得到舒必利脱盐干品约190kg；</w:t>
      </w:r>
    </w:p>
    <w:p w:rsidR="000F18A7" w:rsidRPr="000F18A7" w:rsidRDefault="000F18A7" w:rsidP="000F18A7">
      <w:pPr>
        <w:widowControl/>
        <w:shd w:val="clear" w:color="auto" w:fill="FFFFFF"/>
        <w:ind w:firstLine="640"/>
        <w:jc w:val="left"/>
        <w:rPr>
          <w:rFonts w:ascii="仿宋" w:eastAsia="仿宋" w:hAnsi="仿宋" w:cs="Calibri"/>
          <w:color w:val="333333"/>
          <w:kern w:val="0"/>
          <w:sz w:val="30"/>
          <w:szCs w:val="30"/>
        </w:rPr>
      </w:pPr>
      <w:r w:rsidRPr="000F18A7">
        <w:rPr>
          <w:rFonts w:ascii="仿宋" w:eastAsia="仿宋" w:hAnsi="仿宋" w:cs="Calibri" w:hint="eastAsia"/>
          <w:color w:val="333333"/>
          <w:kern w:val="0"/>
          <w:sz w:val="30"/>
          <w:szCs w:val="30"/>
        </w:rPr>
        <w:t>⑦将248kg丙酮和上述脱盐干品118kg投入到1000L反应釜中，升温回流，回流温度通常50-60℃，回流时间1-1.5小时；</w:t>
      </w:r>
    </w:p>
    <w:p w:rsidR="000F18A7" w:rsidRPr="000F18A7" w:rsidRDefault="000F18A7" w:rsidP="000F18A7">
      <w:pPr>
        <w:widowControl/>
        <w:shd w:val="clear" w:color="auto" w:fill="FFFFFF"/>
        <w:ind w:firstLine="640"/>
        <w:jc w:val="left"/>
        <w:rPr>
          <w:rFonts w:ascii="仿宋" w:eastAsia="仿宋" w:hAnsi="仿宋" w:cs="Calibri"/>
          <w:color w:val="333333"/>
          <w:kern w:val="0"/>
          <w:sz w:val="30"/>
          <w:szCs w:val="30"/>
        </w:rPr>
      </w:pPr>
      <w:r w:rsidRPr="000F18A7">
        <w:rPr>
          <w:rFonts w:ascii="仿宋" w:eastAsia="仿宋" w:hAnsi="仿宋" w:cs="Calibri" w:hint="eastAsia"/>
          <w:color w:val="333333"/>
          <w:kern w:val="0"/>
          <w:sz w:val="30"/>
          <w:szCs w:val="30"/>
        </w:rPr>
        <w:t>⑧降温到5-10℃析晶1小时候离心，</w:t>
      </w:r>
      <w:proofErr w:type="gramStart"/>
      <w:r w:rsidRPr="000F18A7">
        <w:rPr>
          <w:rFonts w:ascii="仿宋" w:eastAsia="仿宋" w:hAnsi="仿宋" w:cs="Calibri" w:hint="eastAsia"/>
          <w:color w:val="333333"/>
          <w:kern w:val="0"/>
          <w:sz w:val="30"/>
          <w:szCs w:val="30"/>
        </w:rPr>
        <w:t>湿品</w:t>
      </w:r>
      <w:proofErr w:type="gramEnd"/>
      <w:r w:rsidRPr="000F18A7">
        <w:rPr>
          <w:rFonts w:ascii="仿宋" w:eastAsia="仿宋" w:hAnsi="仿宋" w:cs="Calibri" w:hint="eastAsia"/>
          <w:color w:val="333333"/>
          <w:kern w:val="0"/>
          <w:sz w:val="30"/>
          <w:szCs w:val="30"/>
        </w:rPr>
        <w:t>60℃下减压干燥，得到舒必利成品约115kg。</w:t>
      </w:r>
    </w:p>
    <w:p w:rsidR="000F18A7" w:rsidRPr="000F18A7" w:rsidRDefault="000F18A7" w:rsidP="000F18A7">
      <w:pPr>
        <w:widowControl/>
        <w:shd w:val="clear" w:color="auto" w:fill="FFFFFF"/>
        <w:jc w:val="left"/>
        <w:rPr>
          <w:rFonts w:ascii="仿宋" w:eastAsia="仿宋" w:hAnsi="仿宋" w:cs="Calibri"/>
          <w:color w:val="333333"/>
          <w:kern w:val="0"/>
          <w:sz w:val="30"/>
          <w:szCs w:val="30"/>
        </w:rPr>
      </w:pPr>
    </w:p>
    <w:p w:rsidR="000F18A7" w:rsidRPr="000F18A7" w:rsidRDefault="000F18A7" w:rsidP="000F18A7">
      <w:pPr>
        <w:widowControl/>
        <w:shd w:val="clear" w:color="auto" w:fill="FFFFFF"/>
        <w:ind w:firstLine="640"/>
        <w:jc w:val="left"/>
        <w:rPr>
          <w:rFonts w:ascii="仿宋" w:eastAsia="仿宋" w:hAnsi="仿宋" w:cs="Calibri"/>
          <w:color w:val="333333"/>
          <w:kern w:val="0"/>
          <w:sz w:val="30"/>
          <w:szCs w:val="30"/>
        </w:rPr>
      </w:pPr>
      <w:r w:rsidRPr="000F18A7">
        <w:rPr>
          <w:rFonts w:ascii="仿宋" w:eastAsia="仿宋" w:hAnsi="仿宋" w:cs="Calibri" w:hint="eastAsia"/>
          <w:color w:val="333333"/>
          <w:kern w:val="0"/>
          <w:sz w:val="30"/>
          <w:szCs w:val="30"/>
        </w:rPr>
        <w:t>二、事故发生经过及应急救援情况</w:t>
      </w:r>
    </w:p>
    <w:p w:rsidR="000F18A7" w:rsidRPr="000F18A7" w:rsidRDefault="000F18A7" w:rsidP="000F18A7">
      <w:pPr>
        <w:widowControl/>
        <w:shd w:val="clear" w:color="auto" w:fill="FFFFFF"/>
        <w:ind w:firstLine="630"/>
        <w:jc w:val="left"/>
        <w:rPr>
          <w:rFonts w:ascii="仿宋" w:eastAsia="仿宋" w:hAnsi="仿宋" w:cs="Calibri"/>
          <w:color w:val="333333"/>
          <w:kern w:val="0"/>
          <w:sz w:val="30"/>
          <w:szCs w:val="30"/>
        </w:rPr>
      </w:pPr>
      <w:r w:rsidRPr="000F18A7">
        <w:rPr>
          <w:rFonts w:ascii="仿宋" w:eastAsia="仿宋" w:hAnsi="仿宋" w:cs="Calibri" w:hint="eastAsia"/>
          <w:b/>
          <w:bCs/>
          <w:color w:val="333333"/>
          <w:kern w:val="0"/>
          <w:sz w:val="30"/>
          <w:szCs w:val="30"/>
        </w:rPr>
        <w:t>（一）事故经过</w:t>
      </w:r>
    </w:p>
    <w:p w:rsidR="000F18A7" w:rsidRPr="000F18A7" w:rsidRDefault="000F18A7" w:rsidP="000F18A7">
      <w:pPr>
        <w:widowControl/>
        <w:shd w:val="clear" w:color="auto" w:fill="FFFFFF"/>
        <w:ind w:firstLine="640"/>
        <w:jc w:val="left"/>
        <w:rPr>
          <w:rFonts w:ascii="仿宋" w:eastAsia="仿宋" w:hAnsi="仿宋" w:cs="Calibri"/>
          <w:color w:val="333333"/>
          <w:kern w:val="0"/>
          <w:sz w:val="30"/>
          <w:szCs w:val="30"/>
        </w:rPr>
      </w:pPr>
      <w:r w:rsidRPr="000F18A7">
        <w:rPr>
          <w:rFonts w:ascii="仿宋" w:eastAsia="仿宋" w:hAnsi="仿宋" w:cs="Calibri" w:hint="eastAsia"/>
          <w:color w:val="333333"/>
          <w:kern w:val="0"/>
          <w:sz w:val="30"/>
          <w:szCs w:val="30"/>
        </w:rPr>
        <w:lastRenderedPageBreak/>
        <w:t>2020年9月26日上午11时许，</w:t>
      </w:r>
      <w:proofErr w:type="gramStart"/>
      <w:r w:rsidRPr="000F18A7">
        <w:rPr>
          <w:rFonts w:ascii="仿宋" w:eastAsia="仿宋" w:hAnsi="仿宋" w:cs="Calibri" w:hint="eastAsia"/>
          <w:color w:val="333333"/>
          <w:kern w:val="0"/>
          <w:sz w:val="30"/>
          <w:szCs w:val="30"/>
        </w:rPr>
        <w:t>千辉药业</w:t>
      </w:r>
      <w:proofErr w:type="gramEnd"/>
      <w:r w:rsidRPr="000F18A7">
        <w:rPr>
          <w:rFonts w:ascii="仿宋" w:eastAsia="仿宋" w:hAnsi="仿宋" w:cs="Calibri" w:hint="eastAsia"/>
          <w:color w:val="333333"/>
          <w:kern w:val="0"/>
          <w:sz w:val="30"/>
          <w:szCs w:val="30"/>
        </w:rPr>
        <w:t>公司五车间操作工俞凯在完成舒必利盐酸盐原料的投料、反应、降温析</w:t>
      </w:r>
      <w:proofErr w:type="gramStart"/>
      <w:r w:rsidRPr="000F18A7">
        <w:rPr>
          <w:rFonts w:ascii="仿宋" w:eastAsia="仿宋" w:hAnsi="仿宋" w:cs="Calibri" w:hint="eastAsia"/>
          <w:color w:val="333333"/>
          <w:kern w:val="0"/>
          <w:sz w:val="30"/>
          <w:szCs w:val="30"/>
        </w:rPr>
        <w:t>晶工作</w:t>
      </w:r>
      <w:proofErr w:type="gramEnd"/>
      <w:r w:rsidRPr="000F18A7">
        <w:rPr>
          <w:rFonts w:ascii="仿宋" w:eastAsia="仿宋" w:hAnsi="仿宋" w:cs="Calibri" w:hint="eastAsia"/>
          <w:color w:val="333333"/>
          <w:kern w:val="0"/>
          <w:sz w:val="30"/>
          <w:szCs w:val="30"/>
        </w:rPr>
        <w:t>后，准备在车间2层1号离心机进行物料离心工作。俞凯进行了离心机转鼓检查、滤布铺填、氮气置换20S等前期工作后，开始开机加料，约15分钟完成一次离心操作，重新开始加料离心，期间辅助操作工王来银在旁辅助以及打扫车间卫生。约12时25分51秒，俞凯和王来银在1号离心机旁看护机器，突然大量火焰从离心机上盖边缘喷出，俞凯、王来银和2号离心机旁的操作工</w:t>
      </w:r>
      <w:proofErr w:type="gramStart"/>
      <w:r w:rsidRPr="000F18A7">
        <w:rPr>
          <w:rFonts w:ascii="仿宋" w:eastAsia="仿宋" w:hAnsi="仿宋" w:cs="Calibri" w:hint="eastAsia"/>
          <w:color w:val="333333"/>
          <w:kern w:val="0"/>
          <w:sz w:val="30"/>
          <w:szCs w:val="30"/>
        </w:rPr>
        <w:t>徐征三</w:t>
      </w:r>
      <w:proofErr w:type="gramEnd"/>
      <w:r w:rsidRPr="000F18A7">
        <w:rPr>
          <w:rFonts w:ascii="仿宋" w:eastAsia="仿宋" w:hAnsi="仿宋" w:cs="Calibri" w:hint="eastAsia"/>
          <w:color w:val="333333"/>
          <w:kern w:val="0"/>
          <w:sz w:val="30"/>
          <w:szCs w:val="30"/>
        </w:rPr>
        <w:t>人拿起车间配备的灭火器进行灭火，离心机内部喷出的火焰点燃上方的通风管，引燃整个楼层的可燃物质，火势太大，五车间操作人员立即撤出楼层。</w:t>
      </w:r>
    </w:p>
    <w:p w:rsidR="000F18A7" w:rsidRPr="000F18A7" w:rsidRDefault="000F18A7" w:rsidP="000F18A7">
      <w:pPr>
        <w:widowControl/>
        <w:shd w:val="clear" w:color="auto" w:fill="FFFFFF"/>
        <w:ind w:firstLine="482"/>
        <w:rPr>
          <w:rFonts w:ascii="仿宋" w:eastAsia="仿宋" w:hAnsi="仿宋" w:cs="Calibri"/>
          <w:color w:val="333333"/>
          <w:kern w:val="0"/>
          <w:sz w:val="30"/>
          <w:szCs w:val="30"/>
        </w:rPr>
      </w:pPr>
      <w:r w:rsidRPr="000F18A7">
        <w:rPr>
          <w:rFonts w:ascii="仿宋" w:eastAsia="仿宋" w:hAnsi="仿宋" w:cs="Calibri" w:hint="eastAsia"/>
          <w:b/>
          <w:bCs/>
          <w:color w:val="000000"/>
          <w:kern w:val="0"/>
          <w:sz w:val="30"/>
          <w:szCs w:val="30"/>
        </w:rPr>
        <w:t>（二）应急救援情况</w:t>
      </w:r>
      <w:r w:rsidRPr="000F18A7">
        <w:rPr>
          <w:rFonts w:ascii="宋体" w:eastAsia="宋体" w:hAnsi="宋体" w:cs="宋体" w:hint="eastAsia"/>
          <w:b/>
          <w:bCs/>
          <w:color w:val="000000"/>
          <w:kern w:val="0"/>
          <w:sz w:val="30"/>
          <w:szCs w:val="30"/>
        </w:rPr>
        <w:t> </w:t>
      </w:r>
    </w:p>
    <w:p w:rsidR="000F18A7" w:rsidRPr="000F18A7" w:rsidRDefault="000F18A7" w:rsidP="000F18A7">
      <w:pPr>
        <w:widowControl/>
        <w:shd w:val="clear" w:color="auto" w:fill="FFFFFF"/>
        <w:ind w:firstLine="480"/>
        <w:rPr>
          <w:rFonts w:ascii="仿宋" w:eastAsia="仿宋" w:hAnsi="仿宋" w:cs="Calibri"/>
          <w:color w:val="333333"/>
          <w:kern w:val="0"/>
          <w:sz w:val="30"/>
          <w:szCs w:val="30"/>
        </w:rPr>
      </w:pPr>
      <w:r w:rsidRPr="000F18A7">
        <w:rPr>
          <w:rFonts w:ascii="仿宋" w:eastAsia="仿宋" w:hAnsi="仿宋" w:cs="Calibri" w:hint="eastAsia"/>
          <w:color w:val="333333"/>
          <w:kern w:val="0"/>
          <w:sz w:val="30"/>
          <w:szCs w:val="30"/>
        </w:rPr>
        <w:t>火灾发生后，</w:t>
      </w:r>
      <w:proofErr w:type="gramStart"/>
      <w:r w:rsidRPr="000F18A7">
        <w:rPr>
          <w:rFonts w:ascii="仿宋" w:eastAsia="仿宋" w:hAnsi="仿宋" w:cs="Calibri" w:hint="eastAsia"/>
          <w:color w:val="333333"/>
          <w:kern w:val="0"/>
          <w:sz w:val="30"/>
          <w:szCs w:val="30"/>
        </w:rPr>
        <w:t>千辉药业</w:t>
      </w:r>
      <w:proofErr w:type="gramEnd"/>
      <w:r w:rsidRPr="000F18A7">
        <w:rPr>
          <w:rFonts w:ascii="仿宋" w:eastAsia="仿宋" w:hAnsi="仿宋" w:cs="Calibri" w:hint="eastAsia"/>
          <w:color w:val="333333"/>
          <w:kern w:val="0"/>
          <w:sz w:val="30"/>
          <w:szCs w:val="30"/>
        </w:rPr>
        <w:t>公司相关部门人员立即赶到现场增援，并拨打119火警电话，约12时46分，经开区丹霞、</w:t>
      </w:r>
      <w:proofErr w:type="gramStart"/>
      <w:r w:rsidRPr="000F18A7">
        <w:rPr>
          <w:rFonts w:ascii="仿宋" w:eastAsia="仿宋" w:hAnsi="仿宋" w:cs="Calibri" w:hint="eastAsia"/>
          <w:color w:val="333333"/>
          <w:kern w:val="0"/>
          <w:sz w:val="30"/>
          <w:szCs w:val="30"/>
        </w:rPr>
        <w:t>徽园消防站</w:t>
      </w:r>
      <w:proofErr w:type="gramEnd"/>
      <w:r w:rsidRPr="000F18A7">
        <w:rPr>
          <w:rFonts w:ascii="仿宋" w:eastAsia="仿宋" w:hAnsi="仿宋" w:cs="Calibri" w:hint="eastAsia"/>
          <w:color w:val="333333"/>
          <w:kern w:val="0"/>
          <w:sz w:val="30"/>
          <w:szCs w:val="30"/>
        </w:rPr>
        <w:t>4辆消防车、21名消防员到达现场，经开区管委会主要负责人、分管负责人、区应急局、公安分局、环保分局等负责人均在第一时间到达现场，随后消防指挥中心陆续调派了36辆消防车、199名指战员增援，约14时50分，火势得到有效控制。事后，经开区管委会组织召开事故现场处置会议，并安排相关部门工作人员24小时值守现场，严防</w:t>
      </w:r>
      <w:proofErr w:type="gramStart"/>
      <w:r w:rsidRPr="000F18A7">
        <w:rPr>
          <w:rFonts w:ascii="仿宋" w:eastAsia="仿宋" w:hAnsi="仿宋" w:cs="Calibri" w:hint="eastAsia"/>
          <w:color w:val="333333"/>
          <w:kern w:val="0"/>
          <w:sz w:val="30"/>
          <w:szCs w:val="30"/>
        </w:rPr>
        <w:t>次生事故</w:t>
      </w:r>
      <w:proofErr w:type="gramEnd"/>
      <w:r w:rsidRPr="000F18A7">
        <w:rPr>
          <w:rFonts w:ascii="仿宋" w:eastAsia="仿宋" w:hAnsi="仿宋" w:cs="Calibri" w:hint="eastAsia"/>
          <w:color w:val="333333"/>
          <w:kern w:val="0"/>
          <w:sz w:val="30"/>
          <w:szCs w:val="30"/>
        </w:rPr>
        <w:t>发生。</w:t>
      </w:r>
    </w:p>
    <w:p w:rsidR="000F18A7" w:rsidRPr="000F18A7" w:rsidRDefault="000F18A7" w:rsidP="000F18A7">
      <w:pPr>
        <w:widowControl/>
        <w:shd w:val="clear" w:color="auto" w:fill="FFFFFF"/>
        <w:ind w:firstLine="640"/>
        <w:rPr>
          <w:rFonts w:ascii="仿宋" w:eastAsia="仿宋" w:hAnsi="仿宋" w:cs="Calibri"/>
          <w:color w:val="333333"/>
          <w:kern w:val="0"/>
          <w:sz w:val="30"/>
          <w:szCs w:val="30"/>
        </w:rPr>
      </w:pPr>
      <w:r w:rsidRPr="000F18A7">
        <w:rPr>
          <w:rFonts w:ascii="仿宋" w:eastAsia="仿宋" w:hAnsi="仿宋" w:cs="Calibri" w:hint="eastAsia"/>
          <w:color w:val="000000"/>
          <w:kern w:val="0"/>
          <w:sz w:val="30"/>
          <w:szCs w:val="30"/>
        </w:rPr>
        <w:t>三、事故造成的人员伤亡和直接经济损失</w:t>
      </w:r>
    </w:p>
    <w:p w:rsidR="000F18A7" w:rsidRPr="000F18A7" w:rsidRDefault="000F18A7" w:rsidP="000F18A7">
      <w:pPr>
        <w:widowControl/>
        <w:shd w:val="clear" w:color="auto" w:fill="FFFFFF"/>
        <w:ind w:firstLine="645"/>
        <w:jc w:val="left"/>
        <w:rPr>
          <w:rFonts w:ascii="仿宋" w:eastAsia="仿宋" w:hAnsi="仿宋" w:cs="Calibri"/>
          <w:color w:val="333333"/>
          <w:kern w:val="0"/>
          <w:sz w:val="30"/>
          <w:szCs w:val="30"/>
        </w:rPr>
      </w:pPr>
      <w:r w:rsidRPr="000F18A7">
        <w:rPr>
          <w:rFonts w:ascii="仿宋" w:eastAsia="仿宋" w:hAnsi="仿宋" w:cs="Calibri" w:hint="eastAsia"/>
          <w:color w:val="000000"/>
          <w:kern w:val="0"/>
          <w:sz w:val="30"/>
          <w:szCs w:val="30"/>
        </w:rPr>
        <w:lastRenderedPageBreak/>
        <w:t>事故未造成人员伤亡，经开区消防救援大队依据《火灾事故调查规定》统计事故直接经济损失约349万元。</w:t>
      </w:r>
    </w:p>
    <w:p w:rsidR="000F18A7" w:rsidRPr="000F18A7" w:rsidRDefault="000F18A7" w:rsidP="000F18A7">
      <w:pPr>
        <w:widowControl/>
        <w:shd w:val="clear" w:color="auto" w:fill="FFFFFF"/>
        <w:ind w:firstLine="640"/>
        <w:rPr>
          <w:rFonts w:ascii="仿宋" w:eastAsia="仿宋" w:hAnsi="仿宋" w:cs="Calibri"/>
          <w:color w:val="333333"/>
          <w:kern w:val="0"/>
          <w:sz w:val="30"/>
          <w:szCs w:val="30"/>
        </w:rPr>
      </w:pPr>
      <w:r w:rsidRPr="000F18A7">
        <w:rPr>
          <w:rFonts w:ascii="仿宋" w:eastAsia="仿宋" w:hAnsi="仿宋" w:cs="Calibri" w:hint="eastAsia"/>
          <w:color w:val="000000"/>
          <w:kern w:val="0"/>
          <w:sz w:val="30"/>
          <w:szCs w:val="30"/>
        </w:rPr>
        <w:t>四、事故发生原因和事故性质</w:t>
      </w:r>
    </w:p>
    <w:p w:rsidR="000F18A7" w:rsidRPr="000F18A7" w:rsidRDefault="000F18A7" w:rsidP="000F18A7">
      <w:pPr>
        <w:widowControl/>
        <w:shd w:val="clear" w:color="auto" w:fill="FFFFFF"/>
        <w:ind w:firstLine="643"/>
        <w:rPr>
          <w:rFonts w:ascii="仿宋" w:eastAsia="仿宋" w:hAnsi="仿宋" w:cs="Calibri"/>
          <w:color w:val="333333"/>
          <w:kern w:val="0"/>
          <w:sz w:val="30"/>
          <w:szCs w:val="30"/>
        </w:rPr>
      </w:pPr>
      <w:r w:rsidRPr="000F18A7">
        <w:rPr>
          <w:rFonts w:ascii="仿宋" w:eastAsia="仿宋" w:hAnsi="仿宋" w:cs="Calibri" w:hint="eastAsia"/>
          <w:b/>
          <w:bCs/>
          <w:color w:val="000000"/>
          <w:kern w:val="0"/>
          <w:sz w:val="30"/>
          <w:szCs w:val="30"/>
        </w:rPr>
        <w:t>（一）事故原因</w:t>
      </w:r>
    </w:p>
    <w:p w:rsidR="000F18A7" w:rsidRPr="000F18A7" w:rsidRDefault="000F18A7" w:rsidP="000F18A7">
      <w:pPr>
        <w:widowControl/>
        <w:shd w:val="clear" w:color="auto" w:fill="FFFFFF"/>
        <w:ind w:firstLine="643"/>
        <w:rPr>
          <w:rFonts w:ascii="仿宋" w:eastAsia="仿宋" w:hAnsi="仿宋" w:cs="Calibri"/>
          <w:color w:val="333333"/>
          <w:kern w:val="0"/>
          <w:sz w:val="30"/>
          <w:szCs w:val="30"/>
        </w:rPr>
      </w:pPr>
      <w:r w:rsidRPr="000F18A7">
        <w:rPr>
          <w:rFonts w:ascii="仿宋" w:eastAsia="仿宋" w:hAnsi="仿宋" w:cs="Calibri" w:hint="eastAsia"/>
          <w:b/>
          <w:bCs/>
          <w:color w:val="000000"/>
          <w:kern w:val="0"/>
          <w:sz w:val="30"/>
          <w:szCs w:val="30"/>
        </w:rPr>
        <w:t>（1）直接原因：</w:t>
      </w:r>
      <w:r w:rsidRPr="000F18A7">
        <w:rPr>
          <w:rFonts w:ascii="宋体" w:eastAsia="宋体" w:hAnsi="宋体" w:cs="宋体" w:hint="eastAsia"/>
          <w:b/>
          <w:bCs/>
          <w:color w:val="000000"/>
          <w:kern w:val="0"/>
          <w:sz w:val="30"/>
          <w:szCs w:val="30"/>
        </w:rPr>
        <w:t>   </w:t>
      </w:r>
    </w:p>
    <w:p w:rsidR="000F18A7" w:rsidRPr="000F18A7" w:rsidRDefault="000F18A7" w:rsidP="000F18A7">
      <w:pPr>
        <w:widowControl/>
        <w:shd w:val="clear" w:color="auto" w:fill="FFFFFF"/>
        <w:ind w:firstLine="640"/>
        <w:rPr>
          <w:rFonts w:ascii="仿宋" w:eastAsia="仿宋" w:hAnsi="仿宋" w:cs="Calibri"/>
          <w:color w:val="333333"/>
          <w:kern w:val="0"/>
          <w:sz w:val="30"/>
          <w:szCs w:val="30"/>
        </w:rPr>
      </w:pPr>
      <w:r w:rsidRPr="000F18A7">
        <w:rPr>
          <w:rFonts w:ascii="仿宋" w:eastAsia="仿宋" w:hAnsi="仿宋" w:cs="Calibri" w:hint="eastAsia"/>
          <w:color w:val="000000"/>
          <w:kern w:val="0"/>
          <w:sz w:val="30"/>
          <w:szCs w:val="30"/>
        </w:rPr>
        <w:t>1号离心机在运行中，转</w:t>
      </w:r>
      <w:proofErr w:type="gramStart"/>
      <w:r w:rsidRPr="000F18A7">
        <w:rPr>
          <w:rFonts w:ascii="仿宋" w:eastAsia="仿宋" w:hAnsi="仿宋" w:cs="Calibri" w:hint="eastAsia"/>
          <w:color w:val="000000"/>
          <w:kern w:val="0"/>
          <w:sz w:val="30"/>
          <w:szCs w:val="30"/>
        </w:rPr>
        <w:t>鼓内部</w:t>
      </w:r>
      <w:proofErr w:type="gramEnd"/>
      <w:r w:rsidRPr="000F18A7">
        <w:rPr>
          <w:rFonts w:ascii="仿宋" w:eastAsia="仿宋" w:hAnsi="仿宋" w:cs="Calibri" w:hint="eastAsia"/>
          <w:color w:val="000000"/>
          <w:kern w:val="0"/>
          <w:sz w:val="30"/>
          <w:szCs w:val="30"/>
        </w:rPr>
        <w:t>氮气置换氧气不充分，物料（舒必利盐酸盐与甲醇混合物）在离心机转鼓的高速旋转过程中产生静电聚集，引发物料着火，是事故发生的直接原因。</w:t>
      </w:r>
    </w:p>
    <w:p w:rsidR="000F18A7" w:rsidRPr="000F18A7" w:rsidRDefault="000F18A7" w:rsidP="000F18A7">
      <w:pPr>
        <w:widowControl/>
        <w:shd w:val="clear" w:color="auto" w:fill="FFFFFF"/>
        <w:ind w:firstLine="643"/>
        <w:rPr>
          <w:rFonts w:ascii="仿宋" w:eastAsia="仿宋" w:hAnsi="仿宋" w:cs="Calibri"/>
          <w:color w:val="333333"/>
          <w:kern w:val="0"/>
          <w:sz w:val="30"/>
          <w:szCs w:val="30"/>
        </w:rPr>
      </w:pPr>
      <w:r w:rsidRPr="000F18A7">
        <w:rPr>
          <w:rFonts w:ascii="仿宋" w:eastAsia="仿宋" w:hAnsi="仿宋" w:cs="Calibri" w:hint="eastAsia"/>
          <w:b/>
          <w:bCs/>
          <w:color w:val="000000"/>
          <w:kern w:val="0"/>
          <w:sz w:val="30"/>
          <w:szCs w:val="30"/>
        </w:rPr>
        <w:t>（2）间接原因：</w:t>
      </w:r>
      <w:r w:rsidRPr="000F18A7">
        <w:rPr>
          <w:rFonts w:ascii="宋体" w:eastAsia="宋体" w:hAnsi="宋体" w:cs="宋体" w:hint="eastAsia"/>
          <w:b/>
          <w:bCs/>
          <w:color w:val="000000"/>
          <w:kern w:val="0"/>
          <w:sz w:val="30"/>
          <w:szCs w:val="30"/>
        </w:rPr>
        <w:t>  </w:t>
      </w:r>
    </w:p>
    <w:p w:rsidR="000F18A7" w:rsidRPr="000F18A7" w:rsidRDefault="000F18A7" w:rsidP="000F18A7">
      <w:pPr>
        <w:widowControl/>
        <w:shd w:val="clear" w:color="auto" w:fill="FFFFFF"/>
        <w:ind w:firstLine="640"/>
        <w:rPr>
          <w:rFonts w:ascii="仿宋" w:eastAsia="仿宋" w:hAnsi="仿宋" w:cs="Calibri"/>
          <w:color w:val="333333"/>
          <w:kern w:val="0"/>
          <w:sz w:val="30"/>
          <w:szCs w:val="30"/>
        </w:rPr>
      </w:pPr>
      <w:proofErr w:type="gramStart"/>
      <w:r w:rsidRPr="000F18A7">
        <w:rPr>
          <w:rFonts w:ascii="仿宋" w:eastAsia="仿宋" w:hAnsi="仿宋" w:cs="Calibri" w:hint="eastAsia"/>
          <w:color w:val="000000"/>
          <w:kern w:val="0"/>
          <w:sz w:val="30"/>
          <w:szCs w:val="30"/>
        </w:rPr>
        <w:t>千辉药业</w:t>
      </w:r>
      <w:proofErr w:type="gramEnd"/>
      <w:r w:rsidRPr="000F18A7">
        <w:rPr>
          <w:rFonts w:ascii="仿宋" w:eastAsia="仿宋" w:hAnsi="仿宋" w:cs="Calibri" w:hint="eastAsia"/>
          <w:color w:val="000000"/>
          <w:kern w:val="0"/>
          <w:sz w:val="30"/>
          <w:szCs w:val="30"/>
        </w:rPr>
        <w:t>公司，未严格落实企业安全生产主体责任， 安全生产风险管控工作开展不全面，对离心机操作过程中存在的危险因素未能有效辨识，氮氧置换时长以及氮气阀门开启度未进行规定，员工操作随意性大，无有效措施对离心机运行时转鼓内氧气含量进行确认；未按照离心机使用说明书要求将离心机电机接地</w:t>
      </w:r>
      <w:r w:rsidRPr="000F18A7">
        <w:rPr>
          <w:rFonts w:ascii="仿宋" w:eastAsia="仿宋" w:hAnsi="仿宋" w:cs="Calibri"/>
          <w:color w:val="000000"/>
          <w:kern w:val="0"/>
          <w:sz w:val="30"/>
          <w:szCs w:val="30"/>
          <w:vertAlign w:val="superscript"/>
        </w:rPr>
        <w:t>l</w:t>
      </w:r>
      <w:r w:rsidRPr="000F18A7">
        <w:rPr>
          <w:rFonts w:ascii="仿宋" w:eastAsia="仿宋" w:hAnsi="仿宋" w:cs="Calibri" w:hint="eastAsia"/>
          <w:color w:val="000000"/>
          <w:kern w:val="0"/>
          <w:sz w:val="30"/>
          <w:szCs w:val="30"/>
        </w:rPr>
        <w:t>，未能采取有效措施消除事故隐患。</w:t>
      </w:r>
    </w:p>
    <w:p w:rsidR="000F18A7" w:rsidRPr="000F18A7" w:rsidRDefault="000F18A7" w:rsidP="000F18A7">
      <w:pPr>
        <w:widowControl/>
        <w:shd w:val="clear" w:color="auto" w:fill="FFFFFF"/>
        <w:rPr>
          <w:rFonts w:ascii="仿宋" w:eastAsia="仿宋" w:hAnsi="仿宋" w:cs="Calibri"/>
          <w:color w:val="333333"/>
          <w:kern w:val="0"/>
          <w:szCs w:val="21"/>
        </w:rPr>
      </w:pPr>
      <w:r w:rsidRPr="000F18A7">
        <w:rPr>
          <w:rFonts w:ascii="宋体" w:eastAsia="宋体" w:hAnsi="宋体" w:cs="宋体" w:hint="eastAsia"/>
          <w:color w:val="000000"/>
          <w:kern w:val="0"/>
          <w:sz w:val="32"/>
          <w:szCs w:val="32"/>
          <w:u w:val="single"/>
        </w:rPr>
        <w:t>                                                       </w:t>
      </w:r>
    </w:p>
    <w:p w:rsidR="000F18A7" w:rsidRPr="000F18A7" w:rsidRDefault="000F18A7" w:rsidP="000F18A7">
      <w:pPr>
        <w:widowControl/>
        <w:shd w:val="clear" w:color="auto" w:fill="FFFFFF"/>
        <w:rPr>
          <w:rFonts w:ascii="仿宋" w:eastAsia="仿宋" w:hAnsi="仿宋" w:cs="Calibri"/>
          <w:color w:val="333333"/>
          <w:kern w:val="0"/>
          <w:szCs w:val="21"/>
        </w:rPr>
      </w:pPr>
      <w:r w:rsidRPr="000F18A7">
        <w:rPr>
          <w:rFonts w:ascii="仿宋" w:eastAsia="仿宋" w:hAnsi="仿宋" w:cs="Calibri"/>
          <w:color w:val="333333"/>
          <w:kern w:val="0"/>
          <w:sz w:val="24"/>
          <w:szCs w:val="24"/>
        </w:rPr>
        <w:t>l</w:t>
      </w:r>
      <w:r w:rsidRPr="000F18A7">
        <w:rPr>
          <w:rFonts w:ascii="仿宋" w:eastAsia="仿宋" w:hAnsi="仿宋" w:cs="Calibri" w:hint="eastAsia"/>
          <w:color w:val="333333"/>
          <w:kern w:val="0"/>
          <w:sz w:val="24"/>
          <w:szCs w:val="24"/>
        </w:rPr>
        <w:t>《PSF系列离心机使用说明书》第8.1.b条</w:t>
      </w:r>
      <w:r w:rsidRPr="000F18A7">
        <w:rPr>
          <w:rFonts w:ascii="宋体" w:eastAsia="宋体" w:hAnsi="宋体" w:cs="宋体" w:hint="eastAsia"/>
          <w:color w:val="333333"/>
          <w:kern w:val="0"/>
          <w:sz w:val="24"/>
          <w:szCs w:val="24"/>
        </w:rPr>
        <w:t>  </w:t>
      </w:r>
      <w:r w:rsidRPr="000F18A7">
        <w:rPr>
          <w:rFonts w:ascii="仿宋" w:eastAsia="仿宋" w:hAnsi="仿宋" w:cs="Calibri" w:hint="eastAsia"/>
          <w:color w:val="333333"/>
          <w:kern w:val="0"/>
          <w:sz w:val="24"/>
          <w:szCs w:val="24"/>
        </w:rPr>
        <w:t>电动机必须接地可靠，确保用电安全。</w:t>
      </w:r>
    </w:p>
    <w:p w:rsidR="000F18A7" w:rsidRPr="000F18A7" w:rsidRDefault="000F18A7" w:rsidP="000F18A7">
      <w:pPr>
        <w:widowControl/>
        <w:shd w:val="clear" w:color="auto" w:fill="FFFFFF"/>
        <w:ind w:firstLine="643"/>
        <w:rPr>
          <w:rFonts w:ascii="仿宋" w:eastAsia="仿宋" w:hAnsi="仿宋" w:cs="Calibri"/>
          <w:color w:val="333333"/>
          <w:kern w:val="0"/>
          <w:szCs w:val="21"/>
        </w:rPr>
      </w:pPr>
      <w:r w:rsidRPr="000F18A7">
        <w:rPr>
          <w:rFonts w:ascii="宋体" w:eastAsia="宋体" w:hAnsi="宋体" w:cs="宋体" w:hint="eastAsia"/>
          <w:b/>
          <w:bCs/>
          <w:color w:val="000000"/>
          <w:kern w:val="0"/>
          <w:sz w:val="32"/>
          <w:szCs w:val="32"/>
        </w:rPr>
        <w:t> </w:t>
      </w:r>
    </w:p>
    <w:p w:rsidR="000F18A7" w:rsidRPr="000F18A7" w:rsidRDefault="000F18A7" w:rsidP="000F18A7">
      <w:pPr>
        <w:widowControl/>
        <w:shd w:val="clear" w:color="auto" w:fill="FFFFFF"/>
        <w:ind w:firstLine="643"/>
        <w:rPr>
          <w:rFonts w:ascii="仿宋" w:eastAsia="仿宋" w:hAnsi="仿宋" w:cs="Calibri"/>
          <w:color w:val="333333"/>
          <w:kern w:val="0"/>
          <w:sz w:val="30"/>
          <w:szCs w:val="30"/>
        </w:rPr>
      </w:pPr>
      <w:r w:rsidRPr="000F18A7">
        <w:rPr>
          <w:rFonts w:ascii="仿宋" w:eastAsia="仿宋" w:hAnsi="仿宋" w:cs="Calibri" w:hint="eastAsia"/>
          <w:b/>
          <w:bCs/>
          <w:color w:val="000000"/>
          <w:kern w:val="0"/>
          <w:sz w:val="30"/>
          <w:szCs w:val="30"/>
        </w:rPr>
        <w:t>（二）事故性质</w:t>
      </w:r>
    </w:p>
    <w:p w:rsidR="000F18A7" w:rsidRPr="000F18A7" w:rsidRDefault="000F18A7" w:rsidP="000F18A7">
      <w:pPr>
        <w:widowControl/>
        <w:shd w:val="clear" w:color="auto" w:fill="FFFFFF"/>
        <w:ind w:firstLine="640"/>
        <w:rPr>
          <w:rFonts w:ascii="仿宋" w:eastAsia="仿宋" w:hAnsi="仿宋" w:cs="Calibri"/>
          <w:color w:val="333333"/>
          <w:kern w:val="0"/>
          <w:sz w:val="30"/>
          <w:szCs w:val="30"/>
        </w:rPr>
      </w:pPr>
      <w:r w:rsidRPr="000F18A7">
        <w:rPr>
          <w:rFonts w:ascii="仿宋" w:eastAsia="仿宋" w:hAnsi="仿宋" w:cs="Calibri" w:hint="eastAsia"/>
          <w:color w:val="000000"/>
          <w:kern w:val="0"/>
          <w:sz w:val="30"/>
          <w:szCs w:val="30"/>
        </w:rPr>
        <w:lastRenderedPageBreak/>
        <w:t>经调查认定，</w:t>
      </w:r>
      <w:proofErr w:type="gramStart"/>
      <w:r w:rsidRPr="000F18A7">
        <w:rPr>
          <w:rFonts w:ascii="仿宋" w:eastAsia="仿宋" w:hAnsi="仿宋" w:cs="Calibri" w:hint="eastAsia"/>
          <w:color w:val="000000"/>
          <w:kern w:val="0"/>
          <w:sz w:val="30"/>
          <w:szCs w:val="30"/>
        </w:rPr>
        <w:t>千辉药业</w:t>
      </w:r>
      <w:proofErr w:type="gramEnd"/>
      <w:r w:rsidRPr="000F18A7">
        <w:rPr>
          <w:rFonts w:ascii="仿宋" w:eastAsia="仿宋" w:hAnsi="仿宋" w:cs="Calibri" w:hint="eastAsia"/>
          <w:color w:val="000000"/>
          <w:kern w:val="0"/>
          <w:sz w:val="30"/>
          <w:szCs w:val="30"/>
        </w:rPr>
        <w:t>（安徽）有限责任公司“2020</w:t>
      </w:r>
      <w:r w:rsidRPr="000F18A7">
        <w:rPr>
          <w:rFonts w:ascii="宋体" w:eastAsia="宋体" w:hAnsi="宋体" w:cs="宋体" w:hint="eastAsia"/>
          <w:color w:val="000000"/>
          <w:kern w:val="0"/>
          <w:sz w:val="30"/>
          <w:szCs w:val="30"/>
        </w:rPr>
        <w:t>•</w:t>
      </w:r>
      <w:r w:rsidRPr="000F18A7">
        <w:rPr>
          <w:rFonts w:ascii="仿宋" w:eastAsia="仿宋" w:hAnsi="仿宋" w:cs="Calibri" w:hint="eastAsia"/>
          <w:color w:val="000000"/>
          <w:kern w:val="0"/>
          <w:sz w:val="30"/>
          <w:szCs w:val="30"/>
        </w:rPr>
        <w:t>9</w:t>
      </w:r>
      <w:r w:rsidRPr="000F18A7">
        <w:rPr>
          <w:rFonts w:ascii="宋体" w:eastAsia="宋体" w:hAnsi="宋体" w:cs="宋体" w:hint="eastAsia"/>
          <w:color w:val="000000"/>
          <w:kern w:val="0"/>
          <w:sz w:val="30"/>
          <w:szCs w:val="30"/>
        </w:rPr>
        <w:t>•</w:t>
      </w:r>
      <w:r w:rsidRPr="000F18A7">
        <w:rPr>
          <w:rFonts w:ascii="仿宋" w:eastAsia="仿宋" w:hAnsi="仿宋" w:cs="Calibri" w:hint="eastAsia"/>
          <w:color w:val="000000"/>
          <w:kern w:val="0"/>
          <w:sz w:val="30"/>
          <w:szCs w:val="30"/>
        </w:rPr>
        <w:t>26”火灾事故是一起一般生产安全责任事故。</w:t>
      </w:r>
    </w:p>
    <w:p w:rsidR="000F18A7" w:rsidRPr="000F18A7" w:rsidRDefault="000F18A7" w:rsidP="000F18A7">
      <w:pPr>
        <w:widowControl/>
        <w:shd w:val="clear" w:color="auto" w:fill="FFFFFF"/>
        <w:ind w:firstLine="640"/>
        <w:rPr>
          <w:rFonts w:ascii="仿宋" w:eastAsia="仿宋" w:hAnsi="仿宋" w:cs="Calibri"/>
          <w:color w:val="333333"/>
          <w:kern w:val="0"/>
          <w:sz w:val="30"/>
          <w:szCs w:val="30"/>
        </w:rPr>
      </w:pPr>
      <w:r w:rsidRPr="000F18A7">
        <w:rPr>
          <w:rFonts w:ascii="仿宋" w:eastAsia="仿宋" w:hAnsi="仿宋" w:cs="Calibri" w:hint="eastAsia"/>
          <w:color w:val="000000"/>
          <w:kern w:val="0"/>
          <w:sz w:val="30"/>
          <w:szCs w:val="30"/>
        </w:rPr>
        <w:t>五、事故责任认定及处理建议</w:t>
      </w:r>
      <w:r w:rsidRPr="000F18A7">
        <w:rPr>
          <w:rFonts w:ascii="宋体" w:eastAsia="宋体" w:hAnsi="宋体" w:cs="宋体" w:hint="eastAsia"/>
          <w:b/>
          <w:bCs/>
          <w:color w:val="000000"/>
          <w:kern w:val="0"/>
          <w:sz w:val="30"/>
          <w:szCs w:val="30"/>
        </w:rPr>
        <w:t> </w:t>
      </w:r>
    </w:p>
    <w:p w:rsidR="000F18A7" w:rsidRPr="000F18A7" w:rsidRDefault="000F18A7" w:rsidP="000F18A7">
      <w:pPr>
        <w:widowControl/>
        <w:shd w:val="clear" w:color="auto" w:fill="FFFFFF"/>
        <w:ind w:firstLine="643"/>
        <w:rPr>
          <w:rFonts w:ascii="仿宋" w:eastAsia="仿宋" w:hAnsi="仿宋" w:cs="Calibri"/>
          <w:color w:val="333333"/>
          <w:kern w:val="0"/>
          <w:sz w:val="30"/>
          <w:szCs w:val="30"/>
        </w:rPr>
      </w:pPr>
      <w:r w:rsidRPr="000F18A7">
        <w:rPr>
          <w:rFonts w:ascii="仿宋" w:eastAsia="仿宋" w:hAnsi="仿宋" w:cs="Calibri" w:hint="eastAsia"/>
          <w:b/>
          <w:bCs/>
          <w:color w:val="000000"/>
          <w:kern w:val="0"/>
          <w:sz w:val="30"/>
          <w:szCs w:val="30"/>
        </w:rPr>
        <w:t>（一）建议给予行政处罚的人员</w:t>
      </w:r>
    </w:p>
    <w:p w:rsidR="000F18A7" w:rsidRPr="000F18A7" w:rsidRDefault="000F18A7" w:rsidP="000F18A7">
      <w:pPr>
        <w:widowControl/>
        <w:shd w:val="clear" w:color="auto" w:fill="FFFFFF"/>
        <w:spacing w:line="560" w:lineRule="atLeast"/>
        <w:ind w:firstLine="640"/>
        <w:rPr>
          <w:rFonts w:ascii="仿宋" w:eastAsia="仿宋" w:hAnsi="仿宋" w:cs="Calibri"/>
          <w:color w:val="333333"/>
          <w:kern w:val="0"/>
          <w:sz w:val="30"/>
          <w:szCs w:val="30"/>
        </w:rPr>
      </w:pPr>
      <w:r w:rsidRPr="000F18A7">
        <w:rPr>
          <w:rFonts w:ascii="仿宋" w:eastAsia="仿宋" w:hAnsi="仿宋" w:cs="Calibri" w:hint="eastAsia"/>
          <w:color w:val="000000"/>
          <w:kern w:val="0"/>
          <w:sz w:val="30"/>
          <w:szCs w:val="30"/>
        </w:rPr>
        <w:t>孙学喜，</w:t>
      </w:r>
      <w:proofErr w:type="gramStart"/>
      <w:r w:rsidRPr="000F18A7">
        <w:rPr>
          <w:rFonts w:ascii="仿宋" w:eastAsia="仿宋" w:hAnsi="仿宋" w:cs="Calibri" w:hint="eastAsia"/>
          <w:color w:val="333333"/>
          <w:kern w:val="0"/>
          <w:sz w:val="30"/>
          <w:szCs w:val="30"/>
        </w:rPr>
        <w:t>千辉药业</w:t>
      </w:r>
      <w:proofErr w:type="gramEnd"/>
      <w:r w:rsidRPr="000F18A7">
        <w:rPr>
          <w:rFonts w:ascii="仿宋" w:eastAsia="仿宋" w:hAnsi="仿宋" w:cs="Calibri" w:hint="eastAsia"/>
          <w:color w:val="333333"/>
          <w:kern w:val="0"/>
          <w:sz w:val="30"/>
          <w:szCs w:val="30"/>
        </w:rPr>
        <w:t>公司总经理</w:t>
      </w:r>
      <w:r w:rsidRPr="000F18A7">
        <w:rPr>
          <w:rFonts w:ascii="仿宋" w:eastAsia="仿宋" w:hAnsi="仿宋" w:cs="Calibri" w:hint="eastAsia"/>
          <w:color w:val="000000"/>
          <w:kern w:val="0"/>
          <w:sz w:val="30"/>
          <w:szCs w:val="30"/>
        </w:rPr>
        <w:t>，督促、检查本单位的安全生产工作不力，未及时消除生产安全事故隐患，违反了《安全生产法》第十八条第（五）项</w:t>
      </w:r>
      <w:r w:rsidRPr="000F18A7">
        <w:rPr>
          <w:rFonts w:ascii="仿宋" w:eastAsia="仿宋" w:hAnsi="仿宋" w:cs="Calibri" w:hint="eastAsia"/>
          <w:color w:val="000000"/>
          <w:kern w:val="0"/>
          <w:sz w:val="30"/>
          <w:szCs w:val="30"/>
          <w:vertAlign w:val="superscript"/>
        </w:rPr>
        <w:t>④</w:t>
      </w:r>
      <w:r w:rsidRPr="000F18A7">
        <w:rPr>
          <w:rFonts w:ascii="仿宋" w:eastAsia="仿宋" w:hAnsi="仿宋" w:cs="Calibri" w:hint="eastAsia"/>
          <w:color w:val="000000"/>
          <w:kern w:val="0"/>
          <w:sz w:val="30"/>
          <w:szCs w:val="30"/>
        </w:rPr>
        <w:t>的规定，对事故的发生负有领导责任，建议由应急部门依据《安全生产法》第九十二条第（一）项</w:t>
      </w:r>
      <w:r w:rsidRPr="000F18A7">
        <w:rPr>
          <w:rFonts w:ascii="仿宋" w:eastAsia="仿宋" w:hAnsi="仿宋" w:cs="Calibri"/>
          <w:color w:val="000000"/>
          <w:kern w:val="0"/>
          <w:sz w:val="30"/>
          <w:szCs w:val="30"/>
          <w:vertAlign w:val="superscript"/>
        </w:rPr>
        <w:t>n</w:t>
      </w:r>
      <w:r w:rsidRPr="000F18A7">
        <w:rPr>
          <w:rFonts w:ascii="仿宋" w:eastAsia="仿宋" w:hAnsi="仿宋" w:cs="Calibri" w:hint="eastAsia"/>
          <w:color w:val="000000"/>
          <w:kern w:val="0"/>
          <w:sz w:val="30"/>
          <w:szCs w:val="30"/>
        </w:rPr>
        <w:t>的规定对其进行行政处罚。</w:t>
      </w:r>
    </w:p>
    <w:p w:rsidR="000F18A7" w:rsidRPr="000F18A7" w:rsidRDefault="000F18A7" w:rsidP="000F18A7">
      <w:pPr>
        <w:widowControl/>
        <w:shd w:val="clear" w:color="auto" w:fill="FFFFFF"/>
        <w:spacing w:line="560" w:lineRule="atLeast"/>
        <w:ind w:firstLine="643"/>
        <w:rPr>
          <w:rFonts w:ascii="仿宋" w:eastAsia="仿宋" w:hAnsi="仿宋" w:cs="Calibri"/>
          <w:color w:val="333333"/>
          <w:kern w:val="0"/>
          <w:sz w:val="30"/>
          <w:szCs w:val="30"/>
        </w:rPr>
      </w:pPr>
      <w:r w:rsidRPr="000F18A7">
        <w:rPr>
          <w:rFonts w:ascii="仿宋" w:eastAsia="仿宋" w:hAnsi="仿宋" w:cs="Calibri" w:hint="eastAsia"/>
          <w:b/>
          <w:bCs/>
          <w:color w:val="000000"/>
          <w:kern w:val="0"/>
          <w:sz w:val="30"/>
          <w:szCs w:val="30"/>
        </w:rPr>
        <w:t>（二）建议给予行政处罚单位</w:t>
      </w:r>
    </w:p>
    <w:p w:rsidR="000F18A7" w:rsidRPr="000F18A7" w:rsidRDefault="000F18A7" w:rsidP="000F18A7">
      <w:pPr>
        <w:widowControl/>
        <w:shd w:val="clear" w:color="auto" w:fill="FFFFFF"/>
        <w:spacing w:line="560" w:lineRule="atLeast"/>
        <w:ind w:firstLine="640"/>
        <w:rPr>
          <w:rFonts w:ascii="仿宋" w:eastAsia="仿宋" w:hAnsi="仿宋" w:cs="Calibri"/>
          <w:color w:val="333333"/>
          <w:kern w:val="0"/>
          <w:sz w:val="30"/>
          <w:szCs w:val="30"/>
        </w:rPr>
      </w:pPr>
      <w:proofErr w:type="gramStart"/>
      <w:r w:rsidRPr="000F18A7">
        <w:rPr>
          <w:rFonts w:ascii="仿宋" w:eastAsia="仿宋" w:hAnsi="仿宋" w:cs="Calibri" w:hint="eastAsia"/>
          <w:color w:val="000000"/>
          <w:kern w:val="0"/>
          <w:sz w:val="30"/>
          <w:szCs w:val="30"/>
        </w:rPr>
        <w:t>千辉药业</w:t>
      </w:r>
      <w:proofErr w:type="gramEnd"/>
      <w:r w:rsidRPr="000F18A7">
        <w:rPr>
          <w:rFonts w:ascii="仿宋" w:eastAsia="仿宋" w:hAnsi="仿宋" w:cs="Calibri" w:hint="eastAsia"/>
          <w:color w:val="000000"/>
          <w:kern w:val="0"/>
          <w:sz w:val="30"/>
          <w:szCs w:val="30"/>
        </w:rPr>
        <w:t>公司，未严格落实企业安全生产主体责任， 安全生产风险管控工作开展不全面，对离心机操作过程中存在的危险因素未能有效辨识，氮氧置换时长以及氮气阀门开启度未进行规定，员工操作随意性大，无有效措施对离心机运行时转鼓内氧气含量进行确认；未按照离心机使用说明书要求将离心机电机接地，未能采取有效措施消除事故隐患，违反了《安全生产法》第三十八条第一款及</w:t>
      </w:r>
      <w:proofErr w:type="gramStart"/>
      <w:r w:rsidRPr="000F18A7">
        <w:rPr>
          <w:rFonts w:ascii="仿宋" w:eastAsia="仿宋" w:hAnsi="仿宋" w:cs="Calibri" w:hint="eastAsia"/>
          <w:color w:val="000000"/>
          <w:kern w:val="0"/>
          <w:sz w:val="30"/>
          <w:szCs w:val="30"/>
        </w:rPr>
        <w:t>《</w:t>
      </w:r>
      <w:proofErr w:type="gramEnd"/>
      <w:r w:rsidRPr="000F18A7">
        <w:rPr>
          <w:rFonts w:ascii="仿宋" w:eastAsia="仿宋" w:hAnsi="仿宋" w:cs="Calibri" w:hint="eastAsia"/>
          <w:color w:val="000000"/>
          <w:kern w:val="0"/>
          <w:sz w:val="30"/>
          <w:szCs w:val="30"/>
        </w:rPr>
        <w:t>危险化学品安全</w:t>
      </w:r>
    </w:p>
    <w:p w:rsidR="000F18A7" w:rsidRPr="000F18A7" w:rsidRDefault="000F18A7" w:rsidP="000F18A7">
      <w:pPr>
        <w:widowControl/>
        <w:shd w:val="clear" w:color="auto" w:fill="FFFFFF"/>
        <w:spacing w:line="560" w:lineRule="atLeast"/>
        <w:ind w:firstLine="640"/>
        <w:rPr>
          <w:rFonts w:ascii="仿宋" w:eastAsia="仿宋" w:hAnsi="仿宋" w:cs="Calibri"/>
          <w:color w:val="333333"/>
          <w:kern w:val="0"/>
          <w:szCs w:val="21"/>
        </w:rPr>
      </w:pPr>
      <w:r w:rsidRPr="000F18A7">
        <w:rPr>
          <w:rFonts w:ascii="宋体" w:eastAsia="宋体" w:hAnsi="宋体" w:cs="宋体" w:hint="eastAsia"/>
          <w:color w:val="000000"/>
          <w:kern w:val="0"/>
          <w:sz w:val="32"/>
          <w:szCs w:val="32"/>
        </w:rPr>
        <w:t> </w:t>
      </w:r>
    </w:p>
    <w:p w:rsidR="000F18A7" w:rsidRPr="000F18A7" w:rsidRDefault="000F18A7" w:rsidP="000F18A7">
      <w:pPr>
        <w:widowControl/>
        <w:shd w:val="clear" w:color="auto" w:fill="FFFFFF"/>
        <w:rPr>
          <w:rFonts w:ascii="仿宋" w:eastAsia="仿宋" w:hAnsi="仿宋" w:cs="Calibri"/>
          <w:color w:val="333333"/>
          <w:kern w:val="0"/>
          <w:szCs w:val="21"/>
        </w:rPr>
      </w:pPr>
      <w:r w:rsidRPr="000F18A7">
        <w:rPr>
          <w:rFonts w:ascii="宋体" w:eastAsia="宋体" w:hAnsi="宋体" w:cs="宋体" w:hint="eastAsia"/>
          <w:color w:val="000000"/>
          <w:kern w:val="0"/>
          <w:sz w:val="32"/>
          <w:szCs w:val="32"/>
          <w:u w:val="single"/>
        </w:rPr>
        <w:t>                                                       </w:t>
      </w:r>
    </w:p>
    <w:p w:rsidR="000F18A7" w:rsidRPr="000F18A7" w:rsidRDefault="000F18A7" w:rsidP="000F18A7">
      <w:pPr>
        <w:widowControl/>
        <w:shd w:val="clear" w:color="auto" w:fill="FFFFFF"/>
        <w:rPr>
          <w:rFonts w:ascii="仿宋" w:eastAsia="仿宋" w:hAnsi="仿宋" w:cs="Calibri"/>
          <w:color w:val="333333"/>
          <w:kern w:val="0"/>
          <w:szCs w:val="21"/>
        </w:rPr>
      </w:pPr>
      <w:r w:rsidRPr="000F18A7">
        <w:rPr>
          <w:rFonts w:ascii="仿宋" w:eastAsia="仿宋" w:hAnsi="仿宋" w:cs="Calibri" w:hint="eastAsia"/>
          <w:color w:val="333333"/>
          <w:kern w:val="0"/>
          <w:sz w:val="24"/>
          <w:szCs w:val="24"/>
        </w:rPr>
        <w:t>④《安全生产法》第十八条</w:t>
      </w:r>
      <w:r w:rsidRPr="000F18A7">
        <w:rPr>
          <w:rFonts w:ascii="宋体" w:eastAsia="宋体" w:hAnsi="宋体" w:cs="宋体" w:hint="eastAsia"/>
          <w:color w:val="333333"/>
          <w:kern w:val="0"/>
          <w:sz w:val="24"/>
          <w:szCs w:val="24"/>
        </w:rPr>
        <w:t>  </w:t>
      </w:r>
      <w:r w:rsidRPr="000F18A7">
        <w:rPr>
          <w:rFonts w:ascii="仿宋" w:eastAsia="仿宋" w:hAnsi="仿宋" w:cs="Calibri" w:hint="eastAsia"/>
          <w:color w:val="333333"/>
          <w:kern w:val="0"/>
          <w:sz w:val="24"/>
          <w:szCs w:val="24"/>
        </w:rPr>
        <w:t>生产经营单位的主要负责人对本单位安全生产工作负有下列职责：</w:t>
      </w:r>
      <w:r w:rsidRPr="000F18A7">
        <w:rPr>
          <w:rFonts w:ascii="宋体" w:eastAsia="宋体" w:hAnsi="宋体" w:cs="宋体" w:hint="eastAsia"/>
          <w:color w:val="333333"/>
          <w:kern w:val="0"/>
          <w:sz w:val="24"/>
          <w:szCs w:val="24"/>
        </w:rPr>
        <w:t> </w:t>
      </w:r>
    </w:p>
    <w:p w:rsidR="000F18A7" w:rsidRPr="000F18A7" w:rsidRDefault="000F18A7" w:rsidP="000F18A7">
      <w:pPr>
        <w:widowControl/>
        <w:shd w:val="clear" w:color="auto" w:fill="FFFFFF"/>
        <w:rPr>
          <w:rFonts w:ascii="仿宋" w:eastAsia="仿宋" w:hAnsi="仿宋" w:cs="Calibri"/>
          <w:color w:val="333333"/>
          <w:kern w:val="0"/>
          <w:szCs w:val="21"/>
        </w:rPr>
      </w:pPr>
      <w:r w:rsidRPr="000F18A7">
        <w:rPr>
          <w:rFonts w:ascii="宋体" w:eastAsia="宋体" w:hAnsi="宋体" w:cs="宋体" w:hint="eastAsia"/>
          <w:color w:val="333333"/>
          <w:kern w:val="0"/>
          <w:sz w:val="24"/>
          <w:szCs w:val="24"/>
        </w:rPr>
        <w:lastRenderedPageBreak/>
        <w:t>    </w:t>
      </w:r>
      <w:r w:rsidRPr="000F18A7">
        <w:rPr>
          <w:rFonts w:ascii="仿宋" w:eastAsia="仿宋" w:hAnsi="仿宋" w:cs="Calibri" w:hint="eastAsia"/>
          <w:color w:val="333333"/>
          <w:kern w:val="0"/>
          <w:sz w:val="24"/>
          <w:szCs w:val="24"/>
        </w:rPr>
        <w:t>（五）督促、检查本单位的安全生产工作，及时消除生产安全事故隐患。</w:t>
      </w:r>
    </w:p>
    <w:p w:rsidR="000F18A7" w:rsidRPr="000F18A7" w:rsidRDefault="000F18A7" w:rsidP="000F18A7">
      <w:pPr>
        <w:widowControl/>
        <w:shd w:val="clear" w:color="auto" w:fill="FFFFFF"/>
        <w:rPr>
          <w:rFonts w:ascii="仿宋" w:eastAsia="仿宋" w:hAnsi="仿宋" w:cs="Calibri"/>
          <w:color w:val="333333"/>
          <w:kern w:val="0"/>
          <w:szCs w:val="21"/>
        </w:rPr>
      </w:pPr>
      <w:r w:rsidRPr="000F18A7">
        <w:rPr>
          <w:rFonts w:ascii="仿宋" w:eastAsia="仿宋" w:hAnsi="仿宋" w:cs="Calibri"/>
          <w:color w:val="333333"/>
          <w:kern w:val="0"/>
          <w:sz w:val="24"/>
          <w:szCs w:val="24"/>
        </w:rPr>
        <w:t>n</w:t>
      </w:r>
      <w:r w:rsidRPr="000F18A7">
        <w:rPr>
          <w:rFonts w:ascii="仿宋" w:eastAsia="仿宋" w:hAnsi="仿宋" w:cs="Calibri" w:hint="eastAsia"/>
          <w:color w:val="333333"/>
          <w:kern w:val="0"/>
          <w:sz w:val="24"/>
          <w:szCs w:val="24"/>
        </w:rPr>
        <w:t>《安全生产法》第九十二条</w:t>
      </w:r>
      <w:r w:rsidRPr="000F18A7">
        <w:rPr>
          <w:rFonts w:ascii="宋体" w:eastAsia="宋体" w:hAnsi="宋体" w:cs="宋体" w:hint="eastAsia"/>
          <w:color w:val="333333"/>
          <w:kern w:val="0"/>
          <w:sz w:val="24"/>
          <w:szCs w:val="24"/>
        </w:rPr>
        <w:t>  </w:t>
      </w:r>
      <w:r w:rsidRPr="000F18A7">
        <w:rPr>
          <w:rFonts w:ascii="仿宋" w:eastAsia="仿宋" w:hAnsi="仿宋" w:cs="Calibri" w:hint="eastAsia"/>
          <w:color w:val="333333"/>
          <w:kern w:val="0"/>
          <w:sz w:val="24"/>
          <w:szCs w:val="24"/>
        </w:rPr>
        <w:t>生产经营单位的主要负责人未履行本法规定的安全生产管理职责，导致发生生产安全事故的，由安全生产监督管理部门依照下列规定处以罚款：</w:t>
      </w:r>
    </w:p>
    <w:p w:rsidR="000F18A7" w:rsidRPr="000F18A7" w:rsidRDefault="000F18A7" w:rsidP="000F18A7">
      <w:pPr>
        <w:widowControl/>
        <w:shd w:val="clear" w:color="auto" w:fill="FFFFFF"/>
        <w:ind w:firstLine="480"/>
        <w:rPr>
          <w:rFonts w:ascii="仿宋" w:eastAsia="仿宋" w:hAnsi="仿宋" w:cs="Calibri"/>
          <w:color w:val="333333"/>
          <w:kern w:val="0"/>
          <w:szCs w:val="21"/>
        </w:rPr>
      </w:pPr>
      <w:r w:rsidRPr="000F18A7">
        <w:rPr>
          <w:rFonts w:ascii="仿宋" w:eastAsia="仿宋" w:hAnsi="仿宋" w:cs="Calibri" w:hint="eastAsia"/>
          <w:color w:val="333333"/>
          <w:kern w:val="0"/>
          <w:sz w:val="24"/>
          <w:szCs w:val="24"/>
        </w:rPr>
        <w:t>（一）发生一般事故的，处上一年年收入百分之三十的罚款。</w:t>
      </w:r>
    </w:p>
    <w:p w:rsidR="000F18A7" w:rsidRPr="000F18A7" w:rsidRDefault="000F18A7" w:rsidP="000F18A7">
      <w:pPr>
        <w:widowControl/>
        <w:shd w:val="clear" w:color="auto" w:fill="FFFFFF"/>
        <w:spacing w:line="560" w:lineRule="atLeast"/>
        <w:rPr>
          <w:rFonts w:ascii="仿宋" w:eastAsia="仿宋" w:hAnsi="仿宋" w:cs="Calibri"/>
          <w:color w:val="333333"/>
          <w:kern w:val="0"/>
          <w:sz w:val="30"/>
          <w:szCs w:val="30"/>
        </w:rPr>
      </w:pPr>
      <w:r w:rsidRPr="000F18A7">
        <w:rPr>
          <w:rFonts w:ascii="仿宋" w:eastAsia="仿宋" w:hAnsi="仿宋" w:cs="Calibri" w:hint="eastAsia"/>
          <w:color w:val="000000"/>
          <w:kern w:val="0"/>
          <w:sz w:val="30"/>
          <w:szCs w:val="30"/>
        </w:rPr>
        <w:t>管理条例</w:t>
      </w:r>
      <w:proofErr w:type="gramStart"/>
      <w:r w:rsidRPr="000F18A7">
        <w:rPr>
          <w:rFonts w:ascii="仿宋" w:eastAsia="仿宋" w:hAnsi="仿宋" w:cs="Calibri" w:hint="eastAsia"/>
          <w:color w:val="000000"/>
          <w:kern w:val="0"/>
          <w:sz w:val="30"/>
          <w:szCs w:val="30"/>
        </w:rPr>
        <w:t>》</w:t>
      </w:r>
      <w:proofErr w:type="gramEnd"/>
      <w:r w:rsidRPr="000F18A7">
        <w:rPr>
          <w:rFonts w:ascii="仿宋" w:eastAsia="仿宋" w:hAnsi="仿宋" w:cs="Calibri" w:hint="eastAsia"/>
          <w:color w:val="000000"/>
          <w:kern w:val="0"/>
          <w:sz w:val="30"/>
          <w:szCs w:val="30"/>
        </w:rPr>
        <w:t>第二十条第一款</w:t>
      </w:r>
      <w:r w:rsidRPr="000F18A7">
        <w:rPr>
          <w:rFonts w:ascii="仿宋" w:eastAsia="仿宋" w:hAnsi="仿宋" w:cs="Calibri"/>
          <w:color w:val="000000"/>
          <w:kern w:val="0"/>
          <w:sz w:val="30"/>
          <w:szCs w:val="30"/>
          <w:vertAlign w:val="superscript"/>
        </w:rPr>
        <w:t>o</w:t>
      </w:r>
      <w:r w:rsidRPr="000F18A7">
        <w:rPr>
          <w:rFonts w:ascii="仿宋" w:eastAsia="仿宋" w:hAnsi="仿宋" w:cs="Calibri" w:hint="eastAsia"/>
          <w:color w:val="000000"/>
          <w:kern w:val="0"/>
          <w:sz w:val="30"/>
          <w:szCs w:val="30"/>
        </w:rPr>
        <w:t>，对事故的发生负有管理责任，建议由应急部门依据《安全生产法》第一百零九条第（一）项</w:t>
      </w:r>
      <w:r w:rsidRPr="000F18A7">
        <w:rPr>
          <w:rFonts w:ascii="仿宋" w:eastAsia="仿宋" w:hAnsi="仿宋" w:cs="Calibri"/>
          <w:color w:val="000000"/>
          <w:kern w:val="0"/>
          <w:sz w:val="30"/>
          <w:szCs w:val="30"/>
          <w:vertAlign w:val="superscript"/>
        </w:rPr>
        <w:t>p</w:t>
      </w:r>
      <w:r w:rsidRPr="000F18A7">
        <w:rPr>
          <w:rFonts w:ascii="仿宋" w:eastAsia="仿宋" w:hAnsi="仿宋" w:cs="Calibri" w:hint="eastAsia"/>
          <w:color w:val="000000"/>
          <w:kern w:val="0"/>
          <w:sz w:val="30"/>
          <w:szCs w:val="30"/>
        </w:rPr>
        <w:t>的规定对其进行行政处罚。</w:t>
      </w:r>
    </w:p>
    <w:p w:rsidR="000F18A7" w:rsidRPr="000F18A7" w:rsidRDefault="000F18A7" w:rsidP="000F18A7">
      <w:pPr>
        <w:widowControl/>
        <w:shd w:val="clear" w:color="auto" w:fill="FFFFFF"/>
        <w:spacing w:line="560" w:lineRule="atLeast"/>
        <w:ind w:firstLine="640"/>
        <w:rPr>
          <w:rFonts w:ascii="仿宋" w:eastAsia="仿宋" w:hAnsi="仿宋" w:cs="宋体"/>
          <w:color w:val="333333"/>
          <w:kern w:val="0"/>
          <w:sz w:val="30"/>
          <w:szCs w:val="30"/>
        </w:rPr>
      </w:pPr>
      <w:r w:rsidRPr="000F18A7">
        <w:rPr>
          <w:rFonts w:ascii="仿宋" w:eastAsia="仿宋" w:hAnsi="仿宋" w:cs="宋体" w:hint="eastAsia"/>
          <w:color w:val="000000"/>
          <w:kern w:val="0"/>
          <w:sz w:val="30"/>
          <w:szCs w:val="30"/>
        </w:rPr>
        <w:t>六、事故防范和整改措施</w:t>
      </w:r>
    </w:p>
    <w:p w:rsidR="000F18A7" w:rsidRPr="000F18A7" w:rsidRDefault="000F18A7" w:rsidP="000F18A7">
      <w:pPr>
        <w:widowControl/>
        <w:shd w:val="clear" w:color="auto" w:fill="FFFFFF"/>
        <w:spacing w:line="560" w:lineRule="atLeast"/>
        <w:ind w:firstLine="640"/>
        <w:rPr>
          <w:rFonts w:ascii="仿宋" w:eastAsia="仿宋" w:hAnsi="仿宋" w:cs="Calibri" w:hint="eastAsia"/>
          <w:color w:val="333333"/>
          <w:kern w:val="0"/>
          <w:sz w:val="30"/>
          <w:szCs w:val="30"/>
        </w:rPr>
      </w:pPr>
      <w:r w:rsidRPr="000F18A7">
        <w:rPr>
          <w:rFonts w:ascii="仿宋" w:eastAsia="仿宋" w:hAnsi="仿宋" w:cs="Calibri" w:hint="eastAsia"/>
          <w:color w:val="000000"/>
          <w:kern w:val="0"/>
          <w:sz w:val="30"/>
          <w:szCs w:val="30"/>
        </w:rPr>
        <w:t>一、千辉药业公司要全面落实企业安全生产主体责任，认真细致开展安全生产风险管控工作，对离心机操作过程中的危险因素进行全面辨识，采取有效可靠的管控措施并定期进行检查，在离心机氮氧置换装置上应采用氧含量检测报警及紧急切断系统；按照《危险化学品企业安全风险隐患排查导则》以及《化工企业工艺安全管理实施导则》要求完善离心机操作规程、离心机氧含量检测报警阈值等控制参数、紧急切断系统设置以及防止和纠正偏离正常工况的方法及步骤；吸取事故教训，加大隐患排查力度，增加离心机电机静电接地，并定期进行检测，确保离心机外壳及电机接地可靠有效；组织开展全员安全教育培训，提高员工的安全意识和岗位操作技能；</w:t>
      </w:r>
    </w:p>
    <w:p w:rsidR="000F18A7" w:rsidRPr="000F18A7" w:rsidRDefault="000F18A7" w:rsidP="000F18A7">
      <w:pPr>
        <w:widowControl/>
        <w:shd w:val="clear" w:color="auto" w:fill="FFFFFF"/>
        <w:spacing w:line="560" w:lineRule="atLeast"/>
        <w:rPr>
          <w:rFonts w:ascii="仿宋" w:eastAsia="仿宋" w:hAnsi="仿宋" w:cs="Calibri"/>
          <w:color w:val="333333"/>
          <w:kern w:val="0"/>
          <w:szCs w:val="21"/>
        </w:rPr>
      </w:pPr>
      <w:r w:rsidRPr="000F18A7">
        <w:rPr>
          <w:rFonts w:ascii="宋体" w:eastAsia="宋体" w:hAnsi="宋体" w:cs="宋体" w:hint="eastAsia"/>
          <w:color w:val="333333"/>
          <w:kern w:val="0"/>
          <w:sz w:val="24"/>
          <w:szCs w:val="24"/>
          <w:u w:val="single"/>
        </w:rPr>
        <w:t>                                                                                    </w:t>
      </w:r>
    </w:p>
    <w:p w:rsidR="000F18A7" w:rsidRPr="000F18A7" w:rsidRDefault="000F18A7" w:rsidP="000F18A7">
      <w:pPr>
        <w:widowControl/>
        <w:shd w:val="clear" w:color="auto" w:fill="FFFFFF"/>
        <w:rPr>
          <w:rFonts w:ascii="仿宋" w:eastAsia="仿宋" w:hAnsi="仿宋" w:cs="Calibri"/>
          <w:color w:val="333333"/>
          <w:kern w:val="0"/>
          <w:szCs w:val="21"/>
        </w:rPr>
      </w:pPr>
      <w:r w:rsidRPr="000F18A7">
        <w:rPr>
          <w:rFonts w:ascii="仿宋" w:eastAsia="仿宋" w:hAnsi="仿宋" w:cs="Calibri"/>
          <w:color w:val="333333"/>
          <w:kern w:val="0"/>
          <w:sz w:val="24"/>
          <w:szCs w:val="24"/>
        </w:rPr>
        <w:t>o</w:t>
      </w:r>
      <w:r w:rsidRPr="000F18A7">
        <w:rPr>
          <w:rFonts w:ascii="仿宋" w:eastAsia="仿宋" w:hAnsi="仿宋" w:cs="Calibri" w:hint="eastAsia"/>
          <w:color w:val="333333"/>
          <w:kern w:val="0"/>
          <w:sz w:val="24"/>
          <w:szCs w:val="24"/>
        </w:rPr>
        <w:t>《安全生产法》第三十八条</w:t>
      </w:r>
      <w:r w:rsidRPr="000F18A7">
        <w:rPr>
          <w:rFonts w:ascii="宋体" w:eastAsia="宋体" w:hAnsi="宋体" w:cs="宋体" w:hint="eastAsia"/>
          <w:color w:val="333333"/>
          <w:kern w:val="0"/>
          <w:sz w:val="24"/>
          <w:szCs w:val="24"/>
        </w:rPr>
        <w:t>  </w:t>
      </w:r>
      <w:r w:rsidRPr="000F18A7">
        <w:rPr>
          <w:rFonts w:ascii="仿宋" w:eastAsia="仿宋" w:hAnsi="仿宋" w:cs="Calibri" w:hint="eastAsia"/>
          <w:color w:val="333333"/>
          <w:kern w:val="0"/>
          <w:sz w:val="24"/>
          <w:szCs w:val="24"/>
        </w:rPr>
        <w:t>生产经营单位应当建立健全生产安全事故隐患排查治理制度，采取技术、管理措施，及时发现并消除事故隐患。事故隐患排查治理情况应当如实记录，并向从业人员通报。</w:t>
      </w:r>
    </w:p>
    <w:p w:rsidR="000F18A7" w:rsidRPr="000F18A7" w:rsidRDefault="000F18A7" w:rsidP="000F18A7">
      <w:pPr>
        <w:widowControl/>
        <w:shd w:val="clear" w:color="auto" w:fill="FFFFFF"/>
        <w:rPr>
          <w:rFonts w:ascii="仿宋" w:eastAsia="仿宋" w:hAnsi="仿宋" w:cs="Calibri"/>
          <w:color w:val="333333"/>
          <w:kern w:val="0"/>
          <w:szCs w:val="21"/>
        </w:rPr>
      </w:pPr>
      <w:r w:rsidRPr="000F18A7">
        <w:rPr>
          <w:rFonts w:ascii="仿宋" w:eastAsia="仿宋" w:hAnsi="仿宋" w:cs="Calibri" w:hint="eastAsia"/>
          <w:color w:val="333333"/>
          <w:kern w:val="0"/>
          <w:sz w:val="24"/>
          <w:szCs w:val="24"/>
        </w:rPr>
        <w:lastRenderedPageBreak/>
        <w:t>《危险化学品安全管理条例》第二十条</w:t>
      </w:r>
      <w:r w:rsidRPr="000F18A7">
        <w:rPr>
          <w:rFonts w:ascii="宋体" w:eastAsia="宋体" w:hAnsi="宋体" w:cs="宋体" w:hint="eastAsia"/>
          <w:color w:val="333333"/>
          <w:kern w:val="0"/>
          <w:sz w:val="24"/>
          <w:szCs w:val="24"/>
        </w:rPr>
        <w:t>  </w:t>
      </w:r>
      <w:r w:rsidRPr="000F18A7">
        <w:rPr>
          <w:rFonts w:ascii="仿宋" w:eastAsia="仿宋" w:hAnsi="仿宋" w:cs="Calibri" w:hint="eastAsia"/>
          <w:color w:val="333333"/>
          <w:kern w:val="0"/>
          <w:sz w:val="24"/>
          <w:szCs w:val="24"/>
        </w:rPr>
        <w:t>生产、储存危险化学品的单位，应当根据其生产、储存的危险化学品的种类和危险特性，在作业场所设置相应的监测、监控、通风、防晒、调温、防火、灭火、防爆、泄压、防毒、中和、防潮、防雷、防静电、防腐、防泄漏以及防护围堤或者隔离操作等安全设施、设备，并按照国家标准、行业标准或者国家有关规定对安全设施、设备进行经常性维护、保养，保证安全设施、设备的正常使用。</w:t>
      </w:r>
    </w:p>
    <w:p w:rsidR="000F18A7" w:rsidRPr="000F18A7" w:rsidRDefault="000F18A7" w:rsidP="000F18A7">
      <w:pPr>
        <w:widowControl/>
        <w:shd w:val="clear" w:color="auto" w:fill="FFFFFF"/>
        <w:rPr>
          <w:rFonts w:ascii="仿宋" w:eastAsia="仿宋" w:hAnsi="仿宋" w:cs="Calibri"/>
          <w:color w:val="333333"/>
          <w:kern w:val="0"/>
          <w:szCs w:val="21"/>
        </w:rPr>
      </w:pPr>
      <w:r w:rsidRPr="000F18A7">
        <w:rPr>
          <w:rFonts w:ascii="仿宋" w:eastAsia="仿宋" w:hAnsi="仿宋" w:cs="Calibri"/>
          <w:color w:val="333333"/>
          <w:kern w:val="0"/>
          <w:sz w:val="24"/>
          <w:szCs w:val="24"/>
        </w:rPr>
        <w:t>p</w:t>
      </w:r>
      <w:r w:rsidRPr="000F18A7">
        <w:rPr>
          <w:rFonts w:ascii="仿宋" w:eastAsia="仿宋" w:hAnsi="仿宋" w:cs="Calibri" w:hint="eastAsia"/>
          <w:color w:val="333333"/>
          <w:kern w:val="0"/>
          <w:sz w:val="24"/>
          <w:szCs w:val="24"/>
        </w:rPr>
        <w:t>《安全生产法》第一百零九条</w:t>
      </w:r>
      <w:r w:rsidRPr="000F18A7">
        <w:rPr>
          <w:rFonts w:ascii="宋体" w:eastAsia="宋体" w:hAnsi="宋体" w:cs="宋体" w:hint="eastAsia"/>
          <w:color w:val="333333"/>
          <w:kern w:val="0"/>
          <w:sz w:val="24"/>
          <w:szCs w:val="24"/>
        </w:rPr>
        <w:t>  </w:t>
      </w:r>
      <w:r w:rsidRPr="000F18A7">
        <w:rPr>
          <w:rFonts w:ascii="仿宋" w:eastAsia="仿宋" w:hAnsi="仿宋" w:cs="Calibri" w:hint="eastAsia"/>
          <w:color w:val="333333"/>
          <w:kern w:val="0"/>
          <w:sz w:val="24"/>
          <w:szCs w:val="24"/>
        </w:rPr>
        <w:t>发生生产安全事故，对负有责任的生产经营单位除要求其依法承担相应的赔偿等责任外，由安全生产监督管理部门依照下列规定处以罚款:</w:t>
      </w:r>
    </w:p>
    <w:p w:rsidR="000F18A7" w:rsidRPr="000F18A7" w:rsidRDefault="000F18A7" w:rsidP="000F18A7">
      <w:pPr>
        <w:widowControl/>
        <w:shd w:val="clear" w:color="auto" w:fill="FFFFFF"/>
        <w:rPr>
          <w:rFonts w:ascii="仿宋" w:eastAsia="仿宋" w:hAnsi="仿宋" w:cs="Calibri"/>
          <w:color w:val="333333"/>
          <w:kern w:val="0"/>
          <w:szCs w:val="21"/>
        </w:rPr>
      </w:pPr>
      <w:r w:rsidRPr="000F18A7">
        <w:rPr>
          <w:rFonts w:ascii="宋体" w:eastAsia="宋体" w:hAnsi="宋体" w:cs="宋体" w:hint="eastAsia"/>
          <w:color w:val="333333"/>
          <w:kern w:val="0"/>
          <w:sz w:val="24"/>
          <w:szCs w:val="24"/>
        </w:rPr>
        <w:t>    </w:t>
      </w:r>
      <w:r w:rsidRPr="000F18A7">
        <w:rPr>
          <w:rFonts w:ascii="仿宋" w:eastAsia="仿宋" w:hAnsi="仿宋" w:cs="Calibri" w:hint="eastAsia"/>
          <w:color w:val="333333"/>
          <w:kern w:val="0"/>
          <w:sz w:val="24"/>
          <w:szCs w:val="24"/>
        </w:rPr>
        <w:t>（一）发生一般事故的，处二十万元以上五十万元以下的罚款。</w:t>
      </w:r>
    </w:p>
    <w:p w:rsidR="000F18A7" w:rsidRPr="000F18A7" w:rsidRDefault="000F18A7" w:rsidP="000F18A7">
      <w:pPr>
        <w:widowControl/>
        <w:shd w:val="clear" w:color="auto" w:fill="FFFFFF"/>
        <w:spacing w:line="560" w:lineRule="atLeast"/>
        <w:ind w:firstLine="640"/>
        <w:rPr>
          <w:rFonts w:ascii="仿宋" w:eastAsia="仿宋" w:hAnsi="仿宋" w:cs="Calibri"/>
          <w:color w:val="333333"/>
          <w:kern w:val="0"/>
          <w:sz w:val="30"/>
          <w:szCs w:val="30"/>
        </w:rPr>
      </w:pPr>
      <w:r w:rsidRPr="000F18A7">
        <w:rPr>
          <w:rFonts w:ascii="仿宋" w:eastAsia="仿宋" w:hAnsi="仿宋" w:cs="Calibri" w:hint="eastAsia"/>
          <w:color w:val="000000"/>
          <w:kern w:val="0"/>
          <w:sz w:val="30"/>
          <w:szCs w:val="30"/>
        </w:rPr>
        <w:t>二、千辉药业公司要进一步完善事故善后安全处置方案，根据事故现场残存的不同物料，制定相应的处理方案，要委托有资质的单位进行设备设施拆除，并做好处置过程中防静</w:t>
      </w:r>
    </w:p>
    <w:p w:rsidR="000F18A7" w:rsidRPr="000F18A7" w:rsidRDefault="000F18A7" w:rsidP="000F18A7">
      <w:pPr>
        <w:widowControl/>
        <w:shd w:val="clear" w:color="auto" w:fill="FFFFFF"/>
        <w:jc w:val="left"/>
        <w:rPr>
          <w:rFonts w:ascii="仿宋" w:eastAsia="仿宋" w:hAnsi="仿宋" w:cs="Calibri"/>
          <w:color w:val="333333"/>
          <w:kern w:val="0"/>
          <w:sz w:val="30"/>
          <w:szCs w:val="30"/>
        </w:rPr>
      </w:pPr>
      <w:r w:rsidRPr="000F18A7">
        <w:rPr>
          <w:rFonts w:ascii="仿宋" w:eastAsia="仿宋" w:hAnsi="仿宋" w:cs="Calibri" w:hint="eastAsia"/>
          <w:color w:val="000000"/>
          <w:kern w:val="0"/>
          <w:sz w:val="30"/>
          <w:szCs w:val="30"/>
        </w:rPr>
        <w:t>电、防中毒、防火等安全措施和个体防护措施，防止二次事故的发生。</w:t>
      </w:r>
    </w:p>
    <w:p w:rsidR="000F18A7" w:rsidRPr="000F18A7" w:rsidRDefault="000F18A7" w:rsidP="000F18A7">
      <w:pPr>
        <w:widowControl/>
        <w:shd w:val="clear" w:color="auto" w:fill="FFFFFF"/>
        <w:spacing w:line="560" w:lineRule="atLeast"/>
        <w:ind w:firstLine="640"/>
        <w:rPr>
          <w:rFonts w:ascii="仿宋" w:eastAsia="仿宋" w:hAnsi="仿宋" w:cs="Calibri"/>
          <w:color w:val="333333"/>
          <w:kern w:val="0"/>
          <w:sz w:val="30"/>
          <w:szCs w:val="30"/>
        </w:rPr>
      </w:pPr>
      <w:r w:rsidRPr="000F18A7">
        <w:rPr>
          <w:rFonts w:ascii="仿宋" w:eastAsia="仿宋" w:hAnsi="仿宋" w:cs="Calibri" w:hint="eastAsia"/>
          <w:color w:val="000000"/>
          <w:kern w:val="0"/>
          <w:sz w:val="30"/>
          <w:szCs w:val="30"/>
        </w:rPr>
        <w:t>三、按照国家、省市对危险化学品 “两重点</w:t>
      </w:r>
      <w:proofErr w:type="gramStart"/>
      <w:r w:rsidRPr="000F18A7">
        <w:rPr>
          <w:rFonts w:ascii="仿宋" w:eastAsia="仿宋" w:hAnsi="仿宋" w:cs="Calibri" w:hint="eastAsia"/>
          <w:color w:val="000000"/>
          <w:kern w:val="0"/>
          <w:sz w:val="30"/>
          <w:szCs w:val="30"/>
        </w:rPr>
        <w:t>一</w:t>
      </w:r>
      <w:proofErr w:type="gramEnd"/>
      <w:r w:rsidRPr="000F18A7">
        <w:rPr>
          <w:rFonts w:ascii="仿宋" w:eastAsia="仿宋" w:hAnsi="仿宋" w:cs="Calibri" w:hint="eastAsia"/>
          <w:color w:val="000000"/>
          <w:kern w:val="0"/>
          <w:sz w:val="30"/>
          <w:szCs w:val="30"/>
        </w:rPr>
        <w:t>重大”的管理要求，经开区管委会已</w:t>
      </w:r>
      <w:proofErr w:type="gramStart"/>
      <w:r w:rsidRPr="000F18A7">
        <w:rPr>
          <w:rFonts w:ascii="仿宋" w:eastAsia="仿宋" w:hAnsi="仿宋" w:cs="Calibri" w:hint="eastAsia"/>
          <w:color w:val="000000"/>
          <w:kern w:val="0"/>
          <w:sz w:val="30"/>
          <w:szCs w:val="30"/>
        </w:rPr>
        <w:t>要求千辉药业</w:t>
      </w:r>
      <w:proofErr w:type="gramEnd"/>
      <w:r w:rsidRPr="000F18A7">
        <w:rPr>
          <w:rFonts w:ascii="仿宋" w:eastAsia="仿宋" w:hAnsi="仿宋" w:cs="Calibri" w:hint="eastAsia"/>
          <w:color w:val="000000"/>
          <w:kern w:val="0"/>
          <w:sz w:val="30"/>
          <w:szCs w:val="30"/>
        </w:rPr>
        <w:t>公司将危险化学品生产工艺部分搬入化工园区。</w:t>
      </w:r>
    </w:p>
    <w:p w:rsidR="000F18A7" w:rsidRPr="000F18A7" w:rsidRDefault="000F18A7" w:rsidP="000F18A7">
      <w:pPr>
        <w:widowControl/>
        <w:shd w:val="clear" w:color="auto" w:fill="FFFFFF"/>
        <w:jc w:val="right"/>
        <w:rPr>
          <w:rFonts w:ascii="仿宋" w:eastAsia="仿宋" w:hAnsi="仿宋" w:cs="宋体"/>
          <w:color w:val="333333"/>
          <w:kern w:val="0"/>
          <w:sz w:val="30"/>
          <w:szCs w:val="30"/>
        </w:rPr>
      </w:pPr>
      <w:r>
        <w:rPr>
          <w:rFonts w:ascii="仿宋" w:eastAsia="仿宋" w:hAnsi="仿宋" w:cs="宋体" w:hint="eastAsia"/>
          <w:color w:val="333333"/>
          <w:kern w:val="0"/>
          <w:sz w:val="30"/>
          <w:szCs w:val="30"/>
        </w:rPr>
        <w:t xml:space="preserve">                        </w:t>
      </w:r>
      <w:proofErr w:type="gramStart"/>
      <w:r w:rsidRPr="000F18A7">
        <w:rPr>
          <w:rFonts w:ascii="仿宋" w:eastAsia="仿宋" w:hAnsi="仿宋" w:cs="宋体" w:hint="eastAsia"/>
          <w:color w:val="333333"/>
          <w:kern w:val="0"/>
          <w:sz w:val="30"/>
          <w:szCs w:val="30"/>
        </w:rPr>
        <w:t>千辉药业</w:t>
      </w:r>
      <w:proofErr w:type="gramEnd"/>
      <w:r w:rsidRPr="000F18A7">
        <w:rPr>
          <w:rFonts w:ascii="仿宋" w:eastAsia="仿宋" w:hAnsi="仿宋" w:cs="宋体" w:hint="eastAsia"/>
          <w:color w:val="333333"/>
          <w:kern w:val="0"/>
          <w:sz w:val="30"/>
          <w:szCs w:val="30"/>
        </w:rPr>
        <w:t>（安徽）有限责任公司“</w:t>
      </w:r>
      <w:r w:rsidRPr="000F18A7">
        <w:rPr>
          <w:rFonts w:ascii="仿宋" w:eastAsia="仿宋" w:hAnsi="仿宋" w:cs="宋体"/>
          <w:color w:val="333333"/>
          <w:kern w:val="0"/>
          <w:sz w:val="30"/>
          <w:szCs w:val="30"/>
        </w:rPr>
        <w:t>2020·9·26”</w:t>
      </w:r>
      <w:r w:rsidRPr="000F18A7">
        <w:rPr>
          <w:rFonts w:ascii="仿宋" w:eastAsia="仿宋" w:hAnsi="仿宋" w:cs="宋体" w:hint="eastAsia"/>
          <w:color w:val="333333"/>
          <w:kern w:val="0"/>
          <w:sz w:val="30"/>
          <w:szCs w:val="30"/>
        </w:rPr>
        <w:t>火灾事故调查</w:t>
      </w:r>
      <w:r>
        <w:rPr>
          <w:rFonts w:ascii="仿宋" w:eastAsia="仿宋" w:hAnsi="仿宋" w:cs="宋体" w:hint="eastAsia"/>
          <w:color w:val="333333"/>
          <w:kern w:val="0"/>
          <w:sz w:val="30"/>
          <w:szCs w:val="30"/>
        </w:rPr>
        <w:t>组</w:t>
      </w:r>
    </w:p>
    <w:p w:rsidR="000F18A7" w:rsidRPr="000F18A7" w:rsidRDefault="000F18A7" w:rsidP="000F18A7">
      <w:pPr>
        <w:widowControl/>
        <w:shd w:val="clear" w:color="auto" w:fill="FFFFFF"/>
        <w:ind w:firstLine="3040"/>
        <w:jc w:val="right"/>
        <w:rPr>
          <w:rFonts w:ascii="仿宋" w:eastAsia="仿宋" w:hAnsi="仿宋" w:cs="宋体"/>
          <w:color w:val="333333"/>
          <w:kern w:val="0"/>
          <w:sz w:val="30"/>
          <w:szCs w:val="30"/>
        </w:rPr>
      </w:pPr>
      <w:r w:rsidRPr="000F18A7">
        <w:rPr>
          <w:rFonts w:ascii="仿宋" w:eastAsia="仿宋" w:hAnsi="仿宋" w:cs="宋体"/>
          <w:color w:val="333333"/>
          <w:kern w:val="0"/>
          <w:sz w:val="30"/>
          <w:szCs w:val="30"/>
        </w:rPr>
        <w:t>                               </w:t>
      </w:r>
      <w:r>
        <w:rPr>
          <w:rFonts w:ascii="仿宋" w:eastAsia="仿宋" w:hAnsi="仿宋" w:cs="宋体" w:hint="eastAsia"/>
          <w:color w:val="333333"/>
          <w:kern w:val="0"/>
          <w:sz w:val="30"/>
          <w:szCs w:val="30"/>
        </w:rPr>
        <w:t>2</w:t>
      </w:r>
      <w:r w:rsidRPr="000F18A7">
        <w:rPr>
          <w:rFonts w:ascii="仿宋" w:eastAsia="仿宋" w:hAnsi="仿宋" w:cs="宋体"/>
          <w:color w:val="333333"/>
          <w:kern w:val="0"/>
          <w:sz w:val="30"/>
          <w:szCs w:val="30"/>
        </w:rPr>
        <w:t>020</w:t>
      </w:r>
      <w:r w:rsidRPr="000F18A7">
        <w:rPr>
          <w:rFonts w:ascii="仿宋" w:eastAsia="仿宋" w:hAnsi="仿宋" w:cs="宋体" w:hint="eastAsia"/>
          <w:color w:val="333333"/>
          <w:kern w:val="0"/>
          <w:sz w:val="30"/>
          <w:szCs w:val="30"/>
        </w:rPr>
        <w:t>年</w:t>
      </w:r>
      <w:r w:rsidRPr="000F18A7">
        <w:rPr>
          <w:rFonts w:ascii="仿宋" w:eastAsia="仿宋" w:hAnsi="仿宋" w:cs="宋体"/>
          <w:color w:val="333333"/>
          <w:kern w:val="0"/>
          <w:sz w:val="30"/>
          <w:szCs w:val="30"/>
        </w:rPr>
        <w:t>10</w:t>
      </w:r>
      <w:r w:rsidRPr="000F18A7">
        <w:rPr>
          <w:rFonts w:ascii="仿宋" w:eastAsia="仿宋" w:hAnsi="仿宋" w:cs="宋体" w:hint="eastAsia"/>
          <w:color w:val="333333"/>
          <w:kern w:val="0"/>
          <w:sz w:val="30"/>
          <w:szCs w:val="30"/>
        </w:rPr>
        <w:t>月</w:t>
      </w:r>
      <w:r w:rsidRPr="000F18A7">
        <w:rPr>
          <w:rFonts w:ascii="仿宋" w:eastAsia="仿宋" w:hAnsi="仿宋" w:cs="宋体"/>
          <w:color w:val="333333"/>
          <w:kern w:val="0"/>
          <w:sz w:val="30"/>
          <w:szCs w:val="30"/>
        </w:rPr>
        <w:t>23</w:t>
      </w:r>
      <w:r w:rsidRPr="000F18A7">
        <w:rPr>
          <w:rFonts w:ascii="仿宋" w:eastAsia="仿宋" w:hAnsi="仿宋" w:cs="宋体" w:hint="eastAsia"/>
          <w:color w:val="333333"/>
          <w:kern w:val="0"/>
          <w:sz w:val="30"/>
          <w:szCs w:val="30"/>
        </w:rPr>
        <w:t>日</w:t>
      </w:r>
      <w:bookmarkStart w:id="0" w:name="_GoBack"/>
      <w:bookmarkEnd w:id="0"/>
    </w:p>
    <w:p w:rsidR="000F18A7" w:rsidRPr="000F18A7" w:rsidRDefault="000F18A7" w:rsidP="000F18A7">
      <w:pPr>
        <w:widowControl/>
        <w:shd w:val="clear" w:color="auto" w:fill="FFFFFF"/>
        <w:ind w:firstLine="3040"/>
        <w:jc w:val="left"/>
        <w:rPr>
          <w:rFonts w:ascii="宋体" w:eastAsia="宋体" w:hAnsi="宋体" w:cs="宋体"/>
          <w:color w:val="333333"/>
          <w:kern w:val="0"/>
          <w:sz w:val="32"/>
          <w:szCs w:val="32"/>
        </w:rPr>
      </w:pPr>
    </w:p>
    <w:p w:rsidR="000F18A7" w:rsidRPr="000F18A7" w:rsidRDefault="000F18A7" w:rsidP="000F18A7">
      <w:pPr>
        <w:widowControl/>
        <w:shd w:val="clear" w:color="auto" w:fill="FFFFFF"/>
        <w:ind w:firstLine="3040"/>
        <w:jc w:val="left"/>
        <w:rPr>
          <w:rFonts w:ascii="仿宋" w:eastAsia="仿宋" w:hAnsi="仿宋" w:cs="Calibri"/>
          <w:color w:val="333333"/>
          <w:kern w:val="0"/>
          <w:szCs w:val="21"/>
        </w:rPr>
      </w:pPr>
    </w:p>
    <w:p w:rsidR="00953DF1" w:rsidRPr="000F18A7" w:rsidRDefault="00953DF1">
      <w:pPr>
        <w:rPr>
          <w:rFonts w:ascii="仿宋" w:eastAsia="仿宋" w:hAnsi="仿宋"/>
        </w:rPr>
      </w:pPr>
    </w:p>
    <w:sectPr w:rsidR="00953DF1" w:rsidRPr="000F18A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6A6"/>
    <w:rsid w:val="000F18A7"/>
    <w:rsid w:val="009136A6"/>
    <w:rsid w:val="00953D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F18A7"/>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0F18A7"/>
    <w:rPr>
      <w:sz w:val="18"/>
      <w:szCs w:val="18"/>
    </w:rPr>
  </w:style>
  <w:style w:type="character" w:customStyle="1" w:styleId="Char">
    <w:name w:val="批注框文本 Char"/>
    <w:basedOn w:val="a0"/>
    <w:link w:val="a4"/>
    <w:uiPriority w:val="99"/>
    <w:semiHidden/>
    <w:rsid w:val="000F18A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F18A7"/>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0F18A7"/>
    <w:rPr>
      <w:sz w:val="18"/>
      <w:szCs w:val="18"/>
    </w:rPr>
  </w:style>
  <w:style w:type="character" w:customStyle="1" w:styleId="Char">
    <w:name w:val="批注框文本 Char"/>
    <w:basedOn w:val="a0"/>
    <w:link w:val="a4"/>
    <w:uiPriority w:val="99"/>
    <w:semiHidden/>
    <w:rsid w:val="000F18A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6072777">
      <w:bodyDiv w:val="1"/>
      <w:marLeft w:val="0"/>
      <w:marRight w:val="0"/>
      <w:marTop w:val="0"/>
      <w:marBottom w:val="0"/>
      <w:divBdr>
        <w:top w:val="none" w:sz="0" w:space="0" w:color="auto"/>
        <w:left w:val="none" w:sz="0" w:space="0" w:color="auto"/>
        <w:bottom w:val="none" w:sz="0" w:space="0" w:color="auto"/>
        <w:right w:val="none" w:sz="0" w:space="0" w:color="auto"/>
      </w:divBdr>
    </w:div>
    <w:div w:id="1562643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790</Words>
  <Characters>4503</Characters>
  <Application>Microsoft Office Word</Application>
  <DocSecurity>0</DocSecurity>
  <Lines>37</Lines>
  <Paragraphs>10</Paragraphs>
  <ScaleCrop>false</ScaleCrop>
  <Company>微软中国</Company>
  <LinksUpToDate>false</LinksUpToDate>
  <CharactersWithSpaces>5283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kly</dc:creator>
  <cp:keywords/>
  <dc:description/>
  <cp:lastModifiedBy>kly</cp:lastModifiedBy>
  <cp:revision>3</cp:revision>
  <dcterms:created xsi:type="dcterms:W3CDTF">2021-03-04T13:39:00Z</dcterms:created>
  <dcterms:modified xsi:type="dcterms:W3CDTF">2021-03-04T13:44:00Z</dcterms:modified>
</cp:coreProperties>
</file>