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CD" w:rsidRPr="002125CD" w:rsidRDefault="002125CD" w:rsidP="002125CD">
      <w:pPr>
        <w:widowControl/>
        <w:spacing w:after="900" w:line="630" w:lineRule="atLeast"/>
        <w:jc w:val="center"/>
        <w:outlineLvl w:val="1"/>
        <w:rPr>
          <w:rFonts w:ascii="仿宋" w:eastAsia="仿宋" w:hAnsi="仿宋" w:cs="宋体"/>
          <w:b/>
          <w:bCs/>
          <w:color w:val="000000"/>
          <w:kern w:val="0"/>
          <w:sz w:val="32"/>
          <w:szCs w:val="32"/>
        </w:rPr>
      </w:pPr>
      <w:r w:rsidRPr="002125CD">
        <w:rPr>
          <w:rFonts w:ascii="仿宋" w:eastAsia="仿宋" w:hAnsi="仿宋" w:cs="宋体" w:hint="eastAsia"/>
          <w:b/>
          <w:bCs/>
          <w:color w:val="000000"/>
          <w:kern w:val="0"/>
          <w:sz w:val="32"/>
          <w:szCs w:val="32"/>
        </w:rPr>
        <w:t>南</w:t>
      </w:r>
      <w:bookmarkStart w:id="0" w:name="_GoBack"/>
      <w:bookmarkEnd w:id="0"/>
      <w:r w:rsidRPr="002125CD">
        <w:rPr>
          <w:rFonts w:ascii="仿宋" w:eastAsia="仿宋" w:hAnsi="仿宋" w:cs="宋体" w:hint="eastAsia"/>
          <w:b/>
          <w:bCs/>
          <w:color w:val="000000"/>
          <w:kern w:val="0"/>
          <w:sz w:val="32"/>
          <w:szCs w:val="32"/>
        </w:rPr>
        <w:t>京新城市商业置业有限公司“6</w:t>
      </w:r>
      <w:r w:rsidRPr="002125CD">
        <w:rPr>
          <w:rFonts w:ascii="宋体" w:eastAsia="宋体" w:hAnsi="宋体" w:cs="宋体" w:hint="eastAsia"/>
          <w:b/>
          <w:bCs/>
          <w:color w:val="000000"/>
          <w:kern w:val="0"/>
          <w:sz w:val="32"/>
          <w:szCs w:val="32"/>
        </w:rPr>
        <w:t>•</w:t>
      </w:r>
      <w:r w:rsidRPr="002125CD">
        <w:rPr>
          <w:rFonts w:ascii="仿宋" w:eastAsia="仿宋" w:hAnsi="仿宋" w:cs="宋体" w:hint="eastAsia"/>
          <w:b/>
          <w:bCs/>
          <w:color w:val="000000"/>
          <w:kern w:val="0"/>
          <w:sz w:val="32"/>
          <w:szCs w:val="32"/>
        </w:rPr>
        <w:t>10”高坠亡人事故调查报告</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南京市鼓楼区人民政府近日批复同意《南京新城市商业置业有限公司“6</w:t>
      </w:r>
      <w:r w:rsidRPr="002125CD">
        <w:rPr>
          <w:rFonts w:hint="eastAsia"/>
          <w:color w:val="333333"/>
          <w:sz w:val="30"/>
          <w:szCs w:val="30"/>
        </w:rPr>
        <w:t>•</w:t>
      </w:r>
      <w:r w:rsidRPr="002125CD">
        <w:rPr>
          <w:rFonts w:ascii="仿宋" w:eastAsia="仿宋" w:hAnsi="仿宋" w:cs="Arial"/>
          <w:color w:val="333333"/>
          <w:sz w:val="30"/>
          <w:szCs w:val="30"/>
        </w:rPr>
        <w:t>10</w:t>
      </w:r>
      <w:r w:rsidRPr="002125CD">
        <w:rPr>
          <w:rFonts w:ascii="仿宋" w:eastAsia="仿宋" w:hAnsi="仿宋" w:cs="仿宋" w:hint="eastAsia"/>
          <w:color w:val="333333"/>
          <w:sz w:val="30"/>
          <w:szCs w:val="30"/>
        </w:rPr>
        <w:t>”</w:t>
      </w:r>
      <w:r w:rsidRPr="002125CD">
        <w:rPr>
          <w:rFonts w:ascii="仿宋" w:eastAsia="仿宋" w:hAnsi="仿宋" w:cs="Arial"/>
          <w:color w:val="333333"/>
          <w:sz w:val="30"/>
          <w:szCs w:val="30"/>
        </w:rPr>
        <w:t>高坠亡人事故调查报告》，现予公布。</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6月10日10时许，在南京市鼓楼区草场门大街99号新城市广场内，南京新城市商业置业有限公司物业部一名从业人员在维修商场内4楼天花板电路时，从3.6米高的脚手架上坠落，现场立即拨打120，伤者经江苏省人民医院抢救无效死亡。</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事故发生后，根据《安全生产法》和《生产安全事故报告和调查处理条例》等法律法规的规定，以及《关于成立2019年鼓楼区生产安全事故调查组的通知》（</w:t>
      </w:r>
      <w:proofErr w:type="gramStart"/>
      <w:r w:rsidRPr="002125CD">
        <w:rPr>
          <w:rFonts w:ascii="仿宋" w:eastAsia="仿宋" w:hAnsi="仿宋" w:cs="Arial"/>
          <w:color w:val="333333"/>
          <w:sz w:val="30"/>
          <w:szCs w:val="30"/>
        </w:rPr>
        <w:t>鼓政〔2019〕</w:t>
      </w:r>
      <w:proofErr w:type="gramEnd"/>
      <w:r w:rsidRPr="002125CD">
        <w:rPr>
          <w:rFonts w:ascii="仿宋" w:eastAsia="仿宋" w:hAnsi="仿宋" w:cs="Arial"/>
          <w:color w:val="333333"/>
          <w:sz w:val="30"/>
          <w:szCs w:val="30"/>
        </w:rPr>
        <w:t>119号）的要求鼓楼区人民政府成立了由区应急管理局为组长单位的“6·10”事故调查组。事故调查组由区应急管理局、公安鼓楼分局、区监察委、区总工会组成，邀请区检察院参加,事故调查组组长为区应急管理局局长。</w:t>
      </w:r>
      <w:r w:rsidRPr="002125CD">
        <w:rPr>
          <w:rFonts w:hint="eastAsia"/>
          <w:color w:val="333333"/>
          <w:sz w:val="30"/>
          <w:szCs w:val="30"/>
        </w:rPr>
        <w:t>   </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事故调查组按照“科学严谨、依法依规、实事求是、注重实效”和“四不放过”的原则，通过现场勘验、调查取证、询问当事人、查阅资料，查明了事故发生的经过、原因、人员伤亡和直接经济损失情况，认定了事故性质和责任，提出了对相关责任人</w:t>
      </w:r>
      <w:r w:rsidRPr="002125CD">
        <w:rPr>
          <w:rFonts w:ascii="仿宋" w:eastAsia="仿宋" w:hAnsi="仿宋" w:cs="Arial"/>
          <w:color w:val="333333"/>
          <w:sz w:val="30"/>
          <w:szCs w:val="30"/>
        </w:rPr>
        <w:lastRenderedPageBreak/>
        <w:t>员和责任单位的处理建议，并针对事故原因及暴露出的问题，提出了事故防范措施。现将事故调查情况报告如下：</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一、</w:t>
      </w:r>
      <w:r w:rsidRPr="002125CD">
        <w:rPr>
          <w:rFonts w:hint="eastAsia"/>
          <w:color w:val="333333"/>
          <w:sz w:val="30"/>
          <w:szCs w:val="30"/>
        </w:rPr>
        <w:t> </w:t>
      </w:r>
      <w:r w:rsidRPr="002125CD">
        <w:rPr>
          <w:rFonts w:ascii="仿宋" w:eastAsia="仿宋" w:hAnsi="仿宋" w:cs="Arial"/>
          <w:color w:val="333333"/>
          <w:sz w:val="30"/>
          <w:szCs w:val="30"/>
        </w:rPr>
        <w:t>事故发生的经过及救援情况</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2019年6月10日上午9点，水电工班组郭某某、侯某、谢某某三人根据6月9日的交班记录表（西边</w:t>
      </w:r>
      <w:proofErr w:type="gramStart"/>
      <w:r w:rsidRPr="002125CD">
        <w:rPr>
          <w:rFonts w:ascii="仿宋" w:eastAsia="仿宋" w:hAnsi="仿宋" w:cs="Arial"/>
          <w:color w:val="333333"/>
          <w:sz w:val="30"/>
          <w:szCs w:val="30"/>
        </w:rPr>
        <w:t>蕾萌前</w:t>
      </w:r>
      <w:proofErr w:type="gramEnd"/>
      <w:r w:rsidRPr="002125CD">
        <w:rPr>
          <w:rFonts w:ascii="仿宋" w:eastAsia="仿宋" w:hAnsi="仿宋" w:cs="Arial"/>
          <w:color w:val="333333"/>
          <w:sz w:val="30"/>
          <w:szCs w:val="30"/>
        </w:rPr>
        <w:t>有几个灯不亮）的要求，郭某某、侯某、谢某某三人对商场4楼现场进行巡检，维修不亮的灯。郭某某、谢某某在下面扶脚手架，侯某在脚手架上进行作业，三人由北向南，按顺序进行巡检。10点左右，三人巡检到豪客来店门口天花板电路时，侯忠从脚手架坠落。现场立即拨打120，120救护车送至江苏省人民医院，侯某经抢救无效死亡。</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二、</w:t>
      </w:r>
      <w:r w:rsidRPr="002125CD">
        <w:rPr>
          <w:rFonts w:hint="eastAsia"/>
          <w:color w:val="333333"/>
          <w:sz w:val="30"/>
          <w:szCs w:val="30"/>
        </w:rPr>
        <w:t> </w:t>
      </w:r>
      <w:r w:rsidRPr="002125CD">
        <w:rPr>
          <w:rFonts w:ascii="仿宋" w:eastAsia="仿宋" w:hAnsi="仿宋" w:cs="Arial"/>
          <w:color w:val="333333"/>
          <w:sz w:val="30"/>
          <w:szCs w:val="30"/>
        </w:rPr>
        <w:t>事故造成的人员伤亡及直接经济损失情况</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事故造成一人死亡，直接经济损失约160万元。</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三、</w:t>
      </w:r>
      <w:r w:rsidRPr="002125CD">
        <w:rPr>
          <w:rFonts w:hint="eastAsia"/>
          <w:color w:val="333333"/>
          <w:sz w:val="30"/>
          <w:szCs w:val="30"/>
        </w:rPr>
        <w:t> </w:t>
      </w:r>
      <w:r w:rsidRPr="002125CD">
        <w:rPr>
          <w:rFonts w:ascii="仿宋" w:eastAsia="仿宋" w:hAnsi="仿宋" w:cs="Arial"/>
          <w:color w:val="333333"/>
          <w:sz w:val="30"/>
          <w:szCs w:val="30"/>
        </w:rPr>
        <w:t>事故发生的原因及事故性质</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（一）事故发生的原因</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1.直接原因</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死者侯某安全意识淡薄，在未佩戴安全带、安全帽的情况下高处作业，是导致事故发生的直接原因。</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2.间接原因</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新城市公司安全生产主体责任不落实：</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（1）未督促作业人员按要求佩戴好安全防护用品；</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lastRenderedPageBreak/>
        <w:t>（2）未确定专人现场统一指挥和监督。</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（二）事故性质</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经事故调查组综合分析认定，这是一起从业人员安全意识淡薄，新城市公司安全生产主体职责不落实导致的一般生产安全责任事故。</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五、事故责任认定以及对事故责任人及单位的处理建议</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（一）侯某，在未佩戴安全带、安全帽的情况下高处作业，直接导致事故发生。鉴于人已死亡，不再追究相关责任。</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（二）新城市公司：未督促作业人员按要求佩戴好安全防护用品（安全带和安全帽）；未确定专人现场统一指挥和监督，对事故发生负有责任，建议应急管理部门给予行政处罚。</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六、事故防范及整改措施</w:t>
      </w:r>
    </w:p>
    <w:p w:rsidR="002125CD" w:rsidRPr="002125CD" w:rsidRDefault="002125CD" w:rsidP="002125CD">
      <w:pPr>
        <w:pStyle w:val="a3"/>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新城市公司要按照事故“四不放过”原则，认真吸取事故教训，牢固树立安全生产的意识，落实好以下防范措施：</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（一）强化安全生产的法律法规的学习，公司主要负责人要切实履行安全生产职责，提高全员的安全意识，规范各项工作的操作程序；</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（二）要设置公司内部专门的安全生产管理机构，建立、健全本单位安全管理规章制度和岗位安全操作规程；</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lastRenderedPageBreak/>
        <w:t>（三）督促、教育从业人员严格执行本单位安全管理规章制度和岗位安全操作规程，提高从业人员的安全意识和安全生产技能；</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（四）依法对从业人员进行安全教育培训考核；</w:t>
      </w:r>
    </w:p>
    <w:p w:rsidR="002125CD" w:rsidRPr="002125CD" w:rsidRDefault="002125CD" w:rsidP="002125CD">
      <w:pPr>
        <w:pStyle w:val="a3"/>
        <w:shd w:val="clear" w:color="auto" w:fill="FFFFFF"/>
        <w:spacing w:before="75" w:beforeAutospacing="0" w:after="75" w:afterAutospacing="0" w:line="420" w:lineRule="atLeast"/>
        <w:ind w:firstLine="480"/>
        <w:rPr>
          <w:rFonts w:ascii="仿宋" w:eastAsia="仿宋" w:hAnsi="仿宋" w:cs="Arial"/>
          <w:color w:val="333333"/>
          <w:sz w:val="30"/>
          <w:szCs w:val="30"/>
        </w:rPr>
      </w:pPr>
      <w:r w:rsidRPr="002125CD">
        <w:rPr>
          <w:rFonts w:ascii="仿宋" w:eastAsia="仿宋" w:hAnsi="仿宋" w:cs="Arial"/>
          <w:color w:val="333333"/>
          <w:sz w:val="30"/>
          <w:szCs w:val="30"/>
        </w:rPr>
        <w:t>（五）加强对本单位的安全生产检查和事故隐患排查整改。</w:t>
      </w:r>
    </w:p>
    <w:p w:rsidR="002125CD" w:rsidRPr="002125CD" w:rsidRDefault="002125CD" w:rsidP="002125CD">
      <w:pPr>
        <w:pStyle w:val="a3"/>
        <w:spacing w:before="75" w:beforeAutospacing="0" w:after="75" w:afterAutospacing="0" w:line="420" w:lineRule="atLeast"/>
        <w:ind w:firstLine="480"/>
        <w:jc w:val="right"/>
        <w:rPr>
          <w:rFonts w:ascii="仿宋" w:eastAsia="仿宋" w:hAnsi="仿宋" w:cs="Arial"/>
          <w:color w:val="333333"/>
          <w:sz w:val="30"/>
          <w:szCs w:val="30"/>
        </w:rPr>
      </w:pPr>
      <w:r w:rsidRPr="002125CD">
        <w:rPr>
          <w:rFonts w:ascii="仿宋" w:eastAsia="仿宋" w:hAnsi="仿宋" w:cs="Arial"/>
          <w:color w:val="333333"/>
          <w:sz w:val="30"/>
          <w:szCs w:val="30"/>
        </w:rPr>
        <w:t>鼓楼区人民政府“6·10”事故调查组</w:t>
      </w:r>
    </w:p>
    <w:p w:rsidR="00075021" w:rsidRPr="002125CD" w:rsidRDefault="002125CD" w:rsidP="002125CD">
      <w:pPr>
        <w:jc w:val="right"/>
        <w:rPr>
          <w:rFonts w:ascii="仿宋" w:eastAsia="仿宋" w:hAnsi="仿宋" w:hint="eastAsia"/>
          <w:sz w:val="30"/>
          <w:szCs w:val="30"/>
        </w:rPr>
      </w:pPr>
      <w:r w:rsidRPr="002125CD">
        <w:rPr>
          <w:rFonts w:ascii="仿宋" w:eastAsia="仿宋" w:hAnsi="仿宋" w:hint="eastAsia"/>
          <w:sz w:val="30"/>
          <w:szCs w:val="30"/>
        </w:rPr>
        <w:t>生成日期： 2019-08-14</w:t>
      </w:r>
    </w:p>
    <w:sectPr w:rsidR="00075021" w:rsidRPr="00212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36"/>
    <w:rsid w:val="00075021"/>
    <w:rsid w:val="002125CD"/>
    <w:rsid w:val="0046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125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125CD"/>
    <w:rPr>
      <w:rFonts w:ascii="宋体" w:eastAsia="宋体" w:hAnsi="宋体" w:cs="宋体"/>
      <w:b/>
      <w:bCs/>
      <w:kern w:val="0"/>
      <w:sz w:val="36"/>
      <w:szCs w:val="36"/>
    </w:rPr>
  </w:style>
  <w:style w:type="paragraph" w:styleId="a3">
    <w:name w:val="Normal (Web)"/>
    <w:basedOn w:val="a"/>
    <w:uiPriority w:val="99"/>
    <w:semiHidden/>
    <w:unhideWhenUsed/>
    <w:rsid w:val="002125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125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125CD"/>
    <w:rPr>
      <w:rFonts w:ascii="宋体" w:eastAsia="宋体" w:hAnsi="宋体" w:cs="宋体"/>
      <w:b/>
      <w:bCs/>
      <w:kern w:val="0"/>
      <w:sz w:val="36"/>
      <w:szCs w:val="36"/>
    </w:rPr>
  </w:style>
  <w:style w:type="paragraph" w:styleId="a3">
    <w:name w:val="Normal (Web)"/>
    <w:basedOn w:val="a"/>
    <w:uiPriority w:val="99"/>
    <w:semiHidden/>
    <w:unhideWhenUsed/>
    <w:rsid w:val="002125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9882">
      <w:bodyDiv w:val="1"/>
      <w:marLeft w:val="0"/>
      <w:marRight w:val="0"/>
      <w:marTop w:val="0"/>
      <w:marBottom w:val="0"/>
      <w:divBdr>
        <w:top w:val="none" w:sz="0" w:space="0" w:color="auto"/>
        <w:left w:val="none" w:sz="0" w:space="0" w:color="auto"/>
        <w:bottom w:val="none" w:sz="0" w:space="0" w:color="auto"/>
        <w:right w:val="none" w:sz="0" w:space="0" w:color="auto"/>
      </w:divBdr>
    </w:div>
    <w:div w:id="19638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222</Words>
  <Characters>1267</Characters>
  <Application>Microsoft Office Word</Application>
  <DocSecurity>0</DocSecurity>
  <Lines>10</Lines>
  <Paragraphs>2</Paragraphs>
  <ScaleCrop>false</ScaleCrop>
  <Company>微软中国</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2021-03-04T06:48:00Z</dcterms:created>
  <dcterms:modified xsi:type="dcterms:W3CDTF">2021-03-04T06:49:00Z</dcterms:modified>
</cp:coreProperties>
</file>