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86D" w:rsidRPr="007C286D" w:rsidRDefault="007C286D" w:rsidP="007C286D">
      <w:pPr>
        <w:widowControl/>
        <w:shd w:val="clear" w:color="auto" w:fill="FFFFFF"/>
        <w:spacing w:line="675" w:lineRule="atLeast"/>
        <w:jc w:val="center"/>
        <w:outlineLvl w:val="0"/>
        <w:rPr>
          <w:rFonts w:ascii="仿宋" w:eastAsia="仿宋" w:hAnsi="仿宋" w:cs="宋体"/>
          <w:b/>
          <w:bCs/>
          <w:color w:val="333333"/>
          <w:kern w:val="36"/>
          <w:sz w:val="32"/>
          <w:szCs w:val="32"/>
        </w:rPr>
      </w:pPr>
      <w:bookmarkStart w:id="0" w:name="_GoBack"/>
      <w:r w:rsidRPr="007C286D">
        <w:rPr>
          <w:rFonts w:ascii="仿宋" w:eastAsia="仿宋" w:hAnsi="仿宋" w:cs="宋体" w:hint="eastAsia"/>
          <w:b/>
          <w:bCs/>
          <w:color w:val="333333"/>
          <w:kern w:val="36"/>
          <w:sz w:val="32"/>
          <w:szCs w:val="32"/>
        </w:rPr>
        <w:t>包河区川海花园项目“7</w:t>
      </w:r>
      <w:r w:rsidRPr="007C286D">
        <w:rPr>
          <w:rFonts w:ascii="宋体" w:eastAsia="宋体" w:hAnsi="宋体" w:cs="宋体" w:hint="eastAsia"/>
          <w:b/>
          <w:bCs/>
          <w:color w:val="333333"/>
          <w:kern w:val="36"/>
          <w:sz w:val="32"/>
          <w:szCs w:val="32"/>
        </w:rPr>
        <w:t>•</w:t>
      </w:r>
      <w:r w:rsidRPr="007C286D">
        <w:rPr>
          <w:rFonts w:ascii="仿宋" w:eastAsia="仿宋" w:hAnsi="仿宋" w:cs="宋体" w:hint="eastAsia"/>
          <w:b/>
          <w:bCs/>
          <w:color w:val="333333"/>
          <w:kern w:val="36"/>
          <w:sz w:val="32"/>
          <w:szCs w:val="32"/>
        </w:rPr>
        <w:t>31”高处坠落事故调查报告</w:t>
      </w:r>
    </w:p>
    <w:bookmarkEnd w:id="0"/>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color w:val="333333"/>
          <w:sz w:val="30"/>
          <w:szCs w:val="30"/>
        </w:rPr>
      </w:pPr>
      <w:r w:rsidRPr="007C286D">
        <w:rPr>
          <w:rFonts w:ascii="仿宋" w:eastAsia="仿宋" w:hAnsi="仿宋" w:hint="eastAsia"/>
          <w:color w:val="333333"/>
          <w:sz w:val="30"/>
          <w:szCs w:val="30"/>
        </w:rPr>
        <w:t>2020年7月31日15时30分左右，包河区川海花园项目工地施工时发生一起高处坠落事故，致1人死亡。</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事故发生后，根据《中华人民共和国安全生产法》《生产安全事故报告和调查处理条例》（国务院493号令）《安徽省生产安全事故报告和调查处理办法》等有关法律、法规规定和《一般事故查处挂牌督办通知书》（合</w:t>
      </w:r>
      <w:proofErr w:type="gramStart"/>
      <w:r w:rsidRPr="007C286D">
        <w:rPr>
          <w:rFonts w:ascii="仿宋" w:eastAsia="仿宋" w:hAnsi="仿宋" w:hint="eastAsia"/>
          <w:color w:val="333333"/>
          <w:sz w:val="30"/>
          <w:szCs w:val="30"/>
        </w:rPr>
        <w:t>安办督〔2020〕</w:t>
      </w:r>
      <w:proofErr w:type="gramEnd"/>
      <w:r w:rsidRPr="007C286D">
        <w:rPr>
          <w:rFonts w:ascii="仿宋" w:eastAsia="仿宋" w:hAnsi="仿宋" w:hint="eastAsia"/>
          <w:color w:val="333333"/>
          <w:sz w:val="30"/>
          <w:szCs w:val="30"/>
        </w:rPr>
        <w:t>136号）要求，经包河区政府授权，区应急管理局牵头成立了包河区川海花园项目“7</w:t>
      </w:r>
      <w:r w:rsidRPr="007C286D">
        <w:rPr>
          <w:rFonts w:hint="eastAsia"/>
          <w:color w:val="333333"/>
          <w:sz w:val="30"/>
          <w:szCs w:val="30"/>
        </w:rPr>
        <w:t>•</w:t>
      </w:r>
      <w:r w:rsidRPr="007C286D">
        <w:rPr>
          <w:rFonts w:ascii="仿宋" w:eastAsia="仿宋" w:hAnsi="仿宋" w:hint="eastAsia"/>
          <w:color w:val="333333"/>
          <w:sz w:val="30"/>
          <w:szCs w:val="30"/>
        </w:rPr>
        <w:t>31”高处坠落事故调查组，以区应急管理局为组长单位、区监察委为副组长单位，区总工会、区住建局、公安包河分局、</w:t>
      </w:r>
      <w:proofErr w:type="gramStart"/>
      <w:r w:rsidRPr="007C286D">
        <w:rPr>
          <w:rFonts w:ascii="仿宋" w:eastAsia="仿宋" w:hAnsi="仿宋" w:hint="eastAsia"/>
          <w:color w:val="333333"/>
          <w:sz w:val="30"/>
          <w:szCs w:val="30"/>
        </w:rPr>
        <w:t>淝</w:t>
      </w:r>
      <w:proofErr w:type="gramEnd"/>
      <w:r w:rsidRPr="007C286D">
        <w:rPr>
          <w:rFonts w:ascii="仿宋" w:eastAsia="仿宋" w:hAnsi="仿宋" w:hint="eastAsia"/>
          <w:color w:val="333333"/>
          <w:sz w:val="30"/>
          <w:szCs w:val="30"/>
        </w:rPr>
        <w:t>河镇人民政府为成员单位，并聘请了技术专家参与事故调查工作。</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事故调查组坚持“科学严谨、依法依规、实事求是、注重实效”的原则，通过现场勘查、调查取证、查阅资料、询问证人、综合分析，查明了事故发生的经过、原因、人员伤亡和直接经济损失情况，认定了事故性质和责任。依据《安全生产法》和《安全生产违法行为行政处罚办法》等法律法规，提出了对有关责任人员及责任单位的处理建议，提出了事故防范及改进的措施建议。现报告如下：</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一、基本情况</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（一）工程概况</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lastRenderedPageBreak/>
        <w:t>川海花园项目为拆迁安置复建点项目，位于合肥市包河区高铁路与</w:t>
      </w:r>
      <w:proofErr w:type="gramStart"/>
      <w:r w:rsidRPr="007C286D">
        <w:rPr>
          <w:rFonts w:ascii="仿宋" w:eastAsia="仿宋" w:hAnsi="仿宋" w:hint="eastAsia"/>
          <w:color w:val="333333"/>
          <w:sz w:val="30"/>
          <w:szCs w:val="30"/>
        </w:rPr>
        <w:t>棠樾</w:t>
      </w:r>
      <w:proofErr w:type="gramEnd"/>
      <w:r w:rsidRPr="007C286D">
        <w:rPr>
          <w:rFonts w:ascii="仿宋" w:eastAsia="仿宋" w:hAnsi="仿宋" w:hint="eastAsia"/>
          <w:color w:val="333333"/>
          <w:sz w:val="30"/>
          <w:szCs w:val="30"/>
        </w:rPr>
        <w:t>路交口东北侧，总建筑面积206982.3平方米，规划有</w:t>
      </w:r>
      <w:r w:rsidRPr="007C286D">
        <w:rPr>
          <w:rFonts w:hint="eastAsia"/>
          <w:color w:val="333333"/>
          <w:sz w:val="30"/>
          <w:szCs w:val="30"/>
        </w:rPr>
        <w:t> </w:t>
      </w:r>
      <w:r w:rsidRPr="007C286D">
        <w:rPr>
          <w:rFonts w:ascii="仿宋" w:eastAsia="仿宋" w:hAnsi="仿宋" w:hint="eastAsia"/>
          <w:color w:val="333333"/>
          <w:sz w:val="30"/>
          <w:szCs w:val="30"/>
        </w:rPr>
        <w:t>17栋单体住宅及配套设施、1所幼儿园，合同造价55575.3063万元。建设单位合肥市包河建设发展投资有限公司（以下简称包河建发公司），监理单位浙江江南工程管理股份有限公司（以下简称浙江江南公司），施工单位中铁建工集团有限公司（以下简称中铁建工集团），塔吊劳务分包单位安徽政昀建设工程有限公司（以下简称安徽政昀公司），脚手架专业分包单位上海甲龙建设工程有限公司（以下简称上海甲龙公司）。</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计划开工时间2018年9月30日，计划竣工时间2020年9月19日，实际开工时间2018年10月10日。2020年7月31日，已完成主体结构施工，正在拆除6号楼脚手架外架。</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（二）事故相关单位概况</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1.建设单位。包河建发公司，成立于2017年6月21日，住所合肥市包河区</w:t>
      </w:r>
      <w:proofErr w:type="gramStart"/>
      <w:r w:rsidRPr="007C286D">
        <w:rPr>
          <w:rFonts w:ascii="仿宋" w:eastAsia="仿宋" w:hAnsi="仿宋" w:hint="eastAsia"/>
          <w:color w:val="333333"/>
          <w:sz w:val="30"/>
          <w:szCs w:val="30"/>
        </w:rPr>
        <w:t>淝</w:t>
      </w:r>
      <w:proofErr w:type="gramEnd"/>
      <w:r w:rsidRPr="007C286D">
        <w:rPr>
          <w:rFonts w:ascii="仿宋" w:eastAsia="仿宋" w:hAnsi="仿宋" w:hint="eastAsia"/>
          <w:color w:val="333333"/>
          <w:sz w:val="30"/>
          <w:szCs w:val="30"/>
        </w:rPr>
        <w:t>河镇葛大</w:t>
      </w:r>
      <w:proofErr w:type="gramStart"/>
      <w:r w:rsidRPr="007C286D">
        <w:rPr>
          <w:rFonts w:ascii="仿宋" w:eastAsia="仿宋" w:hAnsi="仿宋" w:hint="eastAsia"/>
          <w:color w:val="333333"/>
          <w:sz w:val="30"/>
          <w:szCs w:val="30"/>
        </w:rPr>
        <w:t>店社居</w:t>
      </w:r>
      <w:proofErr w:type="gramEnd"/>
      <w:r w:rsidRPr="007C286D">
        <w:rPr>
          <w:rFonts w:ascii="仿宋" w:eastAsia="仿宋" w:hAnsi="仿宋" w:hint="eastAsia"/>
          <w:color w:val="333333"/>
          <w:sz w:val="30"/>
          <w:szCs w:val="30"/>
        </w:rPr>
        <w:t>委办公楼一、二层，法定代表</w:t>
      </w:r>
      <w:proofErr w:type="gramStart"/>
      <w:r w:rsidRPr="007C286D">
        <w:rPr>
          <w:rFonts w:ascii="仿宋" w:eastAsia="仿宋" w:hAnsi="仿宋" w:hint="eastAsia"/>
          <w:color w:val="333333"/>
          <w:sz w:val="30"/>
          <w:szCs w:val="30"/>
        </w:rPr>
        <w:t>人侯启银</w:t>
      </w:r>
      <w:proofErr w:type="gramEnd"/>
      <w:r w:rsidRPr="007C286D">
        <w:rPr>
          <w:rFonts w:ascii="仿宋" w:eastAsia="仿宋" w:hAnsi="仿宋" w:hint="eastAsia"/>
          <w:color w:val="333333"/>
          <w:sz w:val="30"/>
          <w:szCs w:val="30"/>
        </w:rPr>
        <w:t>，注册资本伍亿圆整。2018年9月28日，合肥市包河区住房和城乡建设局核发了事发项目的施工许可证。该项目前期项目负责人为李家松，后因工作调整，自2020年6月20日开始，项目负责人变更为张前江。</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2.总包单位。中铁建工集团，成立于1990年5月25日，住所位于北京市丰台区南四环西路128号诺德中心1号楼，法定代表人张建喜，注册资本</w:t>
      </w:r>
      <w:proofErr w:type="gramStart"/>
      <w:r w:rsidRPr="007C286D">
        <w:rPr>
          <w:rFonts w:ascii="仿宋" w:eastAsia="仿宋" w:hAnsi="仿宋" w:hint="eastAsia"/>
          <w:color w:val="333333"/>
          <w:sz w:val="30"/>
          <w:szCs w:val="30"/>
        </w:rPr>
        <w:t>陆拾肆亿</w:t>
      </w:r>
      <w:proofErr w:type="gramEnd"/>
      <w:r w:rsidRPr="007C286D">
        <w:rPr>
          <w:rFonts w:ascii="仿宋" w:eastAsia="仿宋" w:hAnsi="仿宋" w:hint="eastAsia"/>
          <w:color w:val="333333"/>
          <w:sz w:val="30"/>
          <w:szCs w:val="30"/>
        </w:rPr>
        <w:t>圆整。具有建筑工程施工总承包</w:t>
      </w:r>
      <w:r w:rsidRPr="007C286D">
        <w:rPr>
          <w:rFonts w:ascii="仿宋" w:eastAsia="仿宋" w:hAnsi="仿宋" w:hint="eastAsia"/>
          <w:color w:val="333333"/>
          <w:sz w:val="30"/>
          <w:szCs w:val="30"/>
        </w:rPr>
        <w:lastRenderedPageBreak/>
        <w:t>特级资质。2019年9月16日，北京市住房和城乡建设委员会核发了编号为（京）JZ</w:t>
      </w:r>
      <w:proofErr w:type="gramStart"/>
      <w:r w:rsidRPr="007C286D">
        <w:rPr>
          <w:rFonts w:ascii="仿宋" w:eastAsia="仿宋" w:hAnsi="仿宋" w:hint="eastAsia"/>
          <w:color w:val="333333"/>
          <w:sz w:val="30"/>
          <w:szCs w:val="30"/>
        </w:rPr>
        <w:t>安许证</w:t>
      </w:r>
      <w:proofErr w:type="gramEnd"/>
      <w:r w:rsidRPr="007C286D">
        <w:rPr>
          <w:rFonts w:ascii="仿宋" w:eastAsia="仿宋" w:hAnsi="仿宋" w:hint="eastAsia"/>
          <w:color w:val="333333"/>
          <w:sz w:val="30"/>
          <w:szCs w:val="30"/>
        </w:rPr>
        <w:t>字〔2019〕100362的安全生产许可证，许可范围建筑施工。</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2018年8月31日，包河建发公司与中铁建工集团签订《川海花园施工总承包合同》。中铁建工集团有限公司上海分公司（以下简称中铁建工上海分公司）负责项目的实施，公司负责人倪峰峰。2018年8月21日，成立了中铁建工集团有限公司川海花园施工总承包项目经理部，该项目经理部由中铁建工上海分公司管理，项目经理俞斌，项目书记韩铭莉，安全总监程亮，项目总工邵峰，生产经理刘威。</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3.塔吊劳务分包单位。安徽政昀公司，成立于2016年3月24日，住所位于肥东县石塘镇石塘社区新桥街268号，法定代表人黄德政，注册资本贰仟万圆整。具有建筑工程施工总承包叁级、市政公用工程施工总承包叁级、地基基础工程专业承包叁级、城市及道路照明工程专业承包叁级、施工劳务不分等级、模板脚手架专业承包不分等级资质。2019年12月4日，安徽省住房和城乡建设厅核发了编号为（皖）JZ</w:t>
      </w:r>
      <w:proofErr w:type="gramStart"/>
      <w:r w:rsidRPr="007C286D">
        <w:rPr>
          <w:rFonts w:ascii="仿宋" w:eastAsia="仿宋" w:hAnsi="仿宋" w:hint="eastAsia"/>
          <w:color w:val="333333"/>
          <w:sz w:val="30"/>
          <w:szCs w:val="30"/>
        </w:rPr>
        <w:t>安许证</w:t>
      </w:r>
      <w:proofErr w:type="gramEnd"/>
      <w:r w:rsidRPr="007C286D">
        <w:rPr>
          <w:rFonts w:ascii="仿宋" w:eastAsia="仿宋" w:hAnsi="仿宋" w:hint="eastAsia"/>
          <w:color w:val="333333"/>
          <w:sz w:val="30"/>
          <w:szCs w:val="30"/>
        </w:rPr>
        <w:t>字〔2016〕003034的安全生产许可证，许可范围建筑施工。</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2019年3月13日，中铁建工集团与安徽政昀公司签订《川海花园施工总承包项目模板及支撑工程二标段专业分包合同》，合同价2725.74346万元，合同工期591天，合同暂定开工日期2019年3月15日；2019年3月30日，中铁建工集团与安徽政</w:t>
      </w:r>
      <w:r w:rsidRPr="007C286D">
        <w:rPr>
          <w:rFonts w:ascii="仿宋" w:eastAsia="仿宋" w:hAnsi="仿宋" w:hint="eastAsia"/>
          <w:color w:val="333333"/>
          <w:sz w:val="30"/>
          <w:szCs w:val="30"/>
        </w:rPr>
        <w:lastRenderedPageBreak/>
        <w:t>昀公司签订《川海花园施工总承包项目塔吊及人货电梯司机特种作业人员施工合同》，合同价643.5849万元，计划开工日期2019年4月1日，竣工日期2020年9月29日。项目总负责人林爱国，技术总工龚存胜，</w:t>
      </w:r>
      <w:proofErr w:type="gramStart"/>
      <w:r w:rsidRPr="007C286D">
        <w:rPr>
          <w:rFonts w:ascii="仿宋" w:eastAsia="仿宋" w:hAnsi="仿宋" w:hint="eastAsia"/>
          <w:color w:val="333333"/>
          <w:sz w:val="30"/>
          <w:szCs w:val="30"/>
        </w:rPr>
        <w:t>质量员</w:t>
      </w:r>
      <w:proofErr w:type="gramEnd"/>
      <w:r w:rsidRPr="007C286D">
        <w:rPr>
          <w:rFonts w:ascii="仿宋" w:eastAsia="仿宋" w:hAnsi="仿宋" w:hint="eastAsia"/>
          <w:color w:val="333333"/>
          <w:sz w:val="30"/>
          <w:szCs w:val="30"/>
        </w:rPr>
        <w:t>郭超，</w:t>
      </w:r>
      <w:proofErr w:type="gramStart"/>
      <w:r w:rsidRPr="007C286D">
        <w:rPr>
          <w:rFonts w:ascii="仿宋" w:eastAsia="仿宋" w:hAnsi="仿宋" w:hint="eastAsia"/>
          <w:color w:val="333333"/>
          <w:sz w:val="30"/>
          <w:szCs w:val="30"/>
        </w:rPr>
        <w:t>劳务员</w:t>
      </w:r>
      <w:proofErr w:type="gramEnd"/>
      <w:r w:rsidRPr="007C286D">
        <w:rPr>
          <w:rFonts w:ascii="仿宋" w:eastAsia="仿宋" w:hAnsi="仿宋" w:hint="eastAsia"/>
          <w:color w:val="333333"/>
          <w:sz w:val="30"/>
          <w:szCs w:val="30"/>
        </w:rPr>
        <w:t>马先鹏，安全员马辉，后因工作调整，2020年4月1日，安全员变更为</w:t>
      </w:r>
      <w:proofErr w:type="gramStart"/>
      <w:r w:rsidRPr="007C286D">
        <w:rPr>
          <w:rFonts w:ascii="仿宋" w:eastAsia="仿宋" w:hAnsi="仿宋" w:hint="eastAsia"/>
          <w:color w:val="333333"/>
          <w:sz w:val="30"/>
          <w:szCs w:val="30"/>
        </w:rPr>
        <w:t>章恒柱</w:t>
      </w:r>
      <w:proofErr w:type="gramEnd"/>
      <w:r w:rsidRPr="007C286D">
        <w:rPr>
          <w:rFonts w:ascii="仿宋" w:eastAsia="仿宋" w:hAnsi="仿宋" w:hint="eastAsia"/>
          <w:color w:val="333333"/>
          <w:sz w:val="30"/>
          <w:szCs w:val="30"/>
        </w:rPr>
        <w:t>。</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4.脚手架专业分包单位。上海甲龙公司，成立于2006年7月19日，住所位于上海庙镇经济开发区（崇明县宏海公路841号4栋106室），法定代表人徐虹香，注册资本500万元整。具有模板脚手架施工专业承包</w:t>
      </w:r>
      <w:proofErr w:type="gramStart"/>
      <w:r w:rsidRPr="007C286D">
        <w:rPr>
          <w:rFonts w:ascii="仿宋" w:eastAsia="仿宋" w:hAnsi="仿宋" w:hint="eastAsia"/>
          <w:color w:val="333333"/>
          <w:sz w:val="30"/>
          <w:szCs w:val="30"/>
        </w:rPr>
        <w:t>不</w:t>
      </w:r>
      <w:proofErr w:type="gramEnd"/>
      <w:r w:rsidRPr="007C286D">
        <w:rPr>
          <w:rFonts w:ascii="仿宋" w:eastAsia="仿宋" w:hAnsi="仿宋" w:hint="eastAsia"/>
          <w:color w:val="333333"/>
          <w:sz w:val="30"/>
          <w:szCs w:val="30"/>
        </w:rPr>
        <w:t>分级资质。2019年9月29日，上海市住房和城乡建设管理委员会核发了编号为（沪）JZ</w:t>
      </w:r>
      <w:proofErr w:type="gramStart"/>
      <w:r w:rsidRPr="007C286D">
        <w:rPr>
          <w:rFonts w:ascii="仿宋" w:eastAsia="仿宋" w:hAnsi="仿宋" w:hint="eastAsia"/>
          <w:color w:val="333333"/>
          <w:sz w:val="30"/>
          <w:szCs w:val="30"/>
        </w:rPr>
        <w:t>安许证</w:t>
      </w:r>
      <w:proofErr w:type="gramEnd"/>
      <w:r w:rsidRPr="007C286D">
        <w:rPr>
          <w:rFonts w:ascii="仿宋" w:eastAsia="仿宋" w:hAnsi="仿宋" w:hint="eastAsia"/>
          <w:color w:val="333333"/>
          <w:sz w:val="30"/>
          <w:szCs w:val="30"/>
        </w:rPr>
        <w:t>字〔2016〕162154的安全生产许可证，许可范围建筑施工。</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2019年7月17日，中铁建工集团与上海甲龙公司签订《川海花园施工总承包项目脚手架工程专业分包合同》，合同价1445万元，合同工期578天，合同暂定开工日期2019年5月20日。项目总负责人徐虹华，现场负责人徐学林，安全员陈国栋。</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5.监理单位。浙江江南公司，成立于2000年6月12日，住所位于杭州市</w:t>
      </w:r>
      <w:proofErr w:type="gramStart"/>
      <w:r w:rsidRPr="007C286D">
        <w:rPr>
          <w:rFonts w:ascii="仿宋" w:eastAsia="仿宋" w:hAnsi="仿宋" w:hint="eastAsia"/>
          <w:color w:val="333333"/>
          <w:sz w:val="30"/>
          <w:szCs w:val="30"/>
        </w:rPr>
        <w:t>求是路</w:t>
      </w:r>
      <w:proofErr w:type="gramEnd"/>
      <w:r w:rsidRPr="007C286D">
        <w:rPr>
          <w:rFonts w:ascii="仿宋" w:eastAsia="仿宋" w:hAnsi="仿宋" w:hint="eastAsia"/>
          <w:color w:val="333333"/>
          <w:sz w:val="30"/>
          <w:szCs w:val="30"/>
        </w:rPr>
        <w:t>8号公元大厦北楼11楼，法定代表人</w:t>
      </w:r>
      <w:proofErr w:type="gramStart"/>
      <w:r w:rsidRPr="007C286D">
        <w:rPr>
          <w:rFonts w:ascii="仿宋" w:eastAsia="仿宋" w:hAnsi="仿宋" w:hint="eastAsia"/>
          <w:color w:val="333333"/>
          <w:sz w:val="30"/>
          <w:szCs w:val="30"/>
        </w:rPr>
        <w:t>钱池进</w:t>
      </w:r>
      <w:proofErr w:type="gramEnd"/>
      <w:r w:rsidRPr="007C286D">
        <w:rPr>
          <w:rFonts w:ascii="仿宋" w:eastAsia="仿宋" w:hAnsi="仿宋" w:hint="eastAsia"/>
          <w:color w:val="333333"/>
          <w:sz w:val="30"/>
          <w:szCs w:val="30"/>
        </w:rPr>
        <w:t>，注册资本壹亿壹仟壹佰万元整，具有工程监理综合资质。</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2018年5月10日，包河建发公司与浙江江南公司签订《川海花园项目管理及监理一体化服务合同》，合同价为726万元整，服务期限自合同签订生效之日起至竣工验收、移交完成及工程质保期满回访合格止。2018年8月10日，成立了川海花园项目监</w:t>
      </w:r>
      <w:r w:rsidRPr="007C286D">
        <w:rPr>
          <w:rFonts w:ascii="仿宋" w:eastAsia="仿宋" w:hAnsi="仿宋" w:hint="eastAsia"/>
          <w:color w:val="333333"/>
          <w:sz w:val="30"/>
          <w:szCs w:val="30"/>
        </w:rPr>
        <w:lastRenderedPageBreak/>
        <w:t>理机构，总监理工程师（以下简称总监）张静华，副总监（总监代表）王凯，监理员谢冬冬、詹绍阳、冯国锋、王裕亮、侯奎、袁鹏、齐近近、朱晓云、汪源涛、杨文章、黄淑霞、童玥</w:t>
      </w:r>
      <w:proofErr w:type="gramStart"/>
      <w:r w:rsidRPr="007C286D">
        <w:rPr>
          <w:rFonts w:ascii="仿宋" w:eastAsia="仿宋" w:hAnsi="仿宋" w:hint="eastAsia"/>
          <w:color w:val="333333"/>
          <w:sz w:val="30"/>
          <w:szCs w:val="30"/>
        </w:rPr>
        <w:t>玥</w:t>
      </w:r>
      <w:proofErr w:type="gramEnd"/>
      <w:r w:rsidRPr="007C286D">
        <w:rPr>
          <w:rFonts w:ascii="仿宋" w:eastAsia="仿宋" w:hAnsi="仿宋" w:hint="eastAsia"/>
          <w:color w:val="333333"/>
          <w:sz w:val="30"/>
          <w:szCs w:val="30"/>
        </w:rPr>
        <w:t>、</w:t>
      </w:r>
      <w:proofErr w:type="gramStart"/>
      <w:r w:rsidRPr="007C286D">
        <w:rPr>
          <w:rFonts w:ascii="仿宋" w:eastAsia="仿宋" w:hAnsi="仿宋" w:hint="eastAsia"/>
          <w:color w:val="333333"/>
          <w:sz w:val="30"/>
          <w:szCs w:val="30"/>
        </w:rPr>
        <w:t>俞</w:t>
      </w:r>
      <w:proofErr w:type="gramEnd"/>
      <w:r w:rsidRPr="007C286D">
        <w:rPr>
          <w:rFonts w:ascii="仿宋" w:eastAsia="仿宋" w:hAnsi="仿宋" w:hint="eastAsia"/>
          <w:color w:val="333333"/>
          <w:sz w:val="30"/>
          <w:szCs w:val="30"/>
        </w:rPr>
        <w:t>喜庆。</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（三）事故现场情况</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1.项目位置：川海花园项目位于包河区新建的太平湖路（原设计路名为高铁路）与</w:t>
      </w:r>
      <w:proofErr w:type="gramStart"/>
      <w:r w:rsidRPr="007C286D">
        <w:rPr>
          <w:rFonts w:ascii="仿宋" w:eastAsia="仿宋" w:hAnsi="仿宋" w:hint="eastAsia"/>
          <w:color w:val="333333"/>
          <w:sz w:val="30"/>
          <w:szCs w:val="30"/>
        </w:rPr>
        <w:t>棠樾</w:t>
      </w:r>
      <w:proofErr w:type="gramEnd"/>
      <w:r w:rsidRPr="007C286D">
        <w:rPr>
          <w:rFonts w:ascii="仿宋" w:eastAsia="仿宋" w:hAnsi="仿宋" w:hint="eastAsia"/>
          <w:color w:val="333333"/>
          <w:sz w:val="30"/>
          <w:szCs w:val="30"/>
        </w:rPr>
        <w:t>路交口东北侧。</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hint="eastAsia"/>
          <w:color w:val="333333"/>
          <w:sz w:val="30"/>
          <w:szCs w:val="30"/>
        </w:rPr>
        <w:t> </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hint="eastAsia"/>
          <w:color w:val="333333"/>
          <w:sz w:val="30"/>
          <w:szCs w:val="30"/>
        </w:rPr>
        <w:t> </w:t>
      </w:r>
    </w:p>
    <w:p w:rsidR="007C286D" w:rsidRPr="007C286D" w:rsidRDefault="007C286D" w:rsidP="007C286D">
      <w:pPr>
        <w:pStyle w:val="a3"/>
        <w:shd w:val="clear" w:color="auto" w:fill="FFFFFF"/>
        <w:spacing w:before="0" w:beforeAutospacing="0" w:after="0" w:afterAutospacing="0"/>
        <w:jc w:val="center"/>
        <w:rPr>
          <w:rFonts w:ascii="仿宋" w:eastAsia="仿宋" w:hAnsi="仿宋" w:hint="eastAsia"/>
          <w:color w:val="333333"/>
          <w:sz w:val="30"/>
          <w:szCs w:val="30"/>
        </w:rPr>
      </w:pPr>
      <w:r w:rsidRPr="007C286D">
        <w:rPr>
          <w:rFonts w:ascii="仿宋" w:eastAsia="仿宋" w:hAnsi="仿宋"/>
          <w:noProof/>
          <w:color w:val="333333"/>
          <w:sz w:val="30"/>
          <w:szCs w:val="30"/>
        </w:rPr>
        <w:drawing>
          <wp:inline distT="0" distB="0" distL="0" distR="0" wp14:anchorId="774BF2A5" wp14:editId="37A89562">
            <wp:extent cx="4761865" cy="5038090"/>
            <wp:effectExtent l="0" t="0" r="635" b="0"/>
            <wp:docPr id="6" name="图片 6" descr="http://zwgk.hefei.gov.cn/group1/M00/14/AE/wKgEHl-WG1CAKYWBAAOxDNyQ1yw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wgk.hefei.gov.cn/group1/M00/14/AE/wKgEHl-WG1CAKYWBAAOxDNyQ1yw97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1865" cy="5038090"/>
                    </a:xfrm>
                    <a:prstGeom prst="rect">
                      <a:avLst/>
                    </a:prstGeom>
                    <a:noFill/>
                    <a:ln>
                      <a:noFill/>
                    </a:ln>
                  </pic:spPr>
                </pic:pic>
              </a:graphicData>
            </a:graphic>
          </wp:inline>
        </w:drawing>
      </w:r>
      <w:r w:rsidRPr="007C286D">
        <w:rPr>
          <w:rFonts w:hint="eastAsia"/>
          <w:color w:val="333333"/>
          <w:sz w:val="30"/>
          <w:szCs w:val="30"/>
        </w:rPr>
        <w:t> </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hint="eastAsia"/>
          <w:color w:val="333333"/>
          <w:sz w:val="30"/>
          <w:szCs w:val="30"/>
        </w:rPr>
        <w:lastRenderedPageBreak/>
        <w:t> </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2.事故现场环境情况：事发地点位于工地西侧</w:t>
      </w:r>
      <w:proofErr w:type="gramStart"/>
      <w:r w:rsidRPr="007C286D">
        <w:rPr>
          <w:rFonts w:ascii="仿宋" w:eastAsia="仿宋" w:hAnsi="仿宋" w:hint="eastAsia"/>
          <w:color w:val="333333"/>
          <w:sz w:val="30"/>
          <w:szCs w:val="30"/>
        </w:rPr>
        <w:t>棠樾</w:t>
      </w:r>
      <w:proofErr w:type="gramEnd"/>
      <w:r w:rsidRPr="007C286D">
        <w:rPr>
          <w:rFonts w:ascii="仿宋" w:eastAsia="仿宋" w:hAnsi="仿宋" w:hint="eastAsia"/>
          <w:color w:val="333333"/>
          <w:sz w:val="30"/>
          <w:szCs w:val="30"/>
        </w:rPr>
        <w:t>路出入口处附近的6#楼东北角，6层楼外立面北侧的Q</w:t>
      </w:r>
      <w:proofErr w:type="gramStart"/>
      <w:r w:rsidRPr="007C286D">
        <w:rPr>
          <w:rFonts w:ascii="仿宋" w:eastAsia="仿宋" w:hAnsi="仿宋" w:hint="eastAsia"/>
          <w:color w:val="333333"/>
          <w:sz w:val="30"/>
          <w:szCs w:val="30"/>
        </w:rPr>
        <w:t>轴交</w:t>
      </w:r>
      <w:proofErr w:type="gramEnd"/>
      <w:r w:rsidRPr="007C286D">
        <w:rPr>
          <w:rFonts w:ascii="仿宋" w:eastAsia="仿宋" w:hAnsi="仿宋" w:hint="eastAsia"/>
          <w:color w:val="333333"/>
          <w:sz w:val="30"/>
          <w:szCs w:val="30"/>
        </w:rPr>
        <w:t>21轴附近，即将拆除的外脚手架悬挑层区域。</w:t>
      </w:r>
    </w:p>
    <w:p w:rsidR="007C286D" w:rsidRPr="007C286D" w:rsidRDefault="007C286D" w:rsidP="007C286D">
      <w:pPr>
        <w:pStyle w:val="a3"/>
        <w:shd w:val="clear" w:color="auto" w:fill="FFFFFF"/>
        <w:spacing w:before="0" w:beforeAutospacing="0" w:after="0" w:afterAutospacing="0"/>
        <w:jc w:val="center"/>
        <w:rPr>
          <w:rFonts w:ascii="仿宋" w:eastAsia="仿宋" w:hAnsi="仿宋" w:hint="eastAsia"/>
          <w:color w:val="333333"/>
          <w:sz w:val="30"/>
          <w:szCs w:val="30"/>
        </w:rPr>
      </w:pPr>
      <w:r w:rsidRPr="007C286D">
        <w:rPr>
          <w:rFonts w:ascii="仿宋" w:eastAsia="仿宋" w:hAnsi="仿宋"/>
          <w:noProof/>
          <w:color w:val="333333"/>
          <w:sz w:val="30"/>
          <w:szCs w:val="30"/>
        </w:rPr>
        <w:drawing>
          <wp:inline distT="0" distB="0" distL="0" distR="0" wp14:anchorId="5977AA97" wp14:editId="5ED84276">
            <wp:extent cx="3070860" cy="3269615"/>
            <wp:effectExtent l="0" t="0" r="0" b="6985"/>
            <wp:docPr id="5" name="图片 5" descr="http://zwgk.hefei.gov.cn/group1/M00/14/AE/wKgEHl-WG1CAVp_DAAE9pbwf0iE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wgk.hefei.gov.cn/group1/M00/14/AE/wKgEHl-WG1CAVp_DAAE9pbwf0iE52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0860" cy="3269615"/>
                    </a:xfrm>
                    <a:prstGeom prst="rect">
                      <a:avLst/>
                    </a:prstGeom>
                    <a:noFill/>
                    <a:ln>
                      <a:noFill/>
                    </a:ln>
                  </pic:spPr>
                </pic:pic>
              </a:graphicData>
            </a:graphic>
          </wp:inline>
        </w:drawing>
      </w:r>
      <w:r w:rsidRPr="007C286D">
        <w:rPr>
          <w:rFonts w:hint="eastAsia"/>
          <w:color w:val="333333"/>
          <w:sz w:val="30"/>
          <w:szCs w:val="30"/>
        </w:rPr>
        <w:t>   </w:t>
      </w:r>
      <w:r w:rsidRPr="007C286D">
        <w:rPr>
          <w:rFonts w:ascii="仿宋" w:eastAsia="仿宋" w:hAnsi="仿宋"/>
          <w:noProof/>
          <w:color w:val="333333"/>
          <w:sz w:val="30"/>
          <w:szCs w:val="30"/>
        </w:rPr>
        <w:drawing>
          <wp:inline distT="0" distB="0" distL="0" distR="0" wp14:anchorId="297AA061" wp14:editId="60677836">
            <wp:extent cx="2907030" cy="3269615"/>
            <wp:effectExtent l="0" t="0" r="7620" b="6985"/>
            <wp:docPr id="4" name="图片 4" descr="http://zwgk.hefei.gov.cn/group1/M00/14/AE/wKgEHl-WG1CAe8xCAAFFOWk5HvU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wgk.hefei.gov.cn/group1/M00/14/AE/wKgEHl-WG1CAe8xCAAFFOWk5HvU37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7030" cy="3269615"/>
                    </a:xfrm>
                    <a:prstGeom prst="rect">
                      <a:avLst/>
                    </a:prstGeom>
                    <a:noFill/>
                    <a:ln>
                      <a:noFill/>
                    </a:ln>
                  </pic:spPr>
                </pic:pic>
              </a:graphicData>
            </a:graphic>
          </wp:inline>
        </w:drawing>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lastRenderedPageBreak/>
        <w:t>3.外脚手架悬挑层及平面尺寸情况：6#楼6层</w:t>
      </w:r>
      <w:proofErr w:type="gramStart"/>
      <w:r w:rsidRPr="007C286D">
        <w:rPr>
          <w:rFonts w:ascii="仿宋" w:eastAsia="仿宋" w:hAnsi="仿宋" w:hint="eastAsia"/>
          <w:color w:val="333333"/>
          <w:sz w:val="30"/>
          <w:szCs w:val="30"/>
        </w:rPr>
        <w:t>悬挑层挑梁</w:t>
      </w:r>
      <w:proofErr w:type="gramEnd"/>
      <w:r w:rsidRPr="007C286D">
        <w:rPr>
          <w:rFonts w:ascii="仿宋" w:eastAsia="仿宋" w:hAnsi="仿宋" w:hint="eastAsia"/>
          <w:color w:val="333333"/>
          <w:sz w:val="30"/>
          <w:szCs w:val="30"/>
        </w:rPr>
        <w:t>型钢为16#工字钢，悬挑层外围水平宽度约1.2米。北立面楼梯口6层墙外附近区域的首层脚手架</w:t>
      </w:r>
      <w:proofErr w:type="gramStart"/>
      <w:r w:rsidRPr="007C286D">
        <w:rPr>
          <w:rFonts w:ascii="仿宋" w:eastAsia="仿宋" w:hAnsi="仿宋" w:hint="eastAsia"/>
          <w:color w:val="333333"/>
          <w:sz w:val="30"/>
          <w:szCs w:val="30"/>
        </w:rPr>
        <w:t>悬挑层仅剩余</w:t>
      </w:r>
      <w:proofErr w:type="gramEnd"/>
      <w:r w:rsidRPr="007C286D">
        <w:rPr>
          <w:rFonts w:ascii="仿宋" w:eastAsia="仿宋" w:hAnsi="仿宋" w:hint="eastAsia"/>
          <w:color w:val="333333"/>
          <w:sz w:val="30"/>
          <w:szCs w:val="30"/>
        </w:rPr>
        <w:t>十几根立杆和</w:t>
      </w:r>
      <w:proofErr w:type="gramStart"/>
      <w:r w:rsidRPr="007C286D">
        <w:rPr>
          <w:rFonts w:ascii="仿宋" w:eastAsia="仿宋" w:hAnsi="仿宋" w:hint="eastAsia"/>
          <w:color w:val="333333"/>
          <w:sz w:val="30"/>
          <w:szCs w:val="30"/>
        </w:rPr>
        <w:t>扫地杆未拆除</w:t>
      </w:r>
      <w:proofErr w:type="gramEnd"/>
      <w:r w:rsidRPr="007C286D">
        <w:rPr>
          <w:rFonts w:ascii="仿宋" w:eastAsia="仿宋" w:hAnsi="仿宋" w:hint="eastAsia"/>
          <w:color w:val="333333"/>
          <w:sz w:val="30"/>
          <w:szCs w:val="30"/>
        </w:rPr>
        <w:t>。</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外脚手架悬挑层底部设有用彩钢板铁皮封闭的装饰层，东北角及北边铁皮装饰层有多处撕裂下垂的漏洞。</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hint="eastAsia"/>
          <w:color w:val="333333"/>
          <w:sz w:val="30"/>
          <w:szCs w:val="30"/>
        </w:rPr>
        <w:t> </w:t>
      </w:r>
    </w:p>
    <w:p w:rsidR="007C286D" w:rsidRPr="007C286D" w:rsidRDefault="007C286D" w:rsidP="007C286D">
      <w:pPr>
        <w:pStyle w:val="a3"/>
        <w:shd w:val="clear" w:color="auto" w:fill="FFFFFF"/>
        <w:spacing w:before="0" w:beforeAutospacing="0" w:after="0" w:afterAutospacing="0"/>
        <w:jc w:val="center"/>
        <w:rPr>
          <w:rFonts w:ascii="仿宋" w:eastAsia="仿宋" w:hAnsi="仿宋" w:hint="eastAsia"/>
          <w:color w:val="333333"/>
          <w:sz w:val="30"/>
          <w:szCs w:val="30"/>
        </w:rPr>
      </w:pPr>
      <w:r w:rsidRPr="007C286D">
        <w:rPr>
          <w:rFonts w:ascii="仿宋" w:eastAsia="仿宋" w:hAnsi="仿宋"/>
          <w:noProof/>
          <w:color w:val="333333"/>
          <w:sz w:val="30"/>
          <w:szCs w:val="30"/>
        </w:rPr>
        <w:drawing>
          <wp:inline distT="0" distB="0" distL="0" distR="0" wp14:anchorId="7C7B9AB0" wp14:editId="2CEA416F">
            <wp:extent cx="3114040" cy="2700020"/>
            <wp:effectExtent l="0" t="0" r="0" b="5080"/>
            <wp:docPr id="3" name="图片 3" descr="http://zwgk.hefei.gov.cn/group1/M00/14/AE/wKgEHl-WG1CAXJQsAAFVvLqwG2Q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wgk.hefei.gov.cn/group1/M00/14/AE/wKgEHl-WG1CAXJQsAAFVvLqwG2Q75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040" cy="2700020"/>
                    </a:xfrm>
                    <a:prstGeom prst="rect">
                      <a:avLst/>
                    </a:prstGeom>
                    <a:noFill/>
                    <a:ln>
                      <a:noFill/>
                    </a:ln>
                  </pic:spPr>
                </pic:pic>
              </a:graphicData>
            </a:graphic>
          </wp:inline>
        </w:drawing>
      </w:r>
      <w:r w:rsidRPr="007C286D">
        <w:rPr>
          <w:rFonts w:hint="eastAsia"/>
          <w:color w:val="333333"/>
          <w:sz w:val="30"/>
          <w:szCs w:val="30"/>
        </w:rPr>
        <w:t>  </w:t>
      </w:r>
      <w:r w:rsidRPr="007C286D">
        <w:rPr>
          <w:rFonts w:ascii="仿宋" w:eastAsia="仿宋" w:hAnsi="仿宋"/>
          <w:noProof/>
          <w:color w:val="333333"/>
          <w:sz w:val="30"/>
          <w:szCs w:val="30"/>
        </w:rPr>
        <w:drawing>
          <wp:inline distT="0" distB="0" distL="0" distR="0" wp14:anchorId="31DCFD97" wp14:editId="05F96187">
            <wp:extent cx="2959100" cy="2717165"/>
            <wp:effectExtent l="0" t="0" r="0" b="6985"/>
            <wp:docPr id="2" name="图片 2" descr="http://zwgk.hefei.gov.cn/group1/M00/14/AE/wKgEHl-WG1GAcXCOAAEveuBp8ik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wgk.hefei.gov.cn/group1/M00/14/AE/wKgEHl-WG1GAcXCOAAEveuBp8ik0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0" cy="2717165"/>
                    </a:xfrm>
                    <a:prstGeom prst="rect">
                      <a:avLst/>
                    </a:prstGeom>
                    <a:noFill/>
                    <a:ln>
                      <a:noFill/>
                    </a:ln>
                  </pic:spPr>
                </pic:pic>
              </a:graphicData>
            </a:graphic>
          </wp:inline>
        </w:drawing>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hint="eastAsia"/>
          <w:color w:val="333333"/>
          <w:sz w:val="30"/>
          <w:szCs w:val="30"/>
        </w:rPr>
        <w:t> </w:t>
      </w:r>
    </w:p>
    <w:p w:rsidR="007C286D" w:rsidRPr="007C286D" w:rsidRDefault="007C286D" w:rsidP="007C286D">
      <w:pPr>
        <w:pStyle w:val="a3"/>
        <w:shd w:val="clear" w:color="auto" w:fill="FFFFFF"/>
        <w:spacing w:before="0" w:beforeAutospacing="0" w:after="0" w:afterAutospacing="0"/>
        <w:jc w:val="center"/>
        <w:rPr>
          <w:rFonts w:ascii="仿宋" w:eastAsia="仿宋" w:hAnsi="仿宋" w:hint="eastAsia"/>
          <w:color w:val="333333"/>
          <w:sz w:val="30"/>
          <w:szCs w:val="30"/>
        </w:rPr>
      </w:pPr>
      <w:r w:rsidRPr="007C286D">
        <w:rPr>
          <w:rFonts w:ascii="仿宋" w:eastAsia="仿宋" w:hAnsi="仿宋"/>
          <w:noProof/>
          <w:color w:val="333333"/>
          <w:sz w:val="30"/>
          <w:szCs w:val="30"/>
        </w:rPr>
        <w:lastRenderedPageBreak/>
        <w:drawing>
          <wp:inline distT="0" distB="0" distL="0" distR="0" wp14:anchorId="4B1F1916" wp14:editId="03123ECE">
            <wp:extent cx="4779010" cy="4020185"/>
            <wp:effectExtent l="0" t="0" r="2540" b="0"/>
            <wp:docPr id="1" name="图片 1" descr="http://zwgk.hefei.gov.cn/group1/M00/14/AE/wKgEHl-WG1GAJDvbAAJs0ldMPXI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wgk.hefei.gov.cn/group1/M00/14/AE/wKgEHl-WG1GAJDvbAAJs0ldMPXI87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9010" cy="4020185"/>
                    </a:xfrm>
                    <a:prstGeom prst="rect">
                      <a:avLst/>
                    </a:prstGeom>
                    <a:noFill/>
                    <a:ln>
                      <a:noFill/>
                    </a:ln>
                  </pic:spPr>
                </pic:pic>
              </a:graphicData>
            </a:graphic>
          </wp:inline>
        </w:drawing>
      </w:r>
      <w:r w:rsidRPr="007C286D">
        <w:rPr>
          <w:rFonts w:hint="eastAsia"/>
          <w:color w:val="333333"/>
          <w:sz w:val="30"/>
          <w:szCs w:val="30"/>
        </w:rPr>
        <w:t> </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hint="eastAsia"/>
          <w:color w:val="333333"/>
          <w:sz w:val="30"/>
          <w:szCs w:val="30"/>
        </w:rPr>
        <w:t> </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hint="eastAsia"/>
          <w:color w:val="333333"/>
          <w:sz w:val="30"/>
          <w:szCs w:val="30"/>
        </w:rPr>
        <w:t> </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（四）事故相关单位安全管理情况</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 xml:space="preserve">1.包河建发公司。依据法律法规规定对川海花园项目进行公开招标；明确了各施工单位、监理单位安全职责；定期对项目进行安全检查与巡查。 </w:t>
      </w:r>
      <w:r w:rsidRPr="007C286D">
        <w:rPr>
          <w:rFonts w:hint="eastAsia"/>
          <w:color w:val="333333"/>
          <w:sz w:val="30"/>
          <w:szCs w:val="30"/>
        </w:rPr>
        <w:t> </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2.中铁建工上海分公司。成立了安全生产管理小组，制定了安全生产责任制与管理制度，编制了施工组织设计、各种操作规程、悬挑脚手架施工方案、群塔作业安全施工方案等各种专项施工方案。但未安排专职安全生产管理人员在起重吊装作业现场进行监督；未及时发现、制止分包</w:t>
      </w:r>
      <w:proofErr w:type="gramStart"/>
      <w:r w:rsidRPr="007C286D">
        <w:rPr>
          <w:rFonts w:ascii="仿宋" w:eastAsia="仿宋" w:hAnsi="仿宋" w:hint="eastAsia"/>
          <w:color w:val="333333"/>
          <w:sz w:val="30"/>
          <w:szCs w:val="30"/>
        </w:rPr>
        <w:t>单位司索信号</w:t>
      </w:r>
      <w:proofErr w:type="gramEnd"/>
      <w:r w:rsidRPr="007C286D">
        <w:rPr>
          <w:rFonts w:ascii="仿宋" w:eastAsia="仿宋" w:hAnsi="仿宋" w:hint="eastAsia"/>
          <w:color w:val="333333"/>
          <w:sz w:val="30"/>
          <w:szCs w:val="30"/>
        </w:rPr>
        <w:t>工违章作业。</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lastRenderedPageBreak/>
        <w:t>3.安徽政昀公司。制定了安全生产规章制度、操作规程、应急预案。但未安排专职安全生产管理人员对塔吊作业现场进行管理；</w:t>
      </w:r>
      <w:proofErr w:type="gramStart"/>
      <w:r w:rsidRPr="007C286D">
        <w:rPr>
          <w:rFonts w:ascii="仿宋" w:eastAsia="仿宋" w:hAnsi="仿宋" w:hint="eastAsia"/>
          <w:color w:val="333333"/>
          <w:sz w:val="30"/>
          <w:szCs w:val="30"/>
        </w:rPr>
        <w:t>对司索信号</w:t>
      </w:r>
      <w:proofErr w:type="gramEnd"/>
      <w:r w:rsidRPr="007C286D">
        <w:rPr>
          <w:rFonts w:ascii="仿宋" w:eastAsia="仿宋" w:hAnsi="仿宋" w:hint="eastAsia"/>
          <w:color w:val="333333"/>
          <w:sz w:val="30"/>
          <w:szCs w:val="30"/>
        </w:rPr>
        <w:t>工的安全技术交底流于形式；未按规定开展班前安全教育；未及时发现、</w:t>
      </w:r>
      <w:proofErr w:type="gramStart"/>
      <w:r w:rsidRPr="007C286D">
        <w:rPr>
          <w:rFonts w:ascii="仿宋" w:eastAsia="仿宋" w:hAnsi="仿宋" w:hint="eastAsia"/>
          <w:color w:val="333333"/>
          <w:sz w:val="30"/>
          <w:szCs w:val="30"/>
        </w:rPr>
        <w:t>制止司索信号</w:t>
      </w:r>
      <w:proofErr w:type="gramEnd"/>
      <w:r w:rsidRPr="007C286D">
        <w:rPr>
          <w:rFonts w:ascii="仿宋" w:eastAsia="仿宋" w:hAnsi="仿宋" w:hint="eastAsia"/>
          <w:color w:val="333333"/>
          <w:sz w:val="30"/>
          <w:szCs w:val="30"/>
        </w:rPr>
        <w:t>工违章作业。</w:t>
      </w:r>
      <w:r w:rsidRPr="007C286D">
        <w:rPr>
          <w:rFonts w:hint="eastAsia"/>
          <w:color w:val="333333"/>
          <w:sz w:val="30"/>
          <w:szCs w:val="30"/>
        </w:rPr>
        <w:t>                         </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4.浙江江南公司。编制了监理规划、监理实施细则、工程主要危险清单等，审核了中铁建工编制的施工组织设计、群塔作业等各种专项施工方案。但未认真审查施工单位的安全规章制度和操作过程的落实情况；对施工</w:t>
      </w:r>
      <w:proofErr w:type="gramStart"/>
      <w:r w:rsidRPr="007C286D">
        <w:rPr>
          <w:rFonts w:ascii="仿宋" w:eastAsia="仿宋" w:hAnsi="仿宋" w:hint="eastAsia"/>
          <w:color w:val="333333"/>
          <w:sz w:val="30"/>
          <w:szCs w:val="30"/>
        </w:rPr>
        <w:t>单位司索信号</w:t>
      </w:r>
      <w:proofErr w:type="gramEnd"/>
      <w:r w:rsidRPr="007C286D">
        <w:rPr>
          <w:rFonts w:ascii="仿宋" w:eastAsia="仿宋" w:hAnsi="仿宋" w:hint="eastAsia"/>
          <w:color w:val="333333"/>
          <w:sz w:val="30"/>
          <w:szCs w:val="30"/>
        </w:rPr>
        <w:t>工违章作业失察。</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二、事故发生经过及应急救援情况</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（一）事故发生经过</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7月31日12时30分左右，工人开始上班。上海甲龙公司架子班组李文权、彭前社、张成勇、李宝安、王金成5名工人来到6#楼的6层、7层，继续上午的脚手架拆除作业。</w:t>
      </w:r>
      <w:proofErr w:type="gramStart"/>
      <w:r w:rsidRPr="007C286D">
        <w:rPr>
          <w:rFonts w:ascii="仿宋" w:eastAsia="仿宋" w:hAnsi="仿宋" w:hint="eastAsia"/>
          <w:color w:val="333333"/>
          <w:sz w:val="30"/>
          <w:szCs w:val="30"/>
        </w:rPr>
        <w:t>塔吊司索信号</w:t>
      </w:r>
      <w:proofErr w:type="gramEnd"/>
      <w:r w:rsidRPr="007C286D">
        <w:rPr>
          <w:rFonts w:ascii="仿宋" w:eastAsia="仿宋" w:hAnsi="仿宋" w:hint="eastAsia"/>
          <w:color w:val="333333"/>
          <w:sz w:val="30"/>
          <w:szCs w:val="30"/>
        </w:rPr>
        <w:t>工王松立（事故死者）在6#楼6层指挥塔吊司机朱法元吊运拆除的脚手架钢管及钢</w:t>
      </w:r>
      <w:proofErr w:type="gramStart"/>
      <w:r w:rsidRPr="007C286D">
        <w:rPr>
          <w:rFonts w:ascii="仿宋" w:eastAsia="仿宋" w:hAnsi="仿宋" w:hint="eastAsia"/>
          <w:color w:val="333333"/>
          <w:sz w:val="30"/>
          <w:szCs w:val="30"/>
        </w:rPr>
        <w:t>笆</w:t>
      </w:r>
      <w:proofErr w:type="gramEnd"/>
      <w:r w:rsidRPr="007C286D">
        <w:rPr>
          <w:rFonts w:ascii="仿宋" w:eastAsia="仿宋" w:hAnsi="仿宋" w:hint="eastAsia"/>
          <w:color w:val="333333"/>
          <w:sz w:val="30"/>
          <w:szCs w:val="30"/>
        </w:rPr>
        <w:t>等材料。</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15时左右，为方便作业，王松立冒险翻越到窗台外侧工字钢梁悬挑层上，不慎踩踏悬挑层底部无承重能力的铁皮装饰层，铁皮装饰层撕裂脱落，王松立坠落至地面，坠落高度约16米。在6层梯口东侧室内清理钢管、扣件的李宝安听到6#楼东北角坠落声响，便立即从北侧窗口透过悬挑层空隙向下搜寻，发现6#楼东北角下方地面上王</w:t>
      </w:r>
      <w:proofErr w:type="gramStart"/>
      <w:r w:rsidRPr="007C286D">
        <w:rPr>
          <w:rFonts w:ascii="仿宋" w:eastAsia="仿宋" w:hAnsi="仿宋" w:hint="eastAsia"/>
          <w:color w:val="333333"/>
          <w:sz w:val="30"/>
          <w:szCs w:val="30"/>
        </w:rPr>
        <w:t>松立头朝东</w:t>
      </w:r>
      <w:proofErr w:type="gramEnd"/>
      <w:r w:rsidRPr="007C286D">
        <w:rPr>
          <w:rFonts w:ascii="仿宋" w:eastAsia="仿宋" w:hAnsi="仿宋" w:hint="eastAsia"/>
          <w:color w:val="333333"/>
          <w:sz w:val="30"/>
          <w:szCs w:val="30"/>
        </w:rPr>
        <w:t>略偏北、面朝下的趴在地面。</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lastRenderedPageBreak/>
        <w:t>(二)应急救援情况</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事故发生后，现场工人立即拨打中铁建工上海分公司川海花园项目经理俞斌电话，报告事故发生。16时左右，中铁建工集团川海花园项目</w:t>
      </w:r>
      <w:proofErr w:type="gramStart"/>
      <w:r w:rsidRPr="007C286D">
        <w:rPr>
          <w:rFonts w:ascii="仿宋" w:eastAsia="仿宋" w:hAnsi="仿宋" w:hint="eastAsia"/>
          <w:color w:val="333333"/>
          <w:sz w:val="30"/>
          <w:szCs w:val="30"/>
        </w:rPr>
        <w:t>部安排</w:t>
      </w:r>
      <w:proofErr w:type="gramEnd"/>
      <w:r w:rsidRPr="007C286D">
        <w:rPr>
          <w:rFonts w:ascii="仿宋" w:eastAsia="仿宋" w:hAnsi="仿宋" w:hint="eastAsia"/>
          <w:color w:val="333333"/>
          <w:sz w:val="30"/>
          <w:szCs w:val="30"/>
        </w:rPr>
        <w:t>车辆将王松立送往滨湖医院抢救。20时30分左右，医院宣布抢救无效死亡。</w:t>
      </w:r>
      <w:proofErr w:type="gramStart"/>
      <w:r w:rsidRPr="007C286D">
        <w:rPr>
          <w:rFonts w:ascii="仿宋" w:eastAsia="仿宋" w:hAnsi="仿宋" w:hint="eastAsia"/>
          <w:color w:val="333333"/>
          <w:sz w:val="30"/>
          <w:szCs w:val="30"/>
        </w:rPr>
        <w:t>接信息</w:t>
      </w:r>
      <w:proofErr w:type="gramEnd"/>
      <w:r w:rsidRPr="007C286D">
        <w:rPr>
          <w:rFonts w:ascii="仿宋" w:eastAsia="仿宋" w:hAnsi="仿宋" w:hint="eastAsia"/>
          <w:color w:val="333333"/>
          <w:sz w:val="30"/>
          <w:szCs w:val="30"/>
        </w:rPr>
        <w:t>快报后，包河区立即启动应急处置机制，区应急管理局、区住建局、</w:t>
      </w:r>
      <w:proofErr w:type="gramStart"/>
      <w:r w:rsidRPr="007C286D">
        <w:rPr>
          <w:rFonts w:ascii="仿宋" w:eastAsia="仿宋" w:hAnsi="仿宋" w:hint="eastAsia"/>
          <w:color w:val="333333"/>
          <w:sz w:val="30"/>
          <w:szCs w:val="30"/>
        </w:rPr>
        <w:t>淝</w:t>
      </w:r>
      <w:proofErr w:type="gramEnd"/>
      <w:r w:rsidRPr="007C286D">
        <w:rPr>
          <w:rFonts w:ascii="仿宋" w:eastAsia="仿宋" w:hAnsi="仿宋" w:hint="eastAsia"/>
          <w:color w:val="333333"/>
          <w:sz w:val="30"/>
          <w:szCs w:val="30"/>
        </w:rPr>
        <w:t>河派出所、</w:t>
      </w:r>
      <w:proofErr w:type="gramStart"/>
      <w:r w:rsidRPr="007C286D">
        <w:rPr>
          <w:rFonts w:ascii="仿宋" w:eastAsia="仿宋" w:hAnsi="仿宋" w:hint="eastAsia"/>
          <w:color w:val="333333"/>
          <w:sz w:val="30"/>
          <w:szCs w:val="30"/>
        </w:rPr>
        <w:t>淝</w:t>
      </w:r>
      <w:proofErr w:type="gramEnd"/>
      <w:r w:rsidRPr="007C286D">
        <w:rPr>
          <w:rFonts w:ascii="仿宋" w:eastAsia="仿宋" w:hAnsi="仿宋" w:hint="eastAsia"/>
          <w:color w:val="333333"/>
          <w:sz w:val="30"/>
          <w:szCs w:val="30"/>
        </w:rPr>
        <w:t>河镇人民政府负责人陆续赶到事故现场指挥应急处置和善后工作。经沟通、协调，安徽政昀公司与死者家属于2020年7月31日达成协议，一次性赔偿精神抚慰金、死亡赔偿金、丧葬费等各项费用140万元，善后工作处理完毕。</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三、事故造成的人员伤亡和直接经济损失</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（一）死亡人员情况</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王松立，男，51岁，汉族，河南省扶沟县白潭镇白潭行政村白潭村，安徽政昀公司塔吊司索信号工。</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（二）直接经济损失情况</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依据</w:t>
      </w:r>
      <w:proofErr w:type="gramStart"/>
      <w:r w:rsidRPr="007C286D">
        <w:rPr>
          <w:rFonts w:ascii="仿宋" w:eastAsia="仿宋" w:hAnsi="仿宋" w:hint="eastAsia"/>
          <w:color w:val="333333"/>
          <w:sz w:val="30"/>
          <w:szCs w:val="30"/>
        </w:rPr>
        <w:t>《</w:t>
      </w:r>
      <w:proofErr w:type="gramEnd"/>
      <w:r w:rsidRPr="007C286D">
        <w:rPr>
          <w:rFonts w:ascii="仿宋" w:eastAsia="仿宋" w:hAnsi="仿宋" w:hint="eastAsia"/>
          <w:color w:val="333333"/>
          <w:sz w:val="30"/>
          <w:szCs w:val="30"/>
        </w:rPr>
        <w:t>企业职工伤亡事故经济损失统计标准（GB6721-1986）等规定，核定事故造成直接经济损失约为140万元。</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四、事故发生原因和事故性质</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（一）直接原因</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proofErr w:type="gramStart"/>
      <w:r w:rsidRPr="007C286D">
        <w:rPr>
          <w:rFonts w:ascii="仿宋" w:eastAsia="仿宋" w:hAnsi="仿宋" w:hint="eastAsia"/>
          <w:color w:val="333333"/>
          <w:sz w:val="30"/>
          <w:szCs w:val="30"/>
        </w:rPr>
        <w:t>塔吊司索信号</w:t>
      </w:r>
      <w:proofErr w:type="gramEnd"/>
      <w:r w:rsidRPr="007C286D">
        <w:rPr>
          <w:rFonts w:ascii="仿宋" w:eastAsia="仿宋" w:hAnsi="仿宋" w:hint="eastAsia"/>
          <w:color w:val="333333"/>
          <w:sz w:val="30"/>
          <w:szCs w:val="30"/>
        </w:rPr>
        <w:t>工王松立违章作业，冒险翻越到窗台外侧的工字钢梁悬挑层上，不慎踩踏悬挑层底部无承重能力的铁皮装饰层，</w:t>
      </w:r>
      <w:r w:rsidRPr="007C286D">
        <w:rPr>
          <w:rFonts w:ascii="仿宋" w:eastAsia="仿宋" w:hAnsi="仿宋" w:hint="eastAsia"/>
          <w:color w:val="333333"/>
          <w:sz w:val="30"/>
          <w:szCs w:val="30"/>
        </w:rPr>
        <w:lastRenderedPageBreak/>
        <w:t>铁皮铆钉固定处撕裂脱落，王松立坠落至地面，是事故发生的直接原因。</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（二）间接原因</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1.安徽政昀公司，未严格落实安全生产主体责任，未安排专职安全生产管理人员对塔吊作业现场进行管理，违反《安全生产法》第二十一条第一款规定；未按规定开展班前安全教育和安全技术交底，违反《安全生产法》第二十五条第一款规定；未及时发现、</w:t>
      </w:r>
      <w:proofErr w:type="gramStart"/>
      <w:r w:rsidRPr="007C286D">
        <w:rPr>
          <w:rFonts w:ascii="仿宋" w:eastAsia="仿宋" w:hAnsi="仿宋" w:hint="eastAsia"/>
          <w:color w:val="333333"/>
          <w:sz w:val="30"/>
          <w:szCs w:val="30"/>
        </w:rPr>
        <w:t>制止司索信号</w:t>
      </w:r>
      <w:proofErr w:type="gramEnd"/>
      <w:r w:rsidRPr="007C286D">
        <w:rPr>
          <w:rFonts w:ascii="仿宋" w:eastAsia="仿宋" w:hAnsi="仿宋" w:hint="eastAsia"/>
          <w:color w:val="333333"/>
          <w:sz w:val="30"/>
          <w:szCs w:val="30"/>
        </w:rPr>
        <w:t>工违章作业，违反《安全生产法》第二十二条第（六）项规定。</w:t>
      </w:r>
      <w:r w:rsidRPr="007C286D">
        <w:rPr>
          <w:rFonts w:hint="eastAsia"/>
          <w:color w:val="333333"/>
          <w:sz w:val="30"/>
          <w:szCs w:val="30"/>
        </w:rPr>
        <w:t>  </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2.中铁建工上海分公司，未落实总承包单位对施工现场的安全生产负总责的责任，违反《建设工程安全生产管理条例》第二十四条第一款规定；未安排专职安全生产管理人员在起重吊装作业现场进行监督，违反《建设工程安全生产管理条例》第二十六条规定；未及时发现、制止分包</w:t>
      </w:r>
      <w:proofErr w:type="gramStart"/>
      <w:r w:rsidRPr="007C286D">
        <w:rPr>
          <w:rFonts w:ascii="仿宋" w:eastAsia="仿宋" w:hAnsi="仿宋" w:hint="eastAsia"/>
          <w:color w:val="333333"/>
          <w:sz w:val="30"/>
          <w:szCs w:val="30"/>
        </w:rPr>
        <w:t>单位司索信号</w:t>
      </w:r>
      <w:proofErr w:type="gramEnd"/>
      <w:r w:rsidRPr="007C286D">
        <w:rPr>
          <w:rFonts w:ascii="仿宋" w:eastAsia="仿宋" w:hAnsi="仿宋" w:hint="eastAsia"/>
          <w:color w:val="333333"/>
          <w:sz w:val="30"/>
          <w:szCs w:val="30"/>
        </w:rPr>
        <w:t>工违章作业，违反《安全生产违法行为行政处罚办法》第四十五条第（一）项规定。</w:t>
      </w:r>
      <w:r w:rsidRPr="007C286D">
        <w:rPr>
          <w:rFonts w:hint="eastAsia"/>
          <w:color w:val="333333"/>
          <w:sz w:val="30"/>
          <w:szCs w:val="30"/>
        </w:rPr>
        <w:t>               </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3.浙江江南公司,未严格履行监理职责，未严格审查施工单位安全生产管理制度落实情况，违反《安徽省建设工程安全生产管理办法》第二十三条第（二）项规定；未严格审查施工单位安全生产教育培训情况，违反《安徽省建设工程安全生产管理办法》第二十三条第（七）项规定，对施工</w:t>
      </w:r>
      <w:proofErr w:type="gramStart"/>
      <w:r w:rsidRPr="007C286D">
        <w:rPr>
          <w:rFonts w:ascii="仿宋" w:eastAsia="仿宋" w:hAnsi="仿宋" w:hint="eastAsia"/>
          <w:color w:val="333333"/>
          <w:sz w:val="30"/>
          <w:szCs w:val="30"/>
        </w:rPr>
        <w:t>单位司索信号</w:t>
      </w:r>
      <w:proofErr w:type="gramEnd"/>
      <w:r w:rsidRPr="007C286D">
        <w:rPr>
          <w:rFonts w:ascii="仿宋" w:eastAsia="仿宋" w:hAnsi="仿宋" w:hint="eastAsia"/>
          <w:color w:val="333333"/>
          <w:sz w:val="30"/>
          <w:szCs w:val="30"/>
        </w:rPr>
        <w:t>工违章作业失</w:t>
      </w:r>
      <w:r w:rsidRPr="007C286D">
        <w:rPr>
          <w:rFonts w:ascii="仿宋" w:eastAsia="仿宋" w:hAnsi="仿宋" w:hint="eastAsia"/>
          <w:color w:val="333333"/>
          <w:sz w:val="30"/>
          <w:szCs w:val="30"/>
        </w:rPr>
        <w:lastRenderedPageBreak/>
        <w:t>察，违反《安全生产违法行为行政处罚办法》第四十五条第（一）项规定。</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（三）事故性质</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经调查认定，包河区川海花园项目“7</w:t>
      </w:r>
      <w:r w:rsidRPr="007C286D">
        <w:rPr>
          <w:rFonts w:hint="eastAsia"/>
          <w:color w:val="333333"/>
          <w:sz w:val="30"/>
          <w:szCs w:val="30"/>
        </w:rPr>
        <w:t>•</w:t>
      </w:r>
      <w:r w:rsidRPr="007C286D">
        <w:rPr>
          <w:rFonts w:ascii="仿宋" w:eastAsia="仿宋" w:hAnsi="仿宋" w:hint="eastAsia"/>
          <w:color w:val="333333"/>
          <w:sz w:val="30"/>
          <w:szCs w:val="30"/>
        </w:rPr>
        <w:t>31”高处坠落事故，是一起生产安全责任事故。</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五、事故责任认定及处理建议</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（一）建议免予行政处罚人员</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王松立，安徽政昀公司司索信号工，安全意识淡薄，违章作业，对事故发生负有直接责任，鉴于其在事故中死亡，建议免于追究责任。</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（二）建议给予行政处罚人员</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1.黄德政，安徽政昀公司法定代表人，未落实安全生产第一责任人的责任，未落实本单位安全生产规章制度和操作规程，未督促、检查本单位的安全生产工作，未及时消除生产安全事故隐患，对事故发生负有管理责任。建议由合肥市包河区应急管理局依据《安全生产法》第九十二条第（一）项 之规定，给予其行政处罚。</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2.林爱国，安徽政昀公司川海花园项目负责人，未严格履行安全管理职责，未检查本单位安全生产状况，及时排查生产安全事故隐患，未及时制止和</w:t>
      </w:r>
      <w:proofErr w:type="gramStart"/>
      <w:r w:rsidRPr="007C286D">
        <w:rPr>
          <w:rFonts w:ascii="仿宋" w:eastAsia="仿宋" w:hAnsi="仿宋" w:hint="eastAsia"/>
          <w:color w:val="333333"/>
          <w:sz w:val="30"/>
          <w:szCs w:val="30"/>
        </w:rPr>
        <w:t>纠正司索信号</w:t>
      </w:r>
      <w:proofErr w:type="gramEnd"/>
      <w:r w:rsidRPr="007C286D">
        <w:rPr>
          <w:rFonts w:ascii="仿宋" w:eastAsia="仿宋" w:hAnsi="仿宋" w:hint="eastAsia"/>
          <w:color w:val="333333"/>
          <w:sz w:val="30"/>
          <w:szCs w:val="30"/>
        </w:rPr>
        <w:t>工违章作业的问题，对事故发生负有管理责任。建议由合肥市包河区应急管理局依据《安</w:t>
      </w:r>
      <w:r w:rsidRPr="007C286D">
        <w:rPr>
          <w:rFonts w:ascii="仿宋" w:eastAsia="仿宋" w:hAnsi="仿宋" w:hint="eastAsia"/>
          <w:color w:val="333333"/>
          <w:sz w:val="30"/>
          <w:szCs w:val="30"/>
        </w:rPr>
        <w:lastRenderedPageBreak/>
        <w:t>全生产违法行为行政处罚办法》第四十五条第（一）项之规定,给予其行政处罚。</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3.俞斌，中铁建工上海分公司川海花园项目经理，未严格履行安全管理职责，未落实安全生产规章制度和操作规程，未及时制止和纠正</w:t>
      </w:r>
      <w:proofErr w:type="gramStart"/>
      <w:r w:rsidRPr="007C286D">
        <w:rPr>
          <w:rFonts w:ascii="仿宋" w:eastAsia="仿宋" w:hAnsi="仿宋" w:hint="eastAsia"/>
          <w:color w:val="333333"/>
          <w:sz w:val="30"/>
          <w:szCs w:val="30"/>
        </w:rPr>
        <w:t>司索信号工违反</w:t>
      </w:r>
      <w:proofErr w:type="gramEnd"/>
      <w:r w:rsidRPr="007C286D">
        <w:rPr>
          <w:rFonts w:ascii="仿宋" w:eastAsia="仿宋" w:hAnsi="仿宋" w:hint="eastAsia"/>
          <w:color w:val="333333"/>
          <w:sz w:val="30"/>
          <w:szCs w:val="30"/>
        </w:rPr>
        <w:t>操作规程的行为，未及时发现、消除事故隐患，对事故发生负有管理责任。建议由合肥市包河区应急管理局依据《安全生产违法行为行政处罚办法》第四十五条第（一）项之规定,给予其行政处罚。</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4.张静华，浙江江南公司川海花园项目部总监理工程师，未严格履行监理职责，未严格审查施工单位安全生产管理制度落实情况和安全生产教育培训情况，未及时发现、消除事故隐患，对事故发生负有监理责任。建议由合肥市包河区应急管理局依据《安全生产违法行为行政处罚办法》第四十五条第（一）项之规定, 给予其行政处罚。</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（三）建议给予行政处罚单位</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1.安徽政昀公司，未严格落实安全生产主体责任，未安排专职安全生产管理人员对塔吊作业现场进行管理，未按规定开展班前安全教育和安全技术交底，未及时发现、</w:t>
      </w:r>
      <w:proofErr w:type="gramStart"/>
      <w:r w:rsidRPr="007C286D">
        <w:rPr>
          <w:rFonts w:ascii="仿宋" w:eastAsia="仿宋" w:hAnsi="仿宋" w:hint="eastAsia"/>
          <w:color w:val="333333"/>
          <w:sz w:val="30"/>
          <w:szCs w:val="30"/>
        </w:rPr>
        <w:t>制止司索信号</w:t>
      </w:r>
      <w:proofErr w:type="gramEnd"/>
      <w:r w:rsidRPr="007C286D">
        <w:rPr>
          <w:rFonts w:ascii="仿宋" w:eastAsia="仿宋" w:hAnsi="仿宋" w:hint="eastAsia"/>
          <w:color w:val="333333"/>
          <w:sz w:val="30"/>
          <w:szCs w:val="30"/>
        </w:rPr>
        <w:t>工违章作业，对事故发生负有主要责任。建议由合肥市包河区应急管理局依据《安全生产法》第一百零九条第（一）项之规定，给予其行政处罚。</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lastRenderedPageBreak/>
        <w:t>2.中铁建工上海分公司，未落实总承包单位对施工现场的安全生产负总责的责任，未安排专职安全生产管理人员在起重吊装作业现场进行监督，未及时发现、制止分包单位</w:t>
      </w:r>
      <w:proofErr w:type="gramStart"/>
      <w:r w:rsidRPr="007C286D">
        <w:rPr>
          <w:rFonts w:ascii="仿宋" w:eastAsia="仿宋" w:hAnsi="仿宋" w:hint="eastAsia"/>
          <w:color w:val="333333"/>
          <w:sz w:val="30"/>
          <w:szCs w:val="30"/>
        </w:rPr>
        <w:t>司索信号工违反</w:t>
      </w:r>
      <w:proofErr w:type="gramEnd"/>
      <w:r w:rsidRPr="007C286D">
        <w:rPr>
          <w:rFonts w:ascii="仿宋" w:eastAsia="仿宋" w:hAnsi="仿宋" w:hint="eastAsia"/>
          <w:color w:val="333333"/>
          <w:sz w:val="30"/>
          <w:szCs w:val="30"/>
        </w:rPr>
        <w:t>操作规程作业的问题，对事故发生负有管理责任。建议由合肥市包河区应急管理局依据《安全生产违法行为行政处罚办法》第四十五条第（一）项之规定，给予其行政处罚。</w:t>
      </w:r>
      <w:r w:rsidRPr="007C286D">
        <w:rPr>
          <w:rFonts w:hint="eastAsia"/>
          <w:color w:val="333333"/>
          <w:sz w:val="30"/>
          <w:szCs w:val="30"/>
        </w:rPr>
        <w:t>      </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3.浙江江南公司,未严格履行监理职责，未严格审查施工单位安全生产管理制度落实情况和安全生产教育培训情况，对施工</w:t>
      </w:r>
      <w:proofErr w:type="gramStart"/>
      <w:r w:rsidRPr="007C286D">
        <w:rPr>
          <w:rFonts w:ascii="仿宋" w:eastAsia="仿宋" w:hAnsi="仿宋" w:hint="eastAsia"/>
          <w:color w:val="333333"/>
          <w:sz w:val="30"/>
          <w:szCs w:val="30"/>
        </w:rPr>
        <w:t>单位司索信号</w:t>
      </w:r>
      <w:proofErr w:type="gramEnd"/>
      <w:r w:rsidRPr="007C286D">
        <w:rPr>
          <w:rFonts w:ascii="仿宋" w:eastAsia="仿宋" w:hAnsi="仿宋" w:hint="eastAsia"/>
          <w:color w:val="333333"/>
          <w:sz w:val="30"/>
          <w:szCs w:val="30"/>
        </w:rPr>
        <w:t>工违章作业失察，对本起事故发生负有监理责任。建议由合肥市包河区应急管理局依据《安全生产违法行为行政处罚办法》第四十五条第（一）之规定，给予其行政处罚</w:t>
      </w:r>
      <w:r w:rsidRPr="007C286D">
        <w:rPr>
          <w:rFonts w:ascii="MS Gothic" w:eastAsia="MS Gothic" w:hAnsi="MS Gothic" w:cs="MS Gothic" w:hint="eastAsia"/>
          <w:color w:val="333333"/>
          <w:sz w:val="30"/>
          <w:szCs w:val="30"/>
        </w:rPr>
        <w:t>｡</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六、事故防范和整改措施</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一）安徽政昀公司。要切实落实企业主体责任，严格落实安全生产规章制度和安全操作规程，将安全生产教育培训和安全技术交底落实到位，提高安全管理人员与从业人员的安全意识和水平，加强对施工现场的安全管理，及时排查、消除事故隐患，坚决防范生产安全事故发生。</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二）中铁建工上海分公司。要切实落实企业主体责任，深入学习贯彻落实《安全生产法》《建设工程安全生产管理条例》等法律法规，加强对施工现场的安全管理，深入开展隐患排查，及时发现、消除事故隐患，坚决防范生产安全事故发生。</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lastRenderedPageBreak/>
        <w:t>（三）浙江江南公司。要严格落实建设工程安全监理责任，认真贯彻落实《建设工程监理规范》等相关标准，按照法律、法规和工程建设强制性标准实施监理，严格审查施工组织设计中的安全技术措施或者专项施工方案及落实情况，加强施工现场监督、管理，及时发现并消除安全事故隐患，切实履行监理职责。</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四）包河建发公司。要深刻吸取事故教训，切实落实企业主体责任，加强对发包项目的安全管理，督促施工单位、监理单位认真落实安全生产责任，加强对项目的监督、检查，加大隐患排查治理力度，及时发现、消除事故隐患，确保施工安全。</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五）行业主管部门及属地。要深刻汲取事故教训，严格落实行业监管和属地监管责任，加强对各施工项目的监督检查，督促各相关单位严格落实安全生产主体责任，制定切实可行的安全监管措施并认真实施，杜绝类似事故再次发生。</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hint="eastAsia"/>
          <w:color w:val="333333"/>
          <w:sz w:val="30"/>
          <w:szCs w:val="30"/>
        </w:rPr>
        <w:t> </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包河区川海花园项目“7·31”</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高处坠落事故调查组</w:t>
      </w:r>
    </w:p>
    <w:p w:rsidR="007C286D" w:rsidRPr="007C286D" w:rsidRDefault="007C286D" w:rsidP="007C286D">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C286D">
        <w:rPr>
          <w:rFonts w:ascii="仿宋" w:eastAsia="仿宋" w:hAnsi="仿宋" w:hint="eastAsia"/>
          <w:color w:val="333333"/>
          <w:sz w:val="30"/>
          <w:szCs w:val="30"/>
        </w:rPr>
        <w:t>2020年9月9日</w:t>
      </w:r>
    </w:p>
    <w:p w:rsidR="009B5B17" w:rsidRPr="007C286D" w:rsidRDefault="009B5B17">
      <w:pPr>
        <w:rPr>
          <w:rFonts w:ascii="仿宋" w:eastAsia="仿宋" w:hAnsi="仿宋"/>
          <w:sz w:val="30"/>
          <w:szCs w:val="30"/>
        </w:rPr>
      </w:pPr>
    </w:p>
    <w:sectPr w:rsidR="009B5B17" w:rsidRPr="007C28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851"/>
    <w:rsid w:val="00474851"/>
    <w:rsid w:val="007C286D"/>
    <w:rsid w:val="009B5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C286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C286D"/>
    <w:rPr>
      <w:rFonts w:ascii="宋体" w:eastAsia="宋体" w:hAnsi="宋体" w:cs="宋体"/>
      <w:b/>
      <w:bCs/>
      <w:kern w:val="36"/>
      <w:sz w:val="48"/>
      <w:szCs w:val="48"/>
    </w:rPr>
  </w:style>
  <w:style w:type="paragraph" w:styleId="a3">
    <w:name w:val="Normal (Web)"/>
    <w:basedOn w:val="a"/>
    <w:uiPriority w:val="99"/>
    <w:semiHidden/>
    <w:unhideWhenUsed/>
    <w:rsid w:val="007C286D"/>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C286D"/>
    <w:rPr>
      <w:sz w:val="18"/>
      <w:szCs w:val="18"/>
    </w:rPr>
  </w:style>
  <w:style w:type="character" w:customStyle="1" w:styleId="Char">
    <w:name w:val="批注框文本 Char"/>
    <w:basedOn w:val="a0"/>
    <w:link w:val="a4"/>
    <w:uiPriority w:val="99"/>
    <w:semiHidden/>
    <w:rsid w:val="007C28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C286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C286D"/>
    <w:rPr>
      <w:rFonts w:ascii="宋体" w:eastAsia="宋体" w:hAnsi="宋体" w:cs="宋体"/>
      <w:b/>
      <w:bCs/>
      <w:kern w:val="36"/>
      <w:sz w:val="48"/>
      <w:szCs w:val="48"/>
    </w:rPr>
  </w:style>
  <w:style w:type="paragraph" w:styleId="a3">
    <w:name w:val="Normal (Web)"/>
    <w:basedOn w:val="a"/>
    <w:uiPriority w:val="99"/>
    <w:semiHidden/>
    <w:unhideWhenUsed/>
    <w:rsid w:val="007C286D"/>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C286D"/>
    <w:rPr>
      <w:sz w:val="18"/>
      <w:szCs w:val="18"/>
    </w:rPr>
  </w:style>
  <w:style w:type="character" w:customStyle="1" w:styleId="Char">
    <w:name w:val="批注框文本 Char"/>
    <w:basedOn w:val="a0"/>
    <w:link w:val="a4"/>
    <w:uiPriority w:val="99"/>
    <w:semiHidden/>
    <w:rsid w:val="007C28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560380">
      <w:bodyDiv w:val="1"/>
      <w:marLeft w:val="0"/>
      <w:marRight w:val="0"/>
      <w:marTop w:val="0"/>
      <w:marBottom w:val="0"/>
      <w:divBdr>
        <w:top w:val="none" w:sz="0" w:space="0" w:color="auto"/>
        <w:left w:val="none" w:sz="0" w:space="0" w:color="auto"/>
        <w:bottom w:val="none" w:sz="0" w:space="0" w:color="auto"/>
        <w:right w:val="none" w:sz="0" w:space="0" w:color="auto"/>
      </w:divBdr>
    </w:div>
    <w:div w:id="170093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951</Words>
  <Characters>5427</Characters>
  <Application>Microsoft Office Word</Application>
  <DocSecurity>0</DocSecurity>
  <Lines>45</Lines>
  <Paragraphs>12</Paragraphs>
  <ScaleCrop>false</ScaleCrop>
  <Company>微软中国</Company>
  <LinksUpToDate>false</LinksUpToDate>
  <CharactersWithSpaces>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2021-03-04T14:40:00Z</dcterms:created>
  <dcterms:modified xsi:type="dcterms:W3CDTF">2021-03-04T14:41:00Z</dcterms:modified>
</cp:coreProperties>
</file>