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96" w:rsidRPr="00C10396" w:rsidRDefault="00C10396" w:rsidP="00C10396">
      <w:pPr>
        <w:widowControl/>
        <w:shd w:val="clear" w:color="auto" w:fill="FFFFFF"/>
        <w:spacing w:after="180" w:line="720" w:lineRule="atLeast"/>
        <w:jc w:val="center"/>
        <w:outlineLvl w:val="0"/>
        <w:rPr>
          <w:rFonts w:ascii="仿宋" w:eastAsia="仿宋" w:hAnsi="仿宋" w:cs="宋体"/>
          <w:b/>
          <w:color w:val="000000" w:themeColor="text1"/>
          <w:kern w:val="36"/>
          <w:sz w:val="32"/>
          <w:szCs w:val="32"/>
        </w:rPr>
      </w:pPr>
      <w:r w:rsidRPr="00C10396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关于昆明市盘龙</w:t>
      </w:r>
      <w:proofErr w:type="gramStart"/>
      <w:r w:rsidRPr="00C10396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区恒冠塑料厂</w:t>
      </w:r>
      <w:proofErr w:type="gramEnd"/>
      <w:r w:rsidRPr="00C10396">
        <w:rPr>
          <w:rFonts w:ascii="仿宋" w:eastAsia="仿宋" w:hAnsi="仿宋" w:cs="宋体" w:hint="eastAsia"/>
          <w:b/>
          <w:color w:val="000000" w:themeColor="text1"/>
          <w:kern w:val="36"/>
          <w:sz w:val="32"/>
          <w:szCs w:val="32"/>
        </w:rPr>
        <w:t>“12.20”机械伤害事故调查报告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2018年12月20日14时9分许，在昆明市盘龙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区恒冠塑料厂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（以下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简称恒冠塑料厂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）内发生一起机械伤害事故，事故共造成1人死亡。按照</w:t>
      </w:r>
      <w:r w:rsidRPr="00C10396">
        <w:rPr>
          <w:rFonts w:ascii="仿宋" w:eastAsia="仿宋" w:hAnsi="仿宋" w:hint="eastAsia"/>
          <w:sz w:val="30"/>
          <w:szCs w:val="30"/>
          <w:shd w:val="clear" w:color="auto" w:fill="FFFFFF"/>
        </w:rPr>
        <w:t>《生产安全事故报告和调查处理条例》（国务院令第493号）规定</w:t>
      </w:r>
      <w:r w:rsidRPr="00C10396">
        <w:rPr>
          <w:rFonts w:ascii="仿宋" w:eastAsia="仿宋" w:hAnsi="仿宋" w:hint="eastAsia"/>
          <w:sz w:val="30"/>
          <w:szCs w:val="30"/>
        </w:rPr>
        <w:t>和国家有关法律法规的规定，盘龙区人民政府成立了由盘龙区安全监管局牵头，局长为组长，盘龙区政府办公室、盘龙区安全生产监督管理局、盘龙区市场监管局、盘龙区总工会、青云街道办事处、盘龙公安分局青龙派出所、并邀请盘龙区监察委、盘龙区检察院派员参加的“12·20”事故调查组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70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事故调查组按照“科学严谨、依法依规、实事求是、注重实效”和“四不放过”的原则，经过调查取证、司法鉴定，综合分析论证，查明了事故发生的直接原因、经过和直接经济损失情况，认定了事故性质和责任，提出了对有关责任人员和责任单位的处理建议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一、事故发生单位概况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hint="eastAsia"/>
          <w:sz w:val="30"/>
          <w:szCs w:val="30"/>
        </w:rPr>
        <w:t> </w:t>
      </w:r>
      <w:r w:rsidRPr="00C1039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C10396">
        <w:rPr>
          <w:rFonts w:ascii="仿宋" w:eastAsia="仿宋" w:hAnsi="仿宋" w:hint="eastAsia"/>
          <w:sz w:val="30"/>
          <w:szCs w:val="30"/>
        </w:rPr>
        <w:t>单位名称：昆明市盘龙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区恒冠塑料厂</w:t>
      </w:r>
      <w:proofErr w:type="gramEnd"/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登记机关：盘龙区市场监督管理局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统一社会信用代码：92530103MA********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经营者：赵**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经营场所：云南省昆明市盘龙区*************。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lastRenderedPageBreak/>
        <w:t>组成形式：个体工商户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经营范围：废旧塑料的制作加工收购及销售（以上经营范围涉及许可经营项目的，应在取得有关部门的许可后方可经营）。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Style w:val="a4"/>
          <w:rFonts w:ascii="仿宋" w:eastAsia="仿宋" w:hAnsi="仿宋" w:hint="eastAsia"/>
          <w:sz w:val="30"/>
          <w:szCs w:val="30"/>
        </w:rPr>
        <w:t>二、事故发生经过和事故救援情况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（一）事故发生经过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2018年12月20日14时许，在青云街道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两面寺村恒冠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塑料厂内，工人赵**操作塑料破碎机进行粉碎塑料打包带作业时，由于该机械设备缺少必要安全装置，现场作业环境不良，导致其被包装带突然带倒受伤当场死亡。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（二）事故救援情况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事故发生后，现场人员拨打了120急救电话，经救护人员现场确认赵**已当场死亡。接到事故报告后，区政府相关部门、街道办事处赶到现场，按各自职能分工开展事故救援处置工作，并督促事故单位做好对死者家属的善后安抚工作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三、事故造成人员伤亡和直接经济损失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此次事故造成1人死亡。</w:t>
      </w:r>
    </w:p>
    <w:p w:rsidR="00C10396" w:rsidRPr="00C10396" w:rsidRDefault="00C10396" w:rsidP="00C10396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死者：赵**，男，52岁，汉族，身份证号：530***************，籍贯：云南省昆明市*************************。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四、事故原因及性质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事故发生后盘龙区安全监管局、盘龙区公安分局刑侦大队对事故现场进行了勘验。盘龙区安全监管局委托云南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信驰司法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鉴定所于2018年12月24日至2019年1月11日对涉事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的恒冠塑料</w:t>
      </w:r>
      <w:r w:rsidRPr="00C10396">
        <w:rPr>
          <w:rFonts w:ascii="仿宋" w:eastAsia="仿宋" w:hAnsi="仿宋" w:hint="eastAsia"/>
          <w:sz w:val="30"/>
          <w:szCs w:val="30"/>
        </w:rPr>
        <w:lastRenderedPageBreak/>
        <w:t>厂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塑料破碎机进行了司法鉴定，鉴定时间为18天。死者家属委托昆明医科大学司法鉴定中心对赵**死亡原因进行了司法鉴定。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（一）直接原因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赵**在操作塑料破碎机破碎包装带时，因该设备不符合国家相关规范要求。未预先截断的包装带散放在设备周边,作业环境不良。送料过程中包装带缠绕赵**将其带倒，致其颈椎、颈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髓完全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离断、延髓损伤致中枢神经性呼吸循环衰竭死亡，是此次事故的直接原因。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1.塑料破碎机司法鉴定意见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1）该台塑料破碎机整机无产品标牌，无产品合格证，无产品使用说明书，装箱单。不符合JB/T5291-2007《塑料破碎机》7.1/7.2/7.5条要求，每台产品应在明显部位固定产品标牌，产品标牌应用产品名称、型号及执行标准号，产品主要参数，制造日期和产品编号，制造厂名称和商标，每台产品必须提供产品合格证、产品使用说明书、装箱单；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（2）该台破碎机的电器控制柜无铭牌，电控柜内无接地端子及接地保护线，电源线进线端与开关连接部分无防护盖。不符合GB5226.1-2008《机械电气安全 机械电器设备第1部分：通用技术条件》5.2、8.2.3、8.2.6、6.2条要求，必须有连接外部保护接地系统的端子，电气设备应具备直接接触的防护，所有外露可导电部分都应连接到保护联结电路上，不符合</w:t>
      </w:r>
      <w:r w:rsidRPr="00C10396">
        <w:rPr>
          <w:rFonts w:ascii="仿宋" w:eastAsia="仿宋" w:hAnsi="仿宋" w:hint="eastAsia"/>
          <w:sz w:val="30"/>
          <w:szCs w:val="30"/>
        </w:rPr>
        <w:lastRenderedPageBreak/>
        <w:t>GB18452-2001《破碎设备安全要求》5.7.1的要求，破碎设备上所用的电气设备应有一套接地故障保护装置；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（3）该台破碎机的电柜箱底部开口尺寸过大（520mm×250mm）。不符合《机械电气安全 机械电气设备第1部分：通用技术条件》（GB5226.1-2008）11.3防护等级的要求；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（4）该台破碎机的电器操作面板上无紧急停止按钮，操作人员工作位置无紧急停止按钮。不符合《机械电气安全 机械电气设备第1部分：通用技术条件》（GB5226.1-2008）10.7急停器件的要求，不符合《塑料破碎机》（JB/T5291-2007）5.4.6的要求，破碎机操作柜上应有紧急停车按钮；不符合《破碎设备安全要求》（GB18452-2001）5.3.2、5.4.2的要求，每一台设备应设置总停开关，每个操作位置都应有急停装置，防止突发事件引发的危险；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5）该台破碎机飞轮旋转部分无防护装置，电机皮带轮与破碎机皮带轮连接部分，在破碎机皮带轮处有半防护罩，电机皮带轮处无防护罩。不符合《塑料破碎机》(JB/T5291-2007)5.4.1的要求，裸露在外对人身安全有危险的部位，必须安装防护罩，不符合《破碎设备安全要求》(GB18452-2001)5.5.2的要求，对于人员可及范围内旋转和传动部件，应配置防护装置；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（6）该台破碎机的平均空运转噪声（声压级）为90.9dB（A），不符合《塑料破碎机》(JB/T5291-2007)5.1.3的要求，不应大于85dB（A）；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lastRenderedPageBreak/>
        <w:t>（7）该台破碎机操作位置及操作踏板周围堆放绿色编织袋（编织袋长短不均匀，长的有超过2米以上），可能对操作人员构成危险，不符合《破碎设备安全要求》(GB18452-2001)5.2.1、5.2.3的要求，操作位置的周围环境应对人员没有危险，应有良好的通道及可视性，保证对人员不构成危险；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（8）该台破碎机空运转时轴承的温度最高为46.6℃，符合《塑料破碎机》(JB/T5291-2007)5.1.2的要求，轴承温度不超过60℃。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经上述检测及分析：该台涉事塑料破碎机不符合《塑料破碎机》（JB/T5291-2007）、《机械电气安全 机械电气设备第1部分：通用技术条件》（GB5226.1-2008）、《破碎设备安全要求》（GB18452-2001）的要求，是存在安全隐患的设备。（详见鉴定意见书）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2.赵**死亡原因司法鉴定意见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昆明医科大学司法鉴定中心司法鉴定意见书（昆医大司法鉴定中心[2018]（病理）鉴字第348号）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（1）第五项分析说明：赵**下颌见长4.5cm，深0.6cm横行创裂，边缘可见挫伤带；左颈部可见4.0cm×0.7cm擦挫伤；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颈部见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6.5cm×0.5cm条状擦挫伤；触及颈椎脱位。解剖见：颈椎及颈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髓完全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离断，周围肌间出血；延髓搓碎等。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lastRenderedPageBreak/>
        <w:t>（2）第六项鉴定意见:死亡原因为摔倒致颈椎、颈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髓完全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离断、延髓损伤致中枢神经性呼吸循环衰竭死亡。（详见鉴定意见书）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3.盘龙区安全监管局邀请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云南安益安全评价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有限公司专家对现场勘验和检查情况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="570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(1)塑料破碎机岗位周边未见设备安全操作规程，未见机械伤害相关安全警示标志，不符合《安全标志及其使用导则》（GB2894-2008）和《橡胶塑料破碎机械 第1部分：刀片式破碎机安全要求》（GB 25936.1-2012）7.1.5的要求。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="570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(2)塑料破碎机岗位现场物料、包装材料、成品摆放杂乱，作业空间、通道被挤占。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="570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(3)塑料破碎机本体及岗位区域未见设备急停设施，不符合《橡胶塑料破碎机械 第1部分：刀片式破碎机安全要求》（GB 25936.1-2012）5.6.7的要求。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="570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(4)塑料破碎机本体的旋转部位未设置防护罩，不符合《机械设备防护罩安全标准》（GB8196-2003）的要求。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C10396">
        <w:rPr>
          <w:rFonts w:ascii="仿宋" w:eastAsia="仿宋" w:hAnsi="仿宋" w:hint="eastAsia"/>
          <w:sz w:val="30"/>
          <w:szCs w:val="30"/>
        </w:rPr>
        <w:t>(5)塑料破碎机喂料装置未在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喂料口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配备敏感保护设备（自动停机装置），用来自动停止喂料，不符合《橡胶塑料破碎机械第1部分：刀片式破碎机安全要求》（GB 25936.1-2012）5.2.2.1.2的要求。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（二）间接原因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proofErr w:type="gramStart"/>
      <w:r w:rsidRPr="00C10396">
        <w:rPr>
          <w:rFonts w:ascii="仿宋" w:eastAsia="仿宋" w:hAnsi="仿宋" w:hint="eastAsia"/>
          <w:sz w:val="30"/>
          <w:szCs w:val="30"/>
        </w:rPr>
        <w:lastRenderedPageBreak/>
        <w:t>恒冠塑料厂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经营者赵**未履行安全生产管理责任，购买使用不符合国家规范的塑料破碎机，违反《</w:t>
      </w:r>
      <w:r w:rsidRPr="00C10396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C10396">
        <w:rPr>
          <w:rFonts w:ascii="仿宋" w:eastAsia="仿宋" w:hAnsi="仿宋" w:hint="eastAsia"/>
          <w:sz w:val="30"/>
          <w:szCs w:val="30"/>
        </w:rPr>
        <w:t>国安全生产法》第二十条的规定，导致发生事故，是此次事故的间接原因。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（三）事故性质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事故性质：生产安全责任事故；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事故类别：机械伤害；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事故等级：一般事故。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五、责任认定及处理建议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（一）责任认定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proofErr w:type="gramStart"/>
      <w:r w:rsidRPr="00C10396">
        <w:rPr>
          <w:rFonts w:ascii="仿宋" w:eastAsia="仿宋" w:hAnsi="仿宋" w:hint="eastAsia"/>
          <w:sz w:val="30"/>
          <w:szCs w:val="30"/>
        </w:rPr>
        <w:t>恒冠塑料厂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经营者**购买、使用不符合《破碎设备安全要求》（JB/ T5291-2007）的塑料破碎机；未依照规定保证安全生产所必需的资金投入，未严格履行安全管理责任，致使生产经营场所不具备安全生产条件。违反《</w:t>
      </w:r>
      <w:r w:rsidRPr="00C10396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C10396">
        <w:rPr>
          <w:rFonts w:ascii="仿宋" w:eastAsia="仿宋" w:hAnsi="仿宋" w:hint="eastAsia"/>
          <w:sz w:val="30"/>
          <w:szCs w:val="30"/>
        </w:rPr>
        <w:t>国安全生产法》第二十条的规定，导致发生一般生产安全事故，应承</w:t>
      </w:r>
      <w:proofErr w:type="gramStart"/>
      <w:r w:rsidRPr="00C10396">
        <w:rPr>
          <w:rFonts w:ascii="仿宋" w:eastAsia="仿宋" w:hAnsi="仿宋" w:hint="eastAsia"/>
          <w:sz w:val="30"/>
          <w:szCs w:val="30"/>
        </w:rPr>
        <w:t>担此次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事故的直接责任。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（二）处理建议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proofErr w:type="gramStart"/>
      <w:r w:rsidRPr="00C10396">
        <w:rPr>
          <w:rFonts w:ascii="仿宋" w:eastAsia="仿宋" w:hAnsi="仿宋" w:hint="eastAsia"/>
          <w:sz w:val="30"/>
          <w:szCs w:val="30"/>
        </w:rPr>
        <w:t>恒冠塑料厂</w:t>
      </w:r>
      <w:proofErr w:type="gramEnd"/>
      <w:r w:rsidRPr="00C10396">
        <w:rPr>
          <w:rFonts w:ascii="仿宋" w:eastAsia="仿宋" w:hAnsi="仿宋" w:hint="eastAsia"/>
          <w:sz w:val="30"/>
          <w:szCs w:val="30"/>
        </w:rPr>
        <w:t>经营者赵**购买、使用不符合《破碎设备安全要求》（JB/ T5291-2007）的塑料破碎机；未依照规定保证安全生产所必需的资金投入，致使生产经营场所不具备安全生产条件。违反《</w:t>
      </w:r>
      <w:r w:rsidRPr="00C10396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C10396">
        <w:rPr>
          <w:rFonts w:ascii="仿宋" w:eastAsia="仿宋" w:hAnsi="仿宋" w:hint="eastAsia"/>
          <w:sz w:val="30"/>
          <w:szCs w:val="30"/>
        </w:rPr>
        <w:t>国安全生产法》第二十条的规定，导致发生一般生产安全事故。根据《</w:t>
      </w:r>
      <w:r w:rsidRPr="00C10396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C10396">
        <w:rPr>
          <w:rFonts w:ascii="仿宋" w:eastAsia="仿宋" w:hAnsi="仿宋" w:hint="eastAsia"/>
          <w:sz w:val="30"/>
          <w:szCs w:val="30"/>
        </w:rPr>
        <w:t>国安全生产法》第九十条及国家安全监管总局《生产安全事故罚款处罚规定（试行）》</w:t>
      </w:r>
      <w:r w:rsidRPr="00C10396">
        <w:rPr>
          <w:rFonts w:ascii="仿宋" w:eastAsia="仿宋" w:hAnsi="仿宋" w:hint="eastAsia"/>
          <w:sz w:val="30"/>
          <w:szCs w:val="30"/>
        </w:rPr>
        <w:lastRenderedPageBreak/>
        <w:t>第十九条第一项的规定，建议对赵**处人民币4.99万元罚款的行政处罚。对赵**涉嫌的重大责任事故罪，建议由盘龙公安分局按照《</w:t>
      </w:r>
      <w:r w:rsidRPr="00C10396">
        <w:rPr>
          <w:rStyle w:val="edui-faked-checkword"/>
          <w:rFonts w:ascii="仿宋" w:eastAsia="仿宋" w:hAnsi="仿宋" w:hint="eastAsia"/>
          <w:sz w:val="30"/>
          <w:szCs w:val="30"/>
        </w:rPr>
        <w:t>中华人民共和</w:t>
      </w:r>
      <w:r w:rsidRPr="00C10396">
        <w:rPr>
          <w:rFonts w:ascii="仿宋" w:eastAsia="仿宋" w:hAnsi="仿宋" w:hint="eastAsia"/>
          <w:sz w:val="30"/>
          <w:szCs w:val="30"/>
        </w:rPr>
        <w:t>国刑法》有关规定，对其立案调查。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六、事故防范和整改措施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行业主管部门、辖区街道办事处应从此次事故中汲取教训，切实加强以下几方面的工作：</w:t>
      </w:r>
    </w:p>
    <w:p w:rsidR="00C10396" w:rsidRPr="00C10396" w:rsidRDefault="00C10396" w:rsidP="00C10396">
      <w:pPr>
        <w:pStyle w:val="a3"/>
        <w:spacing w:before="0" w:beforeAutospacing="0" w:after="0" w:afterAutospacing="0" w:line="600" w:lineRule="atLeast"/>
        <w:ind w:firstLine="645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（一）行业主管部门、辖区街道办事处加强安全生产监管，认真开展安全生产隐患排查治理工作。</w:t>
      </w:r>
    </w:p>
    <w:p w:rsidR="00C10396" w:rsidRPr="00C10396" w:rsidRDefault="00C10396" w:rsidP="00C10396">
      <w:pPr>
        <w:pStyle w:val="a3"/>
        <w:spacing w:before="0" w:beforeAutospacing="0" w:after="0" w:afterAutospacing="0" w:line="450" w:lineRule="atLeas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C10396">
        <w:rPr>
          <w:rFonts w:ascii="仿宋" w:eastAsia="仿宋" w:hAnsi="仿宋" w:hint="eastAsia"/>
          <w:sz w:val="30"/>
          <w:szCs w:val="30"/>
        </w:rPr>
        <w:t>（二）行业主管部门、辖区街道办事处要认真督促企业加强安全生产管理，落实安全生产责任，及时消除事故隐患。</w:t>
      </w:r>
    </w:p>
    <w:p w:rsidR="00F02A39" w:rsidRPr="00C10396" w:rsidRDefault="00F02A39">
      <w:pPr>
        <w:rPr>
          <w:rFonts w:ascii="仿宋" w:eastAsia="仿宋" w:hAnsi="仿宋"/>
          <w:sz w:val="30"/>
          <w:szCs w:val="30"/>
        </w:rPr>
      </w:pPr>
    </w:p>
    <w:sectPr w:rsidR="00F02A39" w:rsidRPr="00C1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7A"/>
    <w:rsid w:val="00456D7A"/>
    <w:rsid w:val="00C10396"/>
    <w:rsid w:val="00F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03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039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0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0396"/>
    <w:rPr>
      <w:b/>
      <w:bCs/>
    </w:rPr>
  </w:style>
  <w:style w:type="character" w:customStyle="1" w:styleId="edui-faked-checkword">
    <w:name w:val="edui-faked-checkword"/>
    <w:basedOn w:val="a0"/>
    <w:rsid w:val="00C10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03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039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0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0396"/>
    <w:rPr>
      <w:b/>
      <w:bCs/>
    </w:rPr>
  </w:style>
  <w:style w:type="character" w:customStyle="1" w:styleId="edui-faked-checkword">
    <w:name w:val="edui-faked-checkword"/>
    <w:basedOn w:val="a0"/>
    <w:rsid w:val="00C1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585</Words>
  <Characters>3338</Characters>
  <Application>Microsoft Office Word</Application>
  <DocSecurity>0</DocSecurity>
  <Lines>27</Lines>
  <Paragraphs>7</Paragraphs>
  <ScaleCrop>false</ScaleCrop>
  <Company>微软中国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2021-03-06T07:49:00Z</dcterms:created>
  <dcterms:modified xsi:type="dcterms:W3CDTF">2021-03-06T07:51:00Z</dcterms:modified>
</cp:coreProperties>
</file>