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8 (Apache licensed) using REFERENC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住房和城乡建设行政处罚程序规定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（2022年3月10日中华人民共和国住房和城乡建设部令第55号公布　自2022年5月1日起施行）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