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中铁二十二局集团有限公司</w:t>
      </w:r>
    </w:p>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“6·23” 一般生产安全事故调查报告</w:t>
      </w:r>
    </w:p>
    <w:p>
      <w:pPr>
        <w:spacing w:line="480" w:lineRule="exact"/>
        <w:jc w:val="center"/>
        <w:rPr>
          <w:rFonts w:ascii="宋体" w:hAnsi="宋体"/>
          <w:b/>
          <w:szCs w:val="21"/>
        </w:rPr>
      </w:pP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2017年6月23日上午8时许,在京沈客专京冀段九标项目2号拌合站新增配料机基坑内，工人在搭设脚手架作业时，发生一起坍塌事故,造成1人重伤,3人轻伤。</w:t>
      </w:r>
    </w:p>
    <w:p>
      <w:pPr>
        <w:spacing w:line="540" w:lineRule="exact"/>
        <w:ind w:firstLine="630"/>
        <w:rPr>
          <w:rFonts w:ascii="仿宋_GB2312" w:hAnsi="仿宋" w:eastAsia="仿宋_GB2312"/>
          <w:sz w:val="32"/>
          <w:szCs w:val="32"/>
        </w:rPr>
      </w:pPr>
      <w:r>
        <w:rPr>
          <w:rFonts w:hint="eastAsia" w:ascii="仿宋_GB2312" w:hAnsi="仿宋" w:eastAsia="仿宋_GB2312"/>
          <w:sz w:val="32"/>
          <w:szCs w:val="32"/>
        </w:rPr>
        <w:t>按照市领导指示要求，依据《生产安全事故报告和调查处理条例》和《北京市生产安全事故报告和调查处理办法》等规定，市政府成立了由市安全监管局、国家铁路局北京铁路督查室、市公安局、市人力社保局、市总工会、密云区人民政府组成的事故调查组，全面开展事故的调查处理工作。同时，事故调查组邀请北京市监察委员会同步参与事故调查工作。事故调查组委托国家建筑工程质量监督检验中心对事故的技术原因开展全面分析和论证。</w:t>
      </w:r>
    </w:p>
    <w:p>
      <w:pPr>
        <w:spacing w:line="54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事故调查组按照“四不放过”和“科学严谨、依法依规、实事求是、注重实效”的原则，通过现场勘验、技术鉴定、调查取证和综合分析，查明了事故发生的经过、原因，认定了事故性质和责任，提出了对有关责任人员和责任单位的处理建议，针对事故暴露出的问题提出了防范措施。现将有关情况报告如下：</w:t>
      </w:r>
    </w:p>
    <w:p>
      <w:pPr>
        <w:numPr>
          <w:ilvl w:val="0"/>
          <w:numId w:val="1"/>
        </w:numPr>
        <w:spacing w:line="540" w:lineRule="exact"/>
        <w:rPr>
          <w:rFonts w:ascii="黑体" w:hAnsi="黑体" w:eastAsia="黑体"/>
          <w:sz w:val="32"/>
          <w:szCs w:val="32"/>
        </w:rPr>
      </w:pPr>
      <w:r>
        <w:rPr>
          <w:rFonts w:hint="eastAsia" w:ascii="黑体" w:hAnsi="黑体" w:eastAsia="黑体"/>
          <w:sz w:val="32"/>
          <w:szCs w:val="32"/>
        </w:rPr>
        <w:t>事故基本情况</w:t>
      </w:r>
    </w:p>
    <w:p>
      <w:pPr>
        <w:spacing w:line="540" w:lineRule="exact"/>
        <w:ind w:left="645"/>
        <w:rPr>
          <w:rFonts w:ascii="楷体_GB2312" w:hAnsi="黑体" w:eastAsia="楷体_GB2312"/>
          <w:sz w:val="32"/>
          <w:szCs w:val="32"/>
        </w:rPr>
      </w:pPr>
      <w:r>
        <w:rPr>
          <w:rFonts w:hint="eastAsia" w:ascii="楷体_GB2312" w:hAnsi="黑体" w:eastAsia="楷体_GB2312"/>
          <w:sz w:val="32"/>
          <w:szCs w:val="32"/>
        </w:rPr>
        <w:t>（一）事故相关单位情况</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1．中铁</w:t>
      </w:r>
      <w:r>
        <w:rPr>
          <w:rFonts w:hint="eastAsia" w:ascii="仿宋_GB2312" w:hAnsi="仿宋" w:eastAsia="仿宋_GB2312" w:cs="宋体"/>
          <w:bCs/>
          <w:kern w:val="0"/>
          <w:sz w:val="32"/>
          <w:szCs w:val="32"/>
        </w:rPr>
        <w:t>二十二局集团有限</w:t>
      </w:r>
      <w:r>
        <w:rPr>
          <w:rFonts w:ascii="仿宋_GB2312" w:hAnsi="仿宋" w:eastAsia="仿宋_GB2312" w:cs="宋体"/>
          <w:bCs/>
          <w:kern w:val="0"/>
          <w:sz w:val="32"/>
          <w:szCs w:val="32"/>
        </w:rPr>
        <w:t>责任公司</w:t>
      </w:r>
      <w:r>
        <w:rPr>
          <w:rFonts w:hint="eastAsia" w:ascii="仿宋_GB2312" w:hAnsi="仿宋" w:eastAsia="仿宋_GB2312" w:cs="宋体"/>
          <w:bCs/>
          <w:kern w:val="0"/>
          <w:sz w:val="32"/>
          <w:szCs w:val="32"/>
        </w:rPr>
        <w:t>（以下简称“中铁二十二局集团”）作为京沈客专九标段总包单位</w:t>
      </w:r>
      <w:r>
        <w:rPr>
          <w:rFonts w:hint="eastAsia" w:ascii="仿宋_GB2312" w:hAnsi="仿宋" w:eastAsia="仿宋_GB2312"/>
          <w:sz w:val="32"/>
          <w:szCs w:val="32"/>
        </w:rPr>
        <w:t>，</w:t>
      </w:r>
      <w:r>
        <w:rPr>
          <w:rFonts w:hint="eastAsia" w:ascii="仿宋_GB2312" w:hAnsi="仿宋" w:eastAsia="仿宋_GB2312" w:cs="宋体"/>
          <w:bCs/>
          <w:kern w:val="0"/>
          <w:sz w:val="32"/>
          <w:szCs w:val="32"/>
        </w:rPr>
        <w:t>法定代表人为侯希承，有限责任公司（法人独资），注册资本105700万元，注册地为北京市石景山区石景山路35号，经营范围是</w:t>
      </w:r>
      <w:r>
        <w:rPr>
          <w:rFonts w:hint="eastAsia" w:ascii="仿宋_GB2312" w:hAnsi="仿宋" w:eastAsia="仿宋_GB2312" w:cs="宋体"/>
          <w:kern w:val="0"/>
          <w:sz w:val="32"/>
          <w:szCs w:val="32"/>
        </w:rPr>
        <w:t>工程设计、铁路、地铁、公路施工等，具有铁路工程施工总承包特级资质，</w:t>
      </w:r>
      <w:r>
        <w:rPr>
          <w:rFonts w:hint="eastAsia" w:ascii="仿宋_GB2312" w:hAnsi="仿宋" w:eastAsia="仿宋_GB2312" w:cs="宋体"/>
          <w:kern w:val="0"/>
          <w:sz w:val="32"/>
          <w:szCs w:val="32"/>
          <w:lang w:eastAsia="zh-CN"/>
        </w:rPr>
        <w:t>统一社会信用代码</w:t>
      </w:r>
      <w:r>
        <w:rPr>
          <w:rFonts w:hint="eastAsia" w:ascii="仿宋_GB2312" w:hAnsi="仿宋" w:eastAsia="仿宋_GB2312" w:cs="宋体"/>
          <w:kern w:val="0"/>
          <w:sz w:val="32"/>
          <w:szCs w:val="32"/>
        </w:rPr>
        <w:t>:911100007109227XH</w:t>
      </w:r>
      <w:r>
        <w:rPr>
          <w:rFonts w:hint="eastAsia" w:ascii="仿宋_GB2312" w:hAnsi="仿宋" w:eastAsia="仿宋_GB2312"/>
          <w:sz w:val="32"/>
          <w:szCs w:val="32"/>
        </w:rPr>
        <w:t>。</w:t>
      </w:r>
    </w:p>
    <w:p>
      <w:pPr>
        <w:spacing w:line="540" w:lineRule="exact"/>
        <w:ind w:firstLine="640" w:firstLineChars="200"/>
        <w:rPr>
          <w:rFonts w:ascii="仿宋_GB2312" w:hAnsi="仿宋" w:eastAsia="仿宋_GB2312" w:cs="宋体"/>
          <w:kern w:val="0"/>
          <w:sz w:val="32"/>
          <w:szCs w:val="32"/>
        </w:rPr>
      </w:pPr>
      <w:r>
        <w:rPr>
          <w:rFonts w:ascii="仿宋_GB2312" w:hAnsi="仿宋" w:eastAsia="仿宋_GB2312" w:cs="宋体"/>
          <w:kern w:val="0"/>
          <w:sz w:val="32"/>
          <w:szCs w:val="32"/>
        </w:rPr>
        <w:t>2</w:t>
      </w:r>
      <w:r>
        <w:rPr>
          <w:rFonts w:hint="eastAsia" w:ascii="仿宋_GB2312" w:hAnsi="仿宋" w:eastAsia="仿宋_GB2312" w:cs="宋体"/>
          <w:kern w:val="0"/>
          <w:sz w:val="32"/>
          <w:szCs w:val="32"/>
        </w:rPr>
        <w:t>．黄骅市广源劳务有限公司</w:t>
      </w:r>
      <w:r>
        <w:rPr>
          <w:rFonts w:hint="eastAsia" w:ascii="仿宋_GB2312" w:hAnsi="仿宋" w:eastAsia="仿宋_GB2312" w:cs="宋体"/>
          <w:bCs/>
          <w:kern w:val="0"/>
          <w:sz w:val="32"/>
          <w:szCs w:val="32"/>
        </w:rPr>
        <w:t>（以下简称 “广源公司”），作为</w:t>
      </w:r>
      <w:r>
        <w:rPr>
          <w:rFonts w:hint="eastAsia" w:ascii="仿宋_GB2312" w:hAnsi="仿宋" w:eastAsia="仿宋_GB2312"/>
          <w:sz w:val="32"/>
          <w:szCs w:val="32"/>
        </w:rPr>
        <w:t>2号拌合站增建工程的</w:t>
      </w:r>
      <w:r>
        <w:rPr>
          <w:rFonts w:hint="eastAsia" w:ascii="仿宋_GB2312" w:hAnsi="仿宋" w:eastAsia="仿宋_GB2312" w:cs="宋体"/>
          <w:kern w:val="0"/>
          <w:sz w:val="32"/>
          <w:szCs w:val="32"/>
        </w:rPr>
        <w:t>劳务分包单位，</w:t>
      </w:r>
      <w:r>
        <w:rPr>
          <w:rFonts w:hint="eastAsia" w:ascii="仿宋_GB2312" w:hAnsi="仿宋" w:eastAsia="仿宋_GB2312" w:cs="宋体"/>
          <w:bCs/>
          <w:kern w:val="0"/>
          <w:sz w:val="32"/>
          <w:szCs w:val="32"/>
        </w:rPr>
        <w:t>法定代表人为刘鲲，有限责任公司，注册资本30万元，住所为黄骅市渤海西路，经营范围：建筑劳务分包、隧道工程施工、土石方工程施工等</w:t>
      </w:r>
      <w:r>
        <w:rPr>
          <w:rFonts w:hint="eastAsia" w:ascii="仿宋_GB2312" w:hAnsi="仿宋" w:eastAsia="仿宋_GB2312" w:cs="宋体"/>
          <w:kern w:val="0"/>
          <w:sz w:val="32"/>
          <w:szCs w:val="32"/>
        </w:rPr>
        <w:t>，具有混凝土作业分包资质（可承担各类工程混凝土作业分包业务，但单项业务合同额不超过企业注册资本金的5倍）。</w:t>
      </w:r>
    </w:p>
    <w:p>
      <w:pPr>
        <w:spacing w:line="540" w:lineRule="exact"/>
        <w:ind w:firstLine="640" w:firstLineChars="200"/>
        <w:rPr>
          <w:rFonts w:ascii="仿宋_GB2312" w:hAnsi="仿宋" w:eastAsia="仿宋_GB2312" w:cs="宋体"/>
          <w:kern w:val="0"/>
          <w:sz w:val="32"/>
          <w:szCs w:val="32"/>
        </w:rPr>
      </w:pPr>
      <w:r>
        <w:rPr>
          <w:rFonts w:ascii="仿宋_GB2312" w:hAnsi="仿宋" w:eastAsia="仿宋_GB2312" w:cs="宋体"/>
          <w:kern w:val="0"/>
          <w:sz w:val="32"/>
          <w:szCs w:val="32"/>
        </w:rPr>
        <w:t>3</w:t>
      </w:r>
      <w:r>
        <w:rPr>
          <w:rFonts w:hint="eastAsia" w:ascii="仿宋_GB2312" w:hAnsi="仿宋" w:eastAsia="仿宋_GB2312" w:cs="宋体"/>
          <w:kern w:val="0"/>
          <w:sz w:val="32"/>
          <w:szCs w:val="32"/>
        </w:rPr>
        <w:t>．北京铁研监理有限公司</w:t>
      </w:r>
      <w:r>
        <w:rPr>
          <w:rFonts w:hint="eastAsia" w:ascii="仿宋_GB2312" w:hAnsi="仿宋" w:eastAsia="仿宋_GB2312" w:cs="宋体"/>
          <w:bCs/>
          <w:kern w:val="0"/>
          <w:sz w:val="32"/>
          <w:szCs w:val="32"/>
        </w:rPr>
        <w:t>（以下简称 “铁研监理公司”），作为京沈客专九标段</w:t>
      </w:r>
      <w:r>
        <w:rPr>
          <w:rFonts w:hint="eastAsia" w:ascii="仿宋_GB2312" w:hAnsi="仿宋" w:eastAsia="仿宋_GB2312" w:cs="宋体"/>
          <w:kern w:val="0"/>
          <w:sz w:val="32"/>
          <w:szCs w:val="32"/>
        </w:rPr>
        <w:t>监理单位，</w:t>
      </w:r>
      <w:r>
        <w:rPr>
          <w:rFonts w:hint="eastAsia" w:ascii="仿宋_GB2312" w:hAnsi="仿宋" w:eastAsia="仿宋_GB2312" w:cs="宋体"/>
          <w:bCs/>
          <w:kern w:val="0"/>
          <w:sz w:val="32"/>
          <w:szCs w:val="32"/>
        </w:rPr>
        <w:t>法定代表人为刘江华，有限责任公司（法人独资），注册资本3000万元，注册地为北京市大兴区黄村镇康庄路9号，经营范围:铁路工程监理、房屋建筑工程监理、公路工程监理等，具有</w:t>
      </w:r>
      <w:r>
        <w:rPr>
          <w:rFonts w:hint="eastAsia" w:ascii="仿宋_GB2312" w:hAnsi="仿宋" w:eastAsia="仿宋_GB2312" w:cs="宋体"/>
          <w:kern w:val="0"/>
          <w:sz w:val="32"/>
          <w:szCs w:val="32"/>
        </w:rPr>
        <w:t>铁路工程监理甲级资质,</w:t>
      </w:r>
      <w:r>
        <w:rPr>
          <w:rFonts w:hint="eastAsia" w:ascii="仿宋_GB2312" w:hAnsi="仿宋" w:eastAsia="仿宋_GB2312" w:cs="宋体"/>
          <w:kern w:val="0"/>
          <w:sz w:val="32"/>
          <w:szCs w:val="32"/>
          <w:lang w:eastAsia="zh-CN"/>
        </w:rPr>
        <w:t>统一社会信用代码</w:t>
      </w:r>
      <w:bookmarkStart w:id="0" w:name="_GoBack"/>
      <w:bookmarkEnd w:id="0"/>
      <w:r>
        <w:rPr>
          <w:rFonts w:hint="eastAsia" w:ascii="仿宋_GB2312" w:hAnsi="仿宋" w:eastAsia="仿宋_GB2312" w:cs="宋体"/>
          <w:kern w:val="0"/>
          <w:sz w:val="32"/>
          <w:szCs w:val="32"/>
        </w:rPr>
        <w:t>:911101151028521834。</w:t>
      </w:r>
    </w:p>
    <w:p>
      <w:pPr>
        <w:spacing w:line="540" w:lineRule="exact"/>
        <w:ind w:left="645"/>
        <w:rPr>
          <w:rFonts w:ascii="楷体_GB2312" w:hAnsi="黑体" w:eastAsia="楷体_GB2312"/>
          <w:sz w:val="32"/>
          <w:szCs w:val="32"/>
        </w:rPr>
      </w:pPr>
      <w:r>
        <w:rPr>
          <w:rFonts w:hint="eastAsia" w:ascii="楷体_GB2312" w:hAnsi="黑体" w:eastAsia="楷体_GB2312"/>
          <w:sz w:val="32"/>
          <w:szCs w:val="32"/>
        </w:rPr>
        <w:t>（二）项目基本情况</w:t>
      </w:r>
    </w:p>
    <w:p>
      <w:pPr>
        <w:spacing w:line="540" w:lineRule="exact"/>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京沈客专京冀段九标段（以下简称“京沈客专九标段”）起</w:t>
      </w:r>
    </w:p>
    <w:p>
      <w:pPr>
        <w:spacing w:line="540" w:lineRule="exact"/>
        <w:rPr>
          <w:rFonts w:ascii="仿宋_GB2312" w:hAnsi="仿宋" w:eastAsia="仿宋_GB2312" w:cs="宋体"/>
          <w:bCs/>
          <w:kern w:val="0"/>
          <w:sz w:val="32"/>
          <w:szCs w:val="32"/>
        </w:rPr>
      </w:pPr>
      <w:r>
        <w:rPr>
          <w:rFonts w:hint="eastAsia" w:ascii="仿宋_GB2312" w:hAnsi="仿宋" w:eastAsia="仿宋_GB2312" w:cs="宋体"/>
          <w:bCs/>
          <w:kern w:val="0"/>
          <w:sz w:val="32"/>
          <w:szCs w:val="32"/>
        </w:rPr>
        <w:t>讫里程DK73+530.91</w:t>
      </w:r>
      <w:r>
        <w:rPr>
          <w:rFonts w:hint="eastAsia" w:ascii="微软雅黑" w:hAnsi="微软雅黑" w:eastAsia="微软雅黑" w:cs="微软雅黑"/>
          <w:bCs/>
          <w:kern w:val="0"/>
          <w:sz w:val="32"/>
          <w:szCs w:val="32"/>
        </w:rPr>
        <w:t>–</w:t>
      </w:r>
      <w:r>
        <w:rPr>
          <w:rFonts w:hint="eastAsia" w:ascii="仿宋_GB2312" w:hAnsi="仿宋" w:eastAsia="仿宋_GB2312" w:cs="宋体"/>
          <w:bCs/>
          <w:kern w:val="0"/>
          <w:sz w:val="32"/>
          <w:szCs w:val="32"/>
        </w:rPr>
        <w:t>DIK92+666,正线长34.333km，总投资额29.43亿元。</w:t>
      </w:r>
    </w:p>
    <w:p>
      <w:pPr>
        <w:spacing w:line="540" w:lineRule="exact"/>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中铁二十二局集团中标京沈客专九标段项目后，成立了中铁二十二局集团京沈客专九标段项目部,项目经理为杨树民，总工程师和安全总监分别为龙蛟和李宝州。同时，以内部分包的方式将该项目分包给集团4家下属独立法人单位，并分别签订《内部分包合同》。其中，中铁二十二局集团第一工程有限公司（以下简称“中铁二十二局一公司”）负责京沈客专九标DIK78+845至DIK91+305段内隧道、路基附属线下工程及桥梁基础、墩台身工程及其他辅助工程（合同价款759222319元）的施工作业。中铁二十二局集团第四工程有限公司（以下简称“中铁二十二局四公司”）负责京沈客专九标段桥梁制作及施工作业。</w:t>
      </w:r>
    </w:p>
    <w:p>
      <w:pPr>
        <w:spacing w:line="540" w:lineRule="exact"/>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中铁二十二局一公司作为2号拌合站增建工程的分包单位，成立了一工区项目部，一工区工区长为张军，总工程师为何先虎，总调度为赵玉宝。</w:t>
      </w:r>
    </w:p>
    <w:p>
      <w:pPr>
        <w:spacing w:line="540" w:lineRule="exact"/>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2016年1月1日，中铁二十二局四公司开始建设2号拌合站。2月24日，拌合站竣工。建设完成后，该拌合站设有HLS180型自动化混凝土搅拌机1台，HLS240型自动化混凝土搅拌机2台，生产混凝土能力约为120m3/h。</w:t>
      </w:r>
    </w:p>
    <w:p>
      <w:pPr>
        <w:spacing w:line="540" w:lineRule="exact"/>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为保障中铁二十二局一公司分包工程内隧道群混凝土供应，2017年6月3日，京沈客专九标段项目部召开增建拌合站事项推进协调会，计划在既有2号拌合站两台HLS240型自动化混凝土搅拌机之间，增设一组HLS240型混凝土搅拌机和6个250吨粉罐（含水泥罐3个，粉煤灰罐2个，矿粉罐1个）。该工程由中铁二十二局一公司负责施工建设，中铁二十二局四公司负责提供场地，计划开工日期为2017年6月10日，计划竣工日期为2017年7月30日。</w:t>
      </w:r>
    </w:p>
    <w:p>
      <w:pPr>
        <w:spacing w:line="540" w:lineRule="exact"/>
        <w:ind w:left="645"/>
        <w:rPr>
          <w:rFonts w:ascii="楷体_GB2312" w:hAnsi="黑体" w:eastAsia="楷体_GB2312"/>
          <w:sz w:val="32"/>
          <w:szCs w:val="32"/>
        </w:rPr>
      </w:pPr>
      <w:r>
        <w:rPr>
          <w:rFonts w:hint="eastAsia" w:ascii="楷体_GB2312" w:hAnsi="黑体" w:eastAsia="楷体_GB2312"/>
          <w:sz w:val="32"/>
          <w:szCs w:val="32"/>
        </w:rPr>
        <w:t>（三）增建拌合站工程项目技术方案及交底情况</w:t>
      </w:r>
    </w:p>
    <w:p>
      <w:pPr>
        <w:spacing w:line="540" w:lineRule="exact"/>
        <w:ind w:firstLine="627" w:firstLineChars="196"/>
        <w:rPr>
          <w:rFonts w:ascii="仿宋_GB2312" w:hAnsi="仿宋" w:eastAsia="仿宋_GB2312" w:cs="宋体"/>
          <w:bCs/>
          <w:kern w:val="0"/>
          <w:sz w:val="32"/>
          <w:szCs w:val="32"/>
        </w:rPr>
      </w:pPr>
      <w:r>
        <w:rPr>
          <w:rFonts w:hint="eastAsia" w:ascii="仿宋_GB2312" w:hAnsi="仿宋" w:eastAsia="仿宋_GB2312" w:cs="宋体"/>
          <w:bCs/>
          <w:kern w:val="0"/>
          <w:sz w:val="32"/>
          <w:szCs w:val="32"/>
        </w:rPr>
        <w:t>2017年5月30日，中铁二十二局一公司一工区工程技术部编制了《增建拌合站施工组织设计》（以下简称“《施工组织设计》”），经工区总工何先虎审核后，报项目部总工龙蛟审查批准，同时经铁研监理公司专业监理工程师刘波审查、总监丁成城审批，同意实施。</w:t>
      </w:r>
    </w:p>
    <w:p>
      <w:pPr>
        <w:spacing w:line="540" w:lineRule="exact"/>
        <w:ind w:firstLine="627" w:firstLineChars="196"/>
        <w:rPr>
          <w:rFonts w:ascii="仿宋_GB2312" w:hAnsi="仿宋" w:eastAsia="仿宋_GB2312" w:cs="宋体"/>
          <w:bCs/>
          <w:kern w:val="0"/>
          <w:sz w:val="32"/>
          <w:szCs w:val="32"/>
        </w:rPr>
      </w:pPr>
      <w:r>
        <w:rPr>
          <w:rFonts w:hint="eastAsia" w:ascii="仿宋_GB2312" w:hAnsi="仿宋" w:eastAsia="仿宋_GB2312" w:cs="宋体"/>
          <w:bCs/>
          <w:kern w:val="0"/>
          <w:sz w:val="32"/>
          <w:szCs w:val="32"/>
        </w:rPr>
        <w:t>2017年6月2日，中铁二十二局一公司一工区工程技术部编制《增建拌合站基坑开挖与支护专项施工方案》</w:t>
      </w:r>
      <w:r>
        <w:rPr>
          <w:rFonts w:hint="eastAsia" w:ascii="仿宋_GB2312" w:hAnsi="宋体" w:eastAsia="仿宋_GB2312" w:cs="宋体"/>
          <w:bCs/>
          <w:color w:val="000000"/>
          <w:kern w:val="0"/>
          <w:sz w:val="32"/>
          <w:szCs w:val="32"/>
        </w:rPr>
        <w:t>（以下简称“《基坑开挖支护方案》”）</w:t>
      </w:r>
      <w:r>
        <w:rPr>
          <w:rFonts w:hint="eastAsia" w:ascii="仿宋_GB2312" w:hAnsi="仿宋" w:eastAsia="仿宋_GB2312" w:cs="宋体"/>
          <w:bCs/>
          <w:kern w:val="0"/>
          <w:sz w:val="32"/>
          <w:szCs w:val="32"/>
        </w:rPr>
        <w:t>，经一工区总工何先虎审核后，报项目部总工程师龙蛟批准实施。</w:t>
      </w:r>
    </w:p>
    <w:p>
      <w:pPr>
        <w:spacing w:line="540" w:lineRule="exact"/>
        <w:ind w:firstLine="627" w:firstLineChars="196"/>
        <w:rPr>
          <w:rFonts w:ascii="仿宋_GB2312" w:hAnsi="楷体" w:eastAsia="仿宋_GB2312" w:cs="宋体"/>
          <w:bCs/>
          <w:kern w:val="0"/>
          <w:sz w:val="32"/>
          <w:szCs w:val="32"/>
        </w:rPr>
      </w:pPr>
      <w:r>
        <w:rPr>
          <w:rFonts w:hint="eastAsia" w:ascii="仿宋_GB2312" w:hAnsi="楷体" w:eastAsia="仿宋_GB2312" w:cs="宋体"/>
          <w:bCs/>
          <w:kern w:val="0"/>
          <w:sz w:val="32"/>
          <w:szCs w:val="32"/>
        </w:rPr>
        <w:t>2017年6月2日，一工区工程技术部向广源公司进行增建</w:t>
      </w:r>
    </w:p>
    <w:p>
      <w:pPr>
        <w:spacing w:line="540" w:lineRule="exact"/>
        <w:rPr>
          <w:rFonts w:ascii="仿宋_GB2312" w:hAnsi="楷体" w:eastAsia="仿宋_GB2312" w:cs="宋体"/>
          <w:bCs/>
          <w:kern w:val="0"/>
          <w:sz w:val="32"/>
          <w:szCs w:val="32"/>
        </w:rPr>
      </w:pPr>
      <w:r>
        <w:rPr>
          <w:rFonts w:hint="eastAsia" w:ascii="仿宋_GB2312" w:hAnsi="楷体" w:eastAsia="仿宋_GB2312" w:cs="宋体"/>
          <w:bCs/>
          <w:kern w:val="0"/>
          <w:sz w:val="32"/>
          <w:szCs w:val="32"/>
        </w:rPr>
        <w:t>拌合站基坑开挖支护交底，交底人为郭世荣，交底审核人为何先虎，接受交底人分别为吴就贤、赵玉宝及广源公司12名施工作业工人。</w:t>
      </w:r>
    </w:p>
    <w:p>
      <w:pPr>
        <w:spacing w:line="540" w:lineRule="exact"/>
        <w:ind w:left="645"/>
        <w:rPr>
          <w:rFonts w:ascii="楷体" w:hAnsi="楷体" w:eastAsia="楷体" w:cs="宋体"/>
          <w:b/>
          <w:bCs/>
          <w:kern w:val="0"/>
          <w:sz w:val="32"/>
          <w:szCs w:val="32"/>
        </w:rPr>
      </w:pPr>
      <w:r>
        <w:rPr>
          <w:rFonts w:hint="eastAsia" w:ascii="楷体_GB2312" w:hAnsi="黑体" w:eastAsia="楷体_GB2312"/>
          <w:sz w:val="32"/>
          <w:szCs w:val="32"/>
        </w:rPr>
        <w:t>（三）事故现场情况</w:t>
      </w:r>
    </w:p>
    <w:p>
      <w:pPr>
        <w:spacing w:line="540" w:lineRule="exact"/>
        <w:ind w:firstLine="627" w:firstLineChars="196"/>
        <w:rPr>
          <w:rFonts w:ascii="仿宋_GB2312" w:hAnsi="楷体" w:eastAsia="仿宋_GB2312" w:cs="宋体"/>
          <w:bCs/>
          <w:kern w:val="0"/>
          <w:sz w:val="32"/>
          <w:szCs w:val="32"/>
        </w:rPr>
      </w:pPr>
      <w:r>
        <w:rPr>
          <w:rFonts w:hint="eastAsia" w:ascii="仿宋_GB2312" w:hAnsi="楷体" w:eastAsia="仿宋_GB2312" w:cs="宋体"/>
          <w:bCs/>
          <w:kern w:val="0"/>
          <w:sz w:val="32"/>
          <w:szCs w:val="32"/>
        </w:rPr>
        <w:t>事故发生地点位于北京市密云区巨各庄镇蔡家洼村京沈客专九标段项目2号拌合站厂房内西侧。开挖的基坑呈L型。其中，拟安装斜向皮带机位置的基坑下端最低点深5.4米，基坑自西向东成斜坡形状向下开挖，实际开挖长度19.26米，宽5.07米。配料区基坑自北向南开挖，长21.05米，宽5.86米，深3.4米。经勘验，现场坍塌位置位于配料区基坑西侧边坡，坍塌边坡长度约为5米，下方有倒塌的砖胎膜，砖胎膜砌筑高约1.57米，长约7米。基坑东侧有倒塌的脚手架及脚手板。详见下图：</w:t>
      </w:r>
    </w:p>
    <w:p>
      <w:pPr>
        <w:spacing w:line="540" w:lineRule="exact"/>
        <w:ind w:firstLine="627" w:firstLineChars="196"/>
        <w:rPr>
          <w:rFonts w:ascii="仿宋_GB2312" w:hAnsi="楷体" w:eastAsia="仿宋_GB2312" w:cs="宋体"/>
          <w:bCs/>
          <w:kern w:val="0"/>
          <w:sz w:val="32"/>
          <w:szCs w:val="32"/>
        </w:rPr>
      </w:pPr>
    </w:p>
    <w:p>
      <w:pPr>
        <w:spacing w:line="540" w:lineRule="exact"/>
        <w:ind w:firstLine="627" w:firstLineChars="196"/>
        <w:rPr>
          <w:rFonts w:ascii="仿宋_GB2312" w:hAnsi="楷体" w:eastAsia="仿宋_GB2312" w:cs="宋体"/>
          <w:bCs/>
          <w:kern w:val="0"/>
          <w:sz w:val="32"/>
          <w:szCs w:val="32"/>
        </w:rPr>
      </w:pPr>
    </w:p>
    <w:p>
      <w:pPr>
        <w:spacing w:line="540" w:lineRule="exact"/>
        <w:ind w:firstLine="411" w:firstLineChars="196"/>
      </w:pPr>
    </w:p>
    <w:p>
      <w:pPr>
        <w:spacing w:line="540" w:lineRule="exact"/>
        <w:ind w:firstLine="411" w:firstLineChars="196"/>
      </w:pPr>
      <w:r>
        <w:rPr>
          <w:rFonts w:hint="eastAsia"/>
        </w:rPr>
        <w:drawing>
          <wp:anchor distT="0" distB="0" distL="114300" distR="114300" simplePos="0" relativeHeight="251659264" behindDoc="0" locked="0" layoutInCell="1" allowOverlap="1">
            <wp:simplePos x="0" y="0"/>
            <wp:positionH relativeFrom="column">
              <wp:posOffset>-132080</wp:posOffset>
            </wp:positionH>
            <wp:positionV relativeFrom="paragraph">
              <wp:posOffset>-455930</wp:posOffset>
            </wp:positionV>
            <wp:extent cx="5248275" cy="6019800"/>
            <wp:effectExtent l="19050" t="0" r="9525" b="0"/>
            <wp:wrapNone/>
            <wp:docPr id="1" name="图片 9" descr="C:\Users\Administrator\Desktop\示意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C:\Users\Administrator\Desktop\示意图.png"/>
                    <pic:cNvPicPr>
                      <a:picLocks noChangeAspect="1" noChangeArrowheads="1"/>
                    </pic:cNvPicPr>
                  </pic:nvPicPr>
                  <pic:blipFill>
                    <a:blip r:embed="rId6" cstate="print"/>
                    <a:srcRect/>
                    <a:stretch>
                      <a:fillRect/>
                    </a:stretch>
                  </pic:blipFill>
                  <pic:spPr>
                    <a:xfrm>
                      <a:off x="0" y="0"/>
                      <a:ext cx="5248275" cy="6019800"/>
                    </a:xfrm>
                    <a:prstGeom prst="rect">
                      <a:avLst/>
                    </a:prstGeom>
                    <a:noFill/>
                    <a:ln w="9525">
                      <a:noFill/>
                      <a:miter lim="800000"/>
                      <a:headEnd/>
                      <a:tailEnd/>
                    </a:ln>
                  </pic:spPr>
                </pic:pic>
              </a:graphicData>
            </a:graphic>
          </wp:anchor>
        </w:drawing>
      </w:r>
    </w:p>
    <w:p>
      <w:pPr>
        <w:spacing w:line="540" w:lineRule="exact"/>
        <w:ind w:firstLine="411" w:firstLineChars="196"/>
      </w:pPr>
    </w:p>
    <w:p>
      <w:pPr>
        <w:spacing w:line="540" w:lineRule="exact"/>
        <w:ind w:firstLine="411" w:firstLineChars="196"/>
      </w:pPr>
    </w:p>
    <w:p>
      <w:pPr>
        <w:spacing w:line="540" w:lineRule="exact"/>
        <w:ind w:firstLine="411" w:firstLineChars="196"/>
      </w:pPr>
    </w:p>
    <w:p>
      <w:pPr>
        <w:spacing w:line="540" w:lineRule="exact"/>
        <w:ind w:firstLine="411" w:firstLineChars="196"/>
      </w:pPr>
    </w:p>
    <w:p>
      <w:pPr>
        <w:spacing w:line="540" w:lineRule="exact"/>
        <w:ind w:firstLine="411" w:firstLineChars="196"/>
      </w:pPr>
    </w:p>
    <w:p>
      <w:pPr>
        <w:spacing w:line="540" w:lineRule="exact"/>
        <w:ind w:firstLine="411" w:firstLineChars="196"/>
      </w:pPr>
    </w:p>
    <w:p>
      <w:pPr>
        <w:spacing w:line="540" w:lineRule="exact"/>
        <w:ind w:firstLine="411" w:firstLineChars="196"/>
      </w:pPr>
    </w:p>
    <w:p>
      <w:pPr>
        <w:spacing w:line="540" w:lineRule="exact"/>
        <w:ind w:firstLine="411" w:firstLineChars="196"/>
      </w:pPr>
    </w:p>
    <w:p>
      <w:pPr>
        <w:spacing w:line="540" w:lineRule="exact"/>
        <w:ind w:firstLine="411" w:firstLineChars="196"/>
      </w:pPr>
    </w:p>
    <w:p>
      <w:pPr>
        <w:spacing w:line="540" w:lineRule="exact"/>
        <w:ind w:firstLine="411" w:firstLineChars="196"/>
      </w:pPr>
    </w:p>
    <w:p>
      <w:pPr>
        <w:spacing w:line="540" w:lineRule="exact"/>
        <w:ind w:firstLine="411" w:firstLineChars="196"/>
      </w:pPr>
    </w:p>
    <w:p>
      <w:pPr>
        <w:spacing w:line="540" w:lineRule="exact"/>
        <w:ind w:firstLine="411" w:firstLineChars="196"/>
      </w:pPr>
    </w:p>
    <w:p>
      <w:pPr>
        <w:spacing w:line="540" w:lineRule="exact"/>
        <w:ind w:firstLine="411" w:firstLineChars="196"/>
      </w:pPr>
    </w:p>
    <w:p>
      <w:pPr>
        <w:spacing w:line="540" w:lineRule="exact"/>
        <w:ind w:firstLine="411" w:firstLineChars="196"/>
      </w:pPr>
    </w:p>
    <w:p>
      <w:pPr>
        <w:pStyle w:val="17"/>
        <w:numPr>
          <w:ilvl w:val="0"/>
          <w:numId w:val="1"/>
        </w:numPr>
        <w:spacing w:line="540" w:lineRule="exact"/>
        <w:ind w:firstLineChars="0"/>
        <w:rPr>
          <w:rFonts w:ascii="黑体" w:hAnsi="黑体" w:eastAsia="黑体"/>
          <w:sz w:val="32"/>
          <w:szCs w:val="32"/>
        </w:rPr>
      </w:pPr>
      <w:r>
        <w:rPr>
          <w:rFonts w:hint="eastAsia" w:ascii="黑体" w:hAnsi="黑体" w:eastAsia="黑体"/>
          <w:sz w:val="32"/>
          <w:szCs w:val="32"/>
        </w:rPr>
        <w:t>事故的经过、抢险救援及人员受伤情况</w:t>
      </w:r>
    </w:p>
    <w:p>
      <w:pPr>
        <w:spacing w:line="540" w:lineRule="exact"/>
        <w:ind w:left="645"/>
        <w:rPr>
          <w:rFonts w:ascii="楷体_GB2312" w:hAnsi="楷体" w:eastAsia="楷体_GB2312" w:cs="宋体"/>
          <w:bCs/>
          <w:kern w:val="0"/>
          <w:sz w:val="32"/>
          <w:szCs w:val="32"/>
        </w:rPr>
      </w:pPr>
      <w:r>
        <w:rPr>
          <w:rFonts w:hint="eastAsia" w:ascii="楷体_GB2312" w:hAnsi="楷体" w:eastAsia="楷体_GB2312" w:cs="宋体"/>
          <w:bCs/>
          <w:kern w:val="0"/>
          <w:sz w:val="32"/>
          <w:szCs w:val="32"/>
        </w:rPr>
        <w:t>（一）事故经过及抢险救援</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2017年6月13日，</w:t>
      </w:r>
      <w:r>
        <w:rPr>
          <w:rFonts w:hint="eastAsia" w:ascii="仿宋_GB2312" w:hAnsi="仿宋" w:eastAsia="仿宋_GB2312"/>
          <w:color w:val="000000"/>
          <w:sz w:val="32"/>
          <w:szCs w:val="32"/>
        </w:rPr>
        <w:t>一工区副工区长赵玉宝组织工人使用挖掘机进行增建拌合站室外水泥储罐基础基坑开挖作业，该基坑为月牙形，</w:t>
      </w:r>
      <w:r>
        <w:rPr>
          <w:rFonts w:hint="eastAsia" w:ascii="仿宋_GB2312" w:hAnsi="仿宋" w:eastAsia="仿宋_GB2312"/>
          <w:sz w:val="32"/>
          <w:szCs w:val="32"/>
        </w:rPr>
        <w:t>宽约6.5米，外弧长38米，内弧长23米，深2.3米。6月14日至17日，工人在基础内进行绑钢筋、埋设预埋件作业，作业完毕后向基坑底部浇筑混凝土、焊钢筋等加固作业。</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6月18日，赵玉宝组织工人使用挖掘机进行室内斜皮带及配料机组基坑开挖作业，首先从斜皮带基坑西侧最高点位置开始向下开挖，自西向东，开挖至最低点（</w:t>
      </w:r>
      <w:r>
        <w:rPr>
          <w:rFonts w:hint="eastAsia" w:ascii="仿宋_GB2312" w:hAnsi="楷体" w:eastAsia="仿宋_GB2312"/>
          <w:bCs/>
          <w:sz w:val="32"/>
          <w:szCs w:val="32"/>
        </w:rPr>
        <w:t>深度为5.4米左右</w:t>
      </w:r>
      <w:r>
        <w:rPr>
          <w:rFonts w:hint="eastAsia" w:ascii="仿宋_GB2312" w:hAnsi="仿宋" w:eastAsia="仿宋_GB2312"/>
          <w:sz w:val="32"/>
          <w:szCs w:val="32"/>
        </w:rPr>
        <w:t>）时，基坑底部出现渗水情况，因水量不大，现场设置一台水泵进行抽水作业。斜皮带处基坑开挖完毕后，沿垂直方向向南侧开挖，整个基坑成L型，作业至19日基坑开挖完毕。在基坑开挖过程中，赵玉宝未按照《基坑开挖支护方案》组织工人对基坑边坡进行支护作业。</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6月20日，京沈客专九标段项目部安质部任永强，对增建拌合站基坑作业现场进行安全检查，发现基坑边坡未按施工方案进行防护，其对一工区下达了检查通报，要求一工区接到通报后立即进行整改，并于23日前将整改情况回复上报项目部安质部。</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6月21日，因暴雨黄色预警，京沈客专九标段项目部以文件形式向各工区下达了暂时停工通知，要求暂时停止增建拌合站基础施工作业。</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6月22日下午，一工区组织召开全工区暂时停工会议。17时许，赵玉宝口头告知刘锟暂时停止增建拌合站基坑施工作业。此时，广源公司班长吴就贤已经安排工人将</w:t>
      </w:r>
      <w:r>
        <w:rPr>
          <w:rFonts w:hint="eastAsia" w:ascii="仿宋_GB2312" w:hAnsi="仿宋" w:eastAsia="仿宋_GB2312"/>
          <w:color w:val="000000"/>
          <w:sz w:val="32"/>
          <w:szCs w:val="32"/>
        </w:rPr>
        <w:t>增建拌合站</w:t>
      </w:r>
      <w:r>
        <w:rPr>
          <w:rFonts w:hint="eastAsia" w:ascii="仿宋_GB2312" w:hAnsi="仿宋" w:eastAsia="仿宋_GB2312"/>
          <w:sz w:val="32"/>
          <w:szCs w:val="32"/>
        </w:rPr>
        <w:t>基坑内砖胎模砌筑完毕。砖胎膜使用红机砖砌筑，厚240毫米，砌筑高度约1.57米，长度约7米。</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6月23日7时30分左右，吴就贤带领8名工人到达增建拌合站施工现场，并安排吴跃生等4人到基坑西侧距砖模1米左右的位置搭设脚手架，作为溜槽支架进行浇筑混凝土作业。作业至8时左右，基坑西侧边坡土体发生位移，将砖胎模挤倒，倒塌的砖胎膜把工人正在搭设的脚手架砸倒，脚手架将吴跃生等4名工人砸伤。</w:t>
      </w:r>
      <w:r>
        <w:rPr>
          <w:rFonts w:hint="eastAsia" w:ascii="仿宋_GB2312" w:hAnsi="仿宋" w:eastAsia="仿宋_GB2312"/>
          <w:color w:val="000000"/>
          <w:sz w:val="32"/>
          <w:szCs w:val="32"/>
        </w:rPr>
        <w:t>事故发生后，吴就贤组织现场其他工人对伤者进行施救，随后4名</w:t>
      </w:r>
      <w:r>
        <w:rPr>
          <w:rFonts w:hint="eastAsia" w:ascii="仿宋_GB2312" w:hAnsi="仿宋" w:eastAsia="仿宋_GB2312"/>
          <w:sz w:val="32"/>
          <w:szCs w:val="32"/>
        </w:rPr>
        <w:t>伤者被送至北京市密云区医院进行救治。</w:t>
      </w:r>
    </w:p>
    <w:p>
      <w:pPr>
        <w:spacing w:line="540" w:lineRule="exact"/>
        <w:ind w:left="645"/>
        <w:rPr>
          <w:rFonts w:ascii="楷体_GB2312" w:hAnsi="楷体" w:eastAsia="楷体_GB2312" w:cs="宋体"/>
          <w:bCs/>
          <w:kern w:val="0"/>
          <w:sz w:val="32"/>
          <w:szCs w:val="32"/>
        </w:rPr>
      </w:pPr>
      <w:r>
        <w:rPr>
          <w:rFonts w:hint="eastAsia" w:ascii="楷体_GB2312" w:hAnsi="楷体" w:eastAsia="楷体_GB2312" w:cs="宋体"/>
          <w:bCs/>
          <w:kern w:val="0"/>
          <w:sz w:val="32"/>
          <w:szCs w:val="32"/>
        </w:rPr>
        <w:t>（二）事故受伤人员情况：</w:t>
      </w:r>
    </w:p>
    <w:p>
      <w:pPr>
        <w:spacing w:line="540" w:lineRule="exact"/>
        <w:ind w:firstLine="640" w:firstLineChars="200"/>
        <w:rPr>
          <w:rFonts w:ascii="仿宋_GB2312" w:eastAsia="仿宋_GB2312"/>
          <w:sz w:val="32"/>
          <w:szCs w:val="32"/>
        </w:rPr>
      </w:pPr>
      <w:r>
        <w:rPr>
          <w:rFonts w:hint="eastAsia" w:ascii="仿宋_GB2312" w:hAnsi="仿宋" w:eastAsia="仿宋_GB2312"/>
          <w:sz w:val="32"/>
          <w:szCs w:val="32"/>
        </w:rPr>
        <w:t>1.张进余，男，51岁，河北省承德市兴隆县人，</w:t>
      </w:r>
      <w:r>
        <w:rPr>
          <w:rFonts w:hint="eastAsia" w:ascii="仿宋_GB2312" w:eastAsia="仿宋_GB2312"/>
          <w:sz w:val="32"/>
          <w:szCs w:val="32"/>
        </w:rPr>
        <w:t>广源公司职工，在事故中负伤（诊断结果：右胫骨平台骨折、右腓骨近端骨折，左腓骨近端骨折），依据《企业职工伤亡事故分类标准》（GB6441-1986</w:t>
      </w:r>
      <w:r>
        <w:rPr>
          <w:rFonts w:hint="eastAsia" w:ascii="仿宋_GB2312" w:eastAsia="仿宋_GB2312"/>
          <w:sz w:val="32"/>
          <w:szCs w:val="32"/>
        </w:rPr>
        <w:tab/>
      </w:r>
      <w:r>
        <w:rPr>
          <w:rFonts w:hint="eastAsia" w:ascii="仿宋_GB2312" w:eastAsia="仿宋_GB2312"/>
          <w:sz w:val="32"/>
          <w:szCs w:val="32"/>
        </w:rPr>
        <w:t>）核算损失工作日为270日，伤害程度为重伤。</w:t>
      </w:r>
    </w:p>
    <w:p>
      <w:pPr>
        <w:spacing w:line="540" w:lineRule="exact"/>
        <w:ind w:firstLine="480" w:firstLineChars="150"/>
        <w:rPr>
          <w:rFonts w:ascii="仿宋_GB2312" w:eastAsia="仿宋_GB2312"/>
          <w:sz w:val="32"/>
          <w:szCs w:val="32"/>
        </w:rPr>
      </w:pPr>
      <w:r>
        <w:rPr>
          <w:rFonts w:hint="eastAsia" w:ascii="仿宋_GB2312" w:eastAsia="仿宋_GB2312"/>
          <w:sz w:val="32"/>
          <w:szCs w:val="32"/>
        </w:rPr>
        <w:t>2.吴跃生，男，57岁，天津市宁河县人,广源公司职工，在事故中负伤（诊断结果：右胫腓骨骨折），依据《企业职工伤亡事故分类标准》（GB6441-1986</w:t>
      </w:r>
      <w:r>
        <w:rPr>
          <w:rFonts w:hint="eastAsia" w:ascii="仿宋_GB2312" w:eastAsia="仿宋_GB2312"/>
          <w:sz w:val="32"/>
          <w:szCs w:val="32"/>
        </w:rPr>
        <w:tab/>
      </w:r>
      <w:r>
        <w:rPr>
          <w:rFonts w:hint="eastAsia" w:ascii="仿宋_GB2312" w:eastAsia="仿宋_GB2312"/>
          <w:sz w:val="32"/>
          <w:szCs w:val="32"/>
        </w:rPr>
        <w:t>）损失工作日为90日，伤害程度为轻伤。</w:t>
      </w:r>
    </w:p>
    <w:p>
      <w:pPr>
        <w:spacing w:line="540" w:lineRule="exact"/>
        <w:ind w:firstLine="480" w:firstLineChars="150"/>
        <w:rPr>
          <w:rFonts w:ascii="仿宋_GB2312" w:eastAsia="仿宋_GB2312"/>
          <w:sz w:val="32"/>
          <w:szCs w:val="32"/>
        </w:rPr>
      </w:pPr>
      <w:r>
        <w:rPr>
          <w:rFonts w:hint="eastAsia" w:ascii="仿宋_GB2312" w:eastAsia="仿宋_GB2312"/>
          <w:sz w:val="32"/>
          <w:szCs w:val="32"/>
        </w:rPr>
        <w:t>3.李克生，男，57岁，河北省承德市兴隆县人，广源公司职工，在事故中负伤（诊断结果：右侧第6、9肋骨骨折、脑震荡），伤害程度为轻伤。</w:t>
      </w:r>
    </w:p>
    <w:p>
      <w:pPr>
        <w:spacing w:line="540" w:lineRule="exact"/>
        <w:ind w:firstLine="480" w:firstLineChars="150"/>
        <w:rPr>
          <w:rFonts w:ascii="仿宋_GB2312" w:eastAsia="仿宋_GB2312"/>
          <w:sz w:val="32"/>
          <w:szCs w:val="32"/>
        </w:rPr>
      </w:pPr>
      <w:r>
        <w:rPr>
          <w:rFonts w:hint="eastAsia" w:ascii="仿宋_GB2312" w:eastAsia="仿宋_GB2312"/>
          <w:sz w:val="32"/>
          <w:szCs w:val="32"/>
        </w:rPr>
        <w:t>4.李志福，男，51岁，天津市宁河县人，广源公司职工，在事故中负伤（诊断结果：颅底骨折、脑震荡），伤害程度为轻伤。</w:t>
      </w:r>
    </w:p>
    <w:p>
      <w:pPr>
        <w:numPr>
          <w:ilvl w:val="0"/>
          <w:numId w:val="1"/>
        </w:numPr>
        <w:spacing w:line="540" w:lineRule="exact"/>
        <w:rPr>
          <w:rFonts w:ascii="黑体" w:hAnsi="黑体" w:eastAsia="黑体"/>
          <w:sz w:val="32"/>
          <w:szCs w:val="32"/>
        </w:rPr>
      </w:pPr>
      <w:r>
        <w:rPr>
          <w:rFonts w:hint="eastAsia" w:ascii="黑体" w:hAnsi="黑体" w:eastAsia="黑体"/>
          <w:sz w:val="32"/>
          <w:szCs w:val="32"/>
        </w:rPr>
        <w:t>事故的原因和性质</w:t>
      </w:r>
    </w:p>
    <w:p>
      <w:pPr>
        <w:spacing w:line="540" w:lineRule="exact"/>
        <w:ind w:firstLine="470" w:firstLineChars="147"/>
        <w:rPr>
          <w:rFonts w:ascii="楷体_GB2312" w:hAnsi="楷体" w:eastAsia="楷体_GB2312"/>
          <w:sz w:val="32"/>
          <w:szCs w:val="32"/>
        </w:rPr>
      </w:pPr>
      <w:r>
        <w:rPr>
          <w:rFonts w:hint="eastAsia" w:ascii="楷体_GB2312" w:hAnsi="楷体" w:eastAsia="楷体_GB2312"/>
          <w:sz w:val="32"/>
          <w:szCs w:val="32"/>
        </w:rPr>
        <w:t>（一）直接原因</w:t>
      </w:r>
    </w:p>
    <w:p>
      <w:pPr>
        <w:spacing w:line="540" w:lineRule="exact"/>
        <w:ind w:firstLine="627" w:firstLineChars="196"/>
        <w:rPr>
          <w:rFonts w:ascii="仿宋_GB2312" w:eastAsia="仿宋_GB2312"/>
          <w:sz w:val="32"/>
          <w:szCs w:val="32"/>
        </w:rPr>
      </w:pPr>
      <w:r>
        <w:rPr>
          <w:rFonts w:hint="eastAsia" w:ascii="仿宋_GB2312" w:eastAsia="仿宋_GB2312"/>
          <w:sz w:val="32"/>
          <w:szCs w:val="32"/>
        </w:rPr>
        <w:t>基坑开挖过程中基坑事故段存在外部补水通道，土体在水的浸润下，抗剪强度大幅降低，外加土质不均匀，造成基坑边坡土体滑移。</w:t>
      </w:r>
    </w:p>
    <w:p>
      <w:pPr>
        <w:spacing w:line="540" w:lineRule="exact"/>
        <w:ind w:firstLine="627" w:firstLineChars="196"/>
        <w:rPr>
          <w:rFonts w:ascii="仿宋_GB2312" w:hAnsi="楷体" w:eastAsia="仿宋_GB2312"/>
          <w:sz w:val="32"/>
          <w:szCs w:val="32"/>
        </w:rPr>
      </w:pPr>
      <w:r>
        <w:rPr>
          <w:rFonts w:hint="eastAsia" w:ascii="仿宋_GB2312" w:eastAsia="仿宋_GB2312"/>
          <w:sz w:val="32"/>
          <w:szCs w:val="32"/>
        </w:rPr>
        <w:t>经国家建筑工程质量监督检验中心现场踏勘后认定，原有拌合站建筑物底板为素土换填地基，换填深度约2米，地基土处于中密状态，但土质明显不均匀。同时，与坍塌段对应的建筑物外部地面低洼处排水措施不完善，雨水有局部入渗的可能。</w:t>
      </w:r>
    </w:p>
    <w:p>
      <w:pPr>
        <w:spacing w:line="540" w:lineRule="exact"/>
        <w:ind w:firstLine="470" w:firstLineChars="147"/>
        <w:rPr>
          <w:rFonts w:ascii="楷体_GB2312" w:hAnsi="楷体" w:eastAsia="楷体_GB2312"/>
          <w:sz w:val="32"/>
          <w:szCs w:val="32"/>
        </w:rPr>
      </w:pPr>
      <w:r>
        <w:rPr>
          <w:rFonts w:hint="eastAsia" w:ascii="楷体_GB2312" w:hAnsi="楷体" w:eastAsia="楷体_GB2312"/>
          <w:sz w:val="32"/>
          <w:szCs w:val="32"/>
        </w:rPr>
        <w:t>（二）间接原因</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安全管理缺失、</w:t>
      </w:r>
      <w:r>
        <w:rPr>
          <w:rFonts w:hint="eastAsia" w:ascii="仿宋_GB2312" w:eastAsia="仿宋_GB2312"/>
          <w:sz w:val="32"/>
          <w:szCs w:val="32"/>
        </w:rPr>
        <w:t>未对从业人员进行安全生产教育培训、不服从总包单位安全生产管理、未按照</w:t>
      </w:r>
      <w:r>
        <w:rPr>
          <w:rFonts w:hint="eastAsia" w:ascii="仿宋_GB2312" w:hAnsi="宋体" w:eastAsia="仿宋_GB2312" w:cs="宋体"/>
          <w:bCs/>
          <w:color w:val="000000"/>
          <w:kern w:val="0"/>
          <w:sz w:val="32"/>
          <w:szCs w:val="32"/>
        </w:rPr>
        <w:t>《基坑开挖支护方案》进行</w:t>
      </w:r>
      <w:r>
        <w:rPr>
          <w:rFonts w:hint="eastAsia" w:ascii="仿宋_GB2312" w:eastAsia="仿宋_GB2312"/>
          <w:sz w:val="32"/>
          <w:szCs w:val="32"/>
        </w:rPr>
        <w:t>增建拌合站基坑工字钢桩支护作业、监理不到位</w:t>
      </w:r>
      <w:r>
        <w:rPr>
          <w:rFonts w:hint="eastAsia" w:ascii="仿宋" w:hAnsi="仿宋" w:eastAsia="仿宋" w:cs="仿宋"/>
          <w:sz w:val="32"/>
          <w:szCs w:val="32"/>
        </w:rPr>
        <w:t>是导致事故发生的间接原因。</w:t>
      </w:r>
    </w:p>
    <w:p>
      <w:pPr>
        <w:pStyle w:val="17"/>
        <w:spacing w:line="540" w:lineRule="exact"/>
        <w:ind w:firstLine="645" w:firstLineChars="0"/>
        <w:rPr>
          <w:rFonts w:ascii="仿宋_GB2312" w:hAnsi="宋体" w:eastAsia="仿宋_GB2312" w:cs="宋体"/>
          <w:bCs/>
          <w:color w:val="000000"/>
          <w:kern w:val="0"/>
          <w:sz w:val="32"/>
          <w:szCs w:val="32"/>
          <w:u w:val="single"/>
        </w:rPr>
      </w:pPr>
      <w:r>
        <w:rPr>
          <w:rFonts w:hint="eastAsia" w:ascii="仿宋_GB2312" w:hAnsi="宋体" w:eastAsia="仿宋_GB2312" w:cs="宋体"/>
          <w:bCs/>
          <w:color w:val="000000"/>
          <w:kern w:val="0"/>
          <w:sz w:val="32"/>
          <w:szCs w:val="32"/>
        </w:rPr>
        <w:t>1．中铁二十二局集团安全管理缺失。一是在无设计图纸，未对基坑开挖区域</w:t>
      </w:r>
      <w:r>
        <w:rPr>
          <w:rFonts w:hint="eastAsia" w:ascii="仿宋_GB2312" w:eastAsia="仿宋_GB2312"/>
          <w:sz w:val="32"/>
          <w:szCs w:val="32"/>
        </w:rPr>
        <w:t>进行勘察的情况下，制定《基坑开挖支护方案》；二是未督促从业人员严格依据本单位的《基坑开挖机支护方案》进行基坑支护作业；三是未安排专职安全生产管理管理人员对危险性较大的基坑支护工程实施现场监督；四是在因暴雨预警对各工区下达临时停止施工作业通知后，对京沈客专九标段项目施工现场失管失察，未及时发现并消除工人在基坑内脚手架（混凝土溜槽支架）搭设作业的事故隐患。</w:t>
      </w:r>
    </w:p>
    <w:p>
      <w:pPr>
        <w:pStyle w:val="17"/>
        <w:spacing w:line="540" w:lineRule="exact"/>
        <w:ind w:firstLine="645" w:firstLineChars="0"/>
        <w:rPr>
          <w:rFonts w:ascii="仿宋_GB2312" w:eastAsia="仿宋_GB2312"/>
          <w:sz w:val="32"/>
          <w:szCs w:val="32"/>
        </w:rPr>
      </w:pPr>
      <w:r>
        <w:rPr>
          <w:rFonts w:hint="eastAsia" w:ascii="仿宋_GB2312" w:hAnsi="宋体" w:eastAsia="仿宋_GB2312" w:cs="宋体"/>
          <w:bCs/>
          <w:color w:val="000000"/>
          <w:kern w:val="0"/>
          <w:sz w:val="32"/>
          <w:szCs w:val="32"/>
        </w:rPr>
        <w:t>2．铁研公司监理不到位。一</w:t>
      </w:r>
      <w:r>
        <w:rPr>
          <w:rFonts w:hint="eastAsia" w:ascii="仿宋_GB2312" w:eastAsia="仿宋_GB2312"/>
          <w:sz w:val="32"/>
          <w:szCs w:val="32"/>
        </w:rPr>
        <w:t>是未督促从业人员严格执行本单位《新建北京至沈阳铁路客运专线京冀段工程施工监理JSJJJL-5标段安全监理实施细则》、《试验室与拌合站验收细则》对现场实施有效监理；二是未指派专人负责增建拌合站配料机基坑开挖工程的安全监理。</w:t>
      </w:r>
    </w:p>
    <w:p>
      <w:pPr>
        <w:pStyle w:val="17"/>
        <w:spacing w:line="540" w:lineRule="exact"/>
        <w:ind w:firstLine="645" w:firstLineChars="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3.广源公司未对本单位从业人员进行安全生产教育培训、不服从总包单位安全生产管理，在总包单位已下达暂时停工指令的情况下，仍冒险组织工人</w:t>
      </w:r>
      <w:r>
        <w:rPr>
          <w:rFonts w:hint="eastAsia" w:ascii="仿宋_GB2312" w:eastAsia="仿宋_GB2312"/>
          <w:sz w:val="32"/>
          <w:szCs w:val="32"/>
        </w:rPr>
        <w:t>在基坑内进行脚手架（混凝土溜槽支架）搭设作业</w:t>
      </w:r>
      <w:r>
        <w:rPr>
          <w:rFonts w:hint="eastAsia" w:ascii="仿宋_GB2312" w:hAnsi="宋体" w:eastAsia="仿宋_GB2312" w:cs="宋体"/>
          <w:bCs/>
          <w:color w:val="000000"/>
          <w:kern w:val="0"/>
          <w:sz w:val="32"/>
          <w:szCs w:val="32"/>
        </w:rPr>
        <w:t>。</w:t>
      </w:r>
    </w:p>
    <w:p>
      <w:pPr>
        <w:spacing w:line="540" w:lineRule="exact"/>
        <w:ind w:firstLine="470" w:firstLineChars="147"/>
        <w:rPr>
          <w:rFonts w:ascii="楷体_GB2312" w:hAnsi="楷体" w:eastAsia="楷体_GB2312"/>
          <w:sz w:val="32"/>
          <w:szCs w:val="32"/>
        </w:rPr>
      </w:pPr>
      <w:r>
        <w:rPr>
          <w:rFonts w:hint="eastAsia" w:ascii="楷体_GB2312" w:hAnsi="楷体" w:eastAsia="楷体_GB2312"/>
          <w:sz w:val="32"/>
          <w:szCs w:val="32"/>
        </w:rPr>
        <w:t>（三）事故的性质</w:t>
      </w:r>
    </w:p>
    <w:p>
      <w:pPr>
        <w:spacing w:line="540" w:lineRule="exact"/>
        <w:ind w:firstLine="645"/>
        <w:rPr>
          <w:rFonts w:ascii="仿宋_GB2312" w:hAnsi="仿宋" w:eastAsia="仿宋_GB2312"/>
          <w:sz w:val="32"/>
          <w:szCs w:val="32"/>
        </w:rPr>
      </w:pPr>
      <w:r>
        <w:rPr>
          <w:rFonts w:hint="eastAsia" w:ascii="仿宋_GB2312" w:hAnsi="仿宋" w:eastAsia="仿宋_GB2312"/>
          <w:sz w:val="32"/>
          <w:szCs w:val="32"/>
        </w:rPr>
        <w:t>鉴于上述原因分析，根据安全生产有关法律、法规的规定，事故调查组认定，该起事故是一起一般生产安全责任事故。</w:t>
      </w:r>
    </w:p>
    <w:p>
      <w:pPr>
        <w:numPr>
          <w:ilvl w:val="0"/>
          <w:numId w:val="1"/>
        </w:numPr>
        <w:spacing w:line="540" w:lineRule="exact"/>
        <w:rPr>
          <w:rFonts w:ascii="黑体" w:hAnsi="黑体" w:eastAsia="黑体"/>
          <w:sz w:val="32"/>
          <w:szCs w:val="32"/>
        </w:rPr>
      </w:pPr>
      <w:r>
        <w:rPr>
          <w:rFonts w:hint="eastAsia" w:ascii="黑体" w:hAnsi="黑体" w:eastAsia="黑体"/>
          <w:sz w:val="32"/>
          <w:szCs w:val="32"/>
        </w:rPr>
        <w:t>责任分析及处理建议</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根据《安全生产法》、《生产安全事故报告和调查处理条例》等有关法律、法规规定，调查组依据事故调查核实的情况和事故原因分析，认定下列人员和单位应承担相应的责任，并提出如下处理建议：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广源公司总经理刘锟，未履行自身安全生产管理职责，督促、检查本单位的安全生产工作不到位，在总包单位项目部要求暂时停止增建拌合站基坑施工作业、基坑边坡未做支护的情况下，未及时消除工人在基坑内进行脚手架（混凝土溜槽支架）搭设作业的事故隐患，其行为违反了《安全生产法》第18条第5项规定，对事故发生负有主要管理责任。依据《安全生产法》第92条第1项的规定，由安全生产监督管理部门给予其上一年年收入百分之三十罚款的行政处罚。</w:t>
      </w:r>
    </w:p>
    <w:p>
      <w:pPr>
        <w:spacing w:line="540" w:lineRule="exact"/>
        <w:ind w:firstLine="640" w:firstLineChars="200"/>
        <w:rPr>
          <w:rFonts w:ascii="仿宋_GB2312" w:eastAsia="仿宋_GB2312"/>
          <w:sz w:val="32"/>
          <w:szCs w:val="32"/>
        </w:rPr>
      </w:pPr>
      <w:r>
        <w:rPr>
          <w:rFonts w:hint="eastAsia" w:ascii="仿宋_GB2312" w:hAnsi="仿宋" w:eastAsia="仿宋_GB2312"/>
          <w:sz w:val="32"/>
          <w:szCs w:val="32"/>
        </w:rPr>
        <w:t>（二）中铁</w:t>
      </w:r>
      <w:r>
        <w:rPr>
          <w:rFonts w:hint="eastAsia" w:ascii="仿宋_GB2312" w:eastAsia="仿宋_GB2312"/>
          <w:sz w:val="32"/>
          <w:szCs w:val="32"/>
        </w:rPr>
        <w:t>二十二局</w:t>
      </w:r>
      <w:r>
        <w:rPr>
          <w:rFonts w:hint="eastAsia" w:ascii="仿宋_GB2312" w:hAnsi="仿宋" w:eastAsia="仿宋_GB2312"/>
          <w:sz w:val="32"/>
          <w:szCs w:val="32"/>
        </w:rPr>
        <w:t>一公司一工区总工程师何先虎，作为增建拌合站工程项目的技术负责人，未切实履行自身安全生产管理职责，未认真审核增建拌合站施工组织设计、基坑开挖支护方案，对事故发生负有主要管理责任。依据《安全生产领域违法违纪行为政纪处分暂行规定》第12条第7项，由中铁二十二局一公司给予其记大过处分。</w:t>
      </w:r>
    </w:p>
    <w:p>
      <w:pPr>
        <w:spacing w:line="540" w:lineRule="exact"/>
        <w:ind w:firstLine="640" w:firstLineChars="200"/>
        <w:rPr>
          <w:rFonts w:ascii="仿宋_GB2312" w:eastAsia="仿宋_GB2312"/>
          <w:sz w:val="32"/>
          <w:szCs w:val="32"/>
        </w:rPr>
      </w:pPr>
      <w:r>
        <w:rPr>
          <w:rFonts w:hint="eastAsia" w:ascii="仿宋_GB2312" w:hAnsi="仿宋" w:eastAsia="仿宋_GB2312"/>
          <w:sz w:val="32"/>
          <w:szCs w:val="32"/>
        </w:rPr>
        <w:t>（三）中铁二十二局一公司一工区副工区长赵玉宝，作为</w:t>
      </w:r>
      <w:r>
        <w:rPr>
          <w:rFonts w:hint="eastAsia" w:ascii="仿宋" w:hAnsi="仿宋" w:eastAsia="仿宋" w:cs="宋体"/>
          <w:bCs/>
          <w:kern w:val="0"/>
          <w:sz w:val="32"/>
          <w:szCs w:val="32"/>
        </w:rPr>
        <w:t>增建拌合站</w:t>
      </w:r>
      <w:r>
        <w:rPr>
          <w:rFonts w:hint="eastAsia" w:ascii="仿宋_GB2312" w:hAnsi="仿宋" w:eastAsia="仿宋_GB2312"/>
          <w:sz w:val="32"/>
          <w:szCs w:val="32"/>
        </w:rPr>
        <w:t>施工现场的负责人，未切实履行自身安全生产管理职责，</w:t>
      </w:r>
      <w:r>
        <w:rPr>
          <w:rFonts w:hint="eastAsia" w:ascii="仿宋_GB2312" w:hAnsi="宋体" w:eastAsia="仿宋_GB2312" w:cs="宋体"/>
          <w:bCs/>
          <w:color w:val="000000"/>
          <w:kern w:val="0"/>
          <w:sz w:val="32"/>
          <w:szCs w:val="32"/>
        </w:rPr>
        <w:t>未依据《基坑开挖支护方案》安排工人进行基坑工字钢桩支护作业；在项目部下达临时停止施工通知后，未及时消除</w:t>
      </w:r>
      <w:r>
        <w:rPr>
          <w:rFonts w:hint="eastAsia" w:ascii="仿宋_GB2312" w:eastAsia="仿宋_GB2312"/>
          <w:sz w:val="32"/>
          <w:szCs w:val="32"/>
        </w:rPr>
        <w:t>工人在基坑内进行脚手架（混凝土溜槽支架）搭设作业的事故隐患，对事故发生负有主要管理责任。</w:t>
      </w:r>
      <w:r>
        <w:rPr>
          <w:rFonts w:hint="eastAsia" w:ascii="仿宋_GB2312" w:hAnsi="仿宋" w:eastAsia="仿宋_GB2312"/>
          <w:sz w:val="32"/>
          <w:szCs w:val="32"/>
        </w:rPr>
        <w:t>依据《安全生产领域违法违纪行为政纪处分暂行规定》第12条第7项，由中铁二十二局一公司给予其记大过处分。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（四）中铁</w:t>
      </w:r>
      <w:r>
        <w:rPr>
          <w:rFonts w:hint="eastAsia" w:ascii="仿宋_GB2312" w:hAnsi="仿宋" w:eastAsia="仿宋_GB2312"/>
          <w:sz w:val="32"/>
          <w:szCs w:val="32"/>
        </w:rPr>
        <w:t>二十二局一公司一工区工区长张军，作为增建拌合站工程项目的负责人，未切实履行自身安全生产管理职责，督促、检查增建拌合站工程施工现场不到位</w:t>
      </w:r>
      <w:r>
        <w:rPr>
          <w:rFonts w:hint="eastAsia" w:ascii="仿宋_GB2312" w:hAnsi="宋体" w:eastAsia="仿宋_GB2312" w:cs="宋体"/>
          <w:bCs/>
          <w:color w:val="000000"/>
          <w:kern w:val="0"/>
          <w:sz w:val="32"/>
          <w:szCs w:val="32"/>
        </w:rPr>
        <w:t>；未及时消除</w:t>
      </w:r>
      <w:r>
        <w:rPr>
          <w:rFonts w:hint="eastAsia" w:ascii="仿宋_GB2312" w:eastAsia="仿宋_GB2312"/>
          <w:sz w:val="32"/>
          <w:szCs w:val="32"/>
        </w:rPr>
        <w:t>增建拌合站基坑未按照</w:t>
      </w:r>
      <w:r>
        <w:rPr>
          <w:rFonts w:hint="eastAsia" w:ascii="仿宋_GB2312" w:hAnsi="宋体" w:eastAsia="仿宋_GB2312" w:cs="宋体"/>
          <w:bCs/>
          <w:color w:val="000000"/>
          <w:kern w:val="0"/>
          <w:sz w:val="32"/>
          <w:szCs w:val="32"/>
        </w:rPr>
        <w:t>《基坑开挖支护方案》进行</w:t>
      </w:r>
      <w:r>
        <w:rPr>
          <w:rFonts w:hint="eastAsia" w:ascii="仿宋_GB2312" w:eastAsia="仿宋_GB2312"/>
          <w:sz w:val="32"/>
          <w:szCs w:val="32"/>
        </w:rPr>
        <w:t>工字钢桩支护作业、工人</w:t>
      </w:r>
      <w:r>
        <w:rPr>
          <w:rFonts w:hint="eastAsia" w:ascii="仿宋_GB2312" w:hAnsi="宋体" w:eastAsia="仿宋_GB2312" w:cs="宋体"/>
          <w:bCs/>
          <w:color w:val="000000"/>
          <w:kern w:val="0"/>
          <w:sz w:val="32"/>
          <w:szCs w:val="32"/>
        </w:rPr>
        <w:t>在项目部下达临时停止施工通知后，仍</w:t>
      </w:r>
      <w:r>
        <w:rPr>
          <w:rFonts w:hint="eastAsia" w:ascii="仿宋_GB2312" w:eastAsia="仿宋_GB2312"/>
          <w:sz w:val="32"/>
          <w:szCs w:val="32"/>
        </w:rPr>
        <w:t>在基坑内进行脚手架（混凝土溜槽支架）搭设作业的事故隐患，对事故发生负有主要管理责任。</w:t>
      </w:r>
      <w:r>
        <w:rPr>
          <w:rFonts w:hint="eastAsia" w:ascii="仿宋_GB2312" w:hAnsi="仿宋" w:eastAsia="仿宋_GB2312"/>
          <w:sz w:val="32"/>
          <w:szCs w:val="32"/>
        </w:rPr>
        <w:t>依据《安全生产领域违法违纪行为政纪处分暂行规定》第12条第7项，由中铁二十二局一公司给予其记大过处分。</w:t>
      </w:r>
    </w:p>
    <w:p>
      <w:pPr>
        <w:spacing w:line="540" w:lineRule="exact"/>
        <w:ind w:firstLine="640" w:firstLineChars="200"/>
        <w:rPr>
          <w:rFonts w:ascii="仿宋_GB2312" w:eastAsia="仿宋_GB2312"/>
          <w:sz w:val="32"/>
          <w:szCs w:val="32"/>
        </w:rPr>
      </w:pPr>
      <w:r>
        <w:rPr>
          <w:rFonts w:hint="eastAsia" w:ascii="仿宋_GB2312" w:hAnsi="仿宋" w:eastAsia="仿宋_GB2312"/>
          <w:sz w:val="32"/>
          <w:szCs w:val="32"/>
        </w:rPr>
        <w:t>（五）中铁</w:t>
      </w:r>
      <w:r>
        <w:rPr>
          <w:rFonts w:hint="eastAsia" w:ascii="仿宋_GB2312" w:eastAsia="仿宋_GB2312"/>
          <w:sz w:val="32"/>
          <w:szCs w:val="32"/>
        </w:rPr>
        <w:t>二十二局集团京沈客专九标段项目部安全总监李宝州，作为项目部安全生产监督管理负责人，</w:t>
      </w:r>
      <w:r>
        <w:rPr>
          <w:rFonts w:hint="eastAsia" w:ascii="仿宋_GB2312" w:hAnsi="仿宋" w:eastAsia="仿宋_GB2312"/>
          <w:sz w:val="32"/>
          <w:szCs w:val="32"/>
        </w:rPr>
        <w:t>未切实履行自身安全生产管理职责，未认真审核《基坑开挖支护方案》</w:t>
      </w:r>
      <w:r>
        <w:rPr>
          <w:rFonts w:hint="eastAsia" w:ascii="仿宋_GB2312" w:hAnsi="宋体" w:eastAsia="仿宋_GB2312" w:cs="宋体"/>
          <w:bCs/>
          <w:color w:val="000000"/>
          <w:kern w:val="0"/>
          <w:sz w:val="32"/>
          <w:szCs w:val="32"/>
        </w:rPr>
        <w:t>；未对增建拌合站施工作业现场进行排查，未及时消除</w:t>
      </w:r>
      <w:r>
        <w:rPr>
          <w:rFonts w:hint="eastAsia" w:ascii="仿宋_GB2312" w:eastAsia="仿宋_GB2312"/>
          <w:sz w:val="32"/>
          <w:szCs w:val="32"/>
        </w:rPr>
        <w:t>增建拌合站基坑未按照</w:t>
      </w:r>
      <w:r>
        <w:rPr>
          <w:rFonts w:hint="eastAsia" w:ascii="仿宋_GB2312" w:hAnsi="宋体" w:eastAsia="仿宋_GB2312" w:cs="宋体"/>
          <w:bCs/>
          <w:color w:val="000000"/>
          <w:kern w:val="0"/>
          <w:sz w:val="32"/>
          <w:szCs w:val="32"/>
        </w:rPr>
        <w:t>《基坑开挖支护方案》进行</w:t>
      </w:r>
      <w:r>
        <w:rPr>
          <w:rFonts w:hint="eastAsia" w:ascii="仿宋_GB2312" w:eastAsia="仿宋_GB2312"/>
          <w:sz w:val="32"/>
          <w:szCs w:val="32"/>
        </w:rPr>
        <w:t>工字钢桩支护作业、</w:t>
      </w:r>
      <w:r>
        <w:rPr>
          <w:rFonts w:hint="eastAsia" w:ascii="仿宋_GB2312" w:hAnsi="宋体" w:eastAsia="仿宋_GB2312" w:cs="宋体"/>
          <w:bCs/>
          <w:color w:val="000000"/>
          <w:kern w:val="0"/>
          <w:sz w:val="32"/>
          <w:szCs w:val="32"/>
        </w:rPr>
        <w:t>项目部下达临时停止施工通知后，</w:t>
      </w:r>
      <w:r>
        <w:rPr>
          <w:rFonts w:hint="eastAsia" w:ascii="仿宋_GB2312" w:eastAsia="仿宋_GB2312"/>
          <w:sz w:val="32"/>
          <w:szCs w:val="32"/>
        </w:rPr>
        <w:t>工人</w:t>
      </w:r>
      <w:r>
        <w:rPr>
          <w:rFonts w:hint="eastAsia" w:ascii="仿宋_GB2312" w:hAnsi="宋体" w:eastAsia="仿宋_GB2312" w:cs="宋体"/>
          <w:bCs/>
          <w:color w:val="000000"/>
          <w:kern w:val="0"/>
          <w:sz w:val="32"/>
          <w:szCs w:val="32"/>
        </w:rPr>
        <w:t>仍</w:t>
      </w:r>
      <w:r>
        <w:rPr>
          <w:rFonts w:hint="eastAsia" w:ascii="仿宋_GB2312" w:eastAsia="仿宋_GB2312"/>
          <w:sz w:val="32"/>
          <w:szCs w:val="32"/>
        </w:rPr>
        <w:t>在基坑内进行脚手架（混凝土溜槽支架）搭设作业的事故隐患，对事故发生负有主要管理责任。</w:t>
      </w:r>
      <w:r>
        <w:rPr>
          <w:rFonts w:hint="eastAsia" w:ascii="仿宋_GB2312" w:hAnsi="仿宋" w:eastAsia="仿宋_GB2312"/>
          <w:sz w:val="32"/>
          <w:szCs w:val="32"/>
        </w:rPr>
        <w:t>依据《安全生产领域违法违纪行为政纪处分暂行规定》第12条第7项，由中铁二十二局集团给予其记大过处分。</w:t>
      </w:r>
    </w:p>
    <w:p>
      <w:pPr>
        <w:spacing w:line="540" w:lineRule="exact"/>
        <w:ind w:firstLine="640" w:firstLineChars="200"/>
        <w:rPr>
          <w:rFonts w:ascii="仿宋_GB2312" w:eastAsia="仿宋_GB2312"/>
          <w:sz w:val="32"/>
          <w:szCs w:val="32"/>
        </w:rPr>
      </w:pPr>
      <w:r>
        <w:rPr>
          <w:rFonts w:hint="eastAsia" w:ascii="仿宋_GB2312" w:hAnsi="仿宋" w:eastAsia="仿宋_GB2312"/>
          <w:sz w:val="32"/>
          <w:szCs w:val="32"/>
        </w:rPr>
        <w:t>（六）中铁</w:t>
      </w:r>
      <w:r>
        <w:rPr>
          <w:rFonts w:hint="eastAsia" w:ascii="仿宋_GB2312" w:eastAsia="仿宋_GB2312"/>
          <w:sz w:val="32"/>
          <w:szCs w:val="32"/>
        </w:rPr>
        <w:t>二十二局集团京沈客专九标段项目部总工程师龙蛟，作为项目部的技术负责人，</w:t>
      </w:r>
      <w:r>
        <w:rPr>
          <w:rFonts w:hint="eastAsia" w:ascii="仿宋_GB2312" w:hAnsi="仿宋" w:eastAsia="仿宋_GB2312"/>
          <w:sz w:val="32"/>
          <w:szCs w:val="32"/>
        </w:rPr>
        <w:t>未切实履行自身安全生产管理职责，未认真审定《施工组织设计》、未严格对《基坑开挖支护方案》实施审核，对事故发生负有主要管理责任。依据《安全生产领域违法违纪行为政纪处分暂行规定》第12条第7项，由中铁二十二局集团给予其记大过处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（七）中铁二十二局集团总经理助理、京沈客专九标段项目部经理杨树民，作为项目部的主要负责人，</w:t>
      </w:r>
      <w:r>
        <w:rPr>
          <w:rFonts w:hint="eastAsia" w:ascii="仿宋_GB2312" w:hAnsi="仿宋" w:eastAsia="仿宋_GB2312"/>
          <w:sz w:val="32"/>
          <w:szCs w:val="32"/>
        </w:rPr>
        <w:t>未切实履行自身安全生产管理职责，</w:t>
      </w:r>
      <w:r>
        <w:rPr>
          <w:rFonts w:hint="eastAsia" w:ascii="仿宋_GB2312" w:hAnsi="宋体" w:eastAsia="仿宋_GB2312" w:cs="宋体"/>
          <w:bCs/>
          <w:kern w:val="0"/>
          <w:sz w:val="32"/>
          <w:szCs w:val="32"/>
        </w:rPr>
        <w:t>督促、检查本项目部的安全生产工作不到位；</w:t>
      </w:r>
      <w:r>
        <w:rPr>
          <w:rFonts w:hint="eastAsia" w:ascii="仿宋_GB2312" w:hAnsi="宋体" w:eastAsia="仿宋_GB2312" w:cs="宋体"/>
          <w:bCs/>
          <w:color w:val="000000"/>
          <w:kern w:val="0"/>
          <w:sz w:val="32"/>
          <w:szCs w:val="32"/>
        </w:rPr>
        <w:t>未及时消除</w:t>
      </w:r>
      <w:r>
        <w:rPr>
          <w:rFonts w:hint="eastAsia" w:ascii="仿宋_GB2312" w:eastAsia="仿宋_GB2312"/>
          <w:sz w:val="32"/>
          <w:szCs w:val="32"/>
        </w:rPr>
        <w:t>增建拌合站基坑未按照</w:t>
      </w:r>
      <w:r>
        <w:rPr>
          <w:rFonts w:hint="eastAsia" w:ascii="仿宋_GB2312" w:hAnsi="宋体" w:eastAsia="仿宋_GB2312" w:cs="宋体"/>
          <w:bCs/>
          <w:color w:val="000000"/>
          <w:kern w:val="0"/>
          <w:sz w:val="32"/>
          <w:szCs w:val="32"/>
        </w:rPr>
        <w:t>《基坑开挖支护方案》进行</w:t>
      </w:r>
      <w:r>
        <w:rPr>
          <w:rFonts w:hint="eastAsia" w:ascii="仿宋_GB2312" w:eastAsia="仿宋_GB2312"/>
          <w:sz w:val="32"/>
          <w:szCs w:val="32"/>
        </w:rPr>
        <w:t>工字钢桩支护作业、</w:t>
      </w:r>
      <w:r>
        <w:rPr>
          <w:rFonts w:hint="eastAsia" w:ascii="仿宋_GB2312" w:hAnsi="宋体" w:eastAsia="仿宋_GB2312" w:cs="宋体"/>
          <w:bCs/>
          <w:color w:val="000000"/>
          <w:kern w:val="0"/>
          <w:sz w:val="32"/>
          <w:szCs w:val="32"/>
        </w:rPr>
        <w:t>在项目部下达临时停止施工通知后，</w:t>
      </w:r>
      <w:r>
        <w:rPr>
          <w:rFonts w:hint="eastAsia" w:ascii="仿宋_GB2312" w:eastAsia="仿宋_GB2312"/>
          <w:sz w:val="32"/>
          <w:szCs w:val="32"/>
        </w:rPr>
        <w:t>工人</w:t>
      </w:r>
      <w:r>
        <w:rPr>
          <w:rFonts w:hint="eastAsia" w:ascii="仿宋_GB2312" w:hAnsi="宋体" w:eastAsia="仿宋_GB2312" w:cs="宋体"/>
          <w:bCs/>
          <w:color w:val="000000"/>
          <w:kern w:val="0"/>
          <w:sz w:val="32"/>
          <w:szCs w:val="32"/>
        </w:rPr>
        <w:t>仍</w:t>
      </w:r>
      <w:r>
        <w:rPr>
          <w:rFonts w:hint="eastAsia" w:ascii="仿宋_GB2312" w:eastAsia="仿宋_GB2312"/>
          <w:sz w:val="32"/>
          <w:szCs w:val="32"/>
        </w:rPr>
        <w:t>在基坑内进行脚手架（混凝土溜槽支架）搭设作业的事故隐患，对事故发生负有主要领导责任。</w:t>
      </w:r>
      <w:r>
        <w:rPr>
          <w:rFonts w:hint="eastAsia" w:ascii="仿宋_GB2312" w:hAnsi="仿宋" w:eastAsia="仿宋_GB2312"/>
          <w:sz w:val="32"/>
          <w:szCs w:val="32"/>
        </w:rPr>
        <w:t>依据《安全生产领域违法违纪行为政纪处分暂行规定》第12条第7项，由中铁二十二局集团给予其警告处分。</w:t>
      </w:r>
    </w:p>
    <w:p>
      <w:pPr>
        <w:spacing w:line="540" w:lineRule="exact"/>
        <w:ind w:firstLine="640" w:firstLineChars="200"/>
        <w:rPr>
          <w:rFonts w:ascii="仿宋_GB2312" w:eastAsia="仿宋_GB2312"/>
          <w:sz w:val="32"/>
          <w:szCs w:val="32"/>
          <w:u w:val="single"/>
        </w:rPr>
      </w:pPr>
      <w:r>
        <w:rPr>
          <w:rFonts w:hint="eastAsia" w:ascii="仿宋_GB2312" w:eastAsia="仿宋_GB2312"/>
          <w:sz w:val="32"/>
          <w:szCs w:val="32"/>
        </w:rPr>
        <w:t>（八）</w:t>
      </w:r>
      <w:r>
        <w:rPr>
          <w:rFonts w:hint="eastAsia" w:ascii="仿宋_GB2312" w:hAnsi="宋体" w:eastAsia="仿宋_GB2312" w:cs="宋体"/>
          <w:bCs/>
          <w:color w:val="000000"/>
          <w:kern w:val="0"/>
          <w:sz w:val="32"/>
          <w:szCs w:val="32"/>
        </w:rPr>
        <w:t>广源公司未对本单位从业人员进行安全生产教育培训、不服从总包单位安全生产管理，在总包单位已下达暂时停工指令的情况下，仍冒险组织工人</w:t>
      </w:r>
      <w:r>
        <w:rPr>
          <w:rFonts w:hint="eastAsia" w:ascii="仿宋_GB2312" w:eastAsia="仿宋_GB2312"/>
          <w:sz w:val="32"/>
          <w:szCs w:val="32"/>
        </w:rPr>
        <w:t>在基坑内进行脚手架（混凝土溜槽支架）搭设作业</w:t>
      </w:r>
      <w:r>
        <w:rPr>
          <w:rFonts w:hint="eastAsia" w:ascii="仿宋_GB2312" w:hAnsi="宋体" w:eastAsia="仿宋_GB2312" w:cs="宋体"/>
          <w:bCs/>
          <w:color w:val="000000"/>
          <w:kern w:val="0"/>
          <w:sz w:val="32"/>
          <w:szCs w:val="32"/>
        </w:rPr>
        <w:t>。其行为违反了《安全生产法》第25条第1款、《建设工程安全生产管理条例》24条第4款的规定，对事故发生负有主要责任。</w:t>
      </w:r>
      <w:r>
        <w:rPr>
          <w:rFonts w:hint="eastAsia" w:ascii="仿宋_GB2312" w:hAnsi="仿宋" w:eastAsia="仿宋_GB2312"/>
          <w:sz w:val="32"/>
          <w:szCs w:val="32"/>
        </w:rPr>
        <w:t>依据《安全生产法》第109条第1项，由安全生产监督管理部门给予其20万元罚款的行政处罚。</w:t>
      </w:r>
    </w:p>
    <w:p>
      <w:pPr>
        <w:spacing w:line="540" w:lineRule="exact"/>
        <w:ind w:firstLine="640" w:firstLineChars="200"/>
        <w:rPr>
          <w:rFonts w:ascii="仿宋_GB2312" w:hAnsi="仿宋" w:eastAsia="仿宋_GB2312"/>
          <w:sz w:val="32"/>
          <w:szCs w:val="32"/>
        </w:rPr>
      </w:pPr>
      <w:r>
        <w:rPr>
          <w:rFonts w:hint="eastAsia" w:ascii="仿宋_GB2312" w:eastAsia="仿宋_GB2312"/>
          <w:sz w:val="32"/>
          <w:szCs w:val="32"/>
        </w:rPr>
        <w:t>（九）中铁二十二局集团</w:t>
      </w:r>
      <w:r>
        <w:rPr>
          <w:rFonts w:hint="eastAsia" w:ascii="仿宋_GB2312" w:hAnsi="宋体" w:eastAsia="仿宋_GB2312" w:cs="宋体"/>
          <w:bCs/>
          <w:color w:val="000000"/>
          <w:kern w:val="0"/>
          <w:sz w:val="32"/>
          <w:szCs w:val="32"/>
        </w:rPr>
        <w:t>安全管理混乱，未结合作业现场实际情况制定《基坑开挖支护方案》；未对《基坑开挖支护方案》进行认真审核，便审批实施；未督促从业人员严格依据本单位的《基坑开挖支护方案》进行基坑支护作业；未安排专职安全生产管理管理人员，对危险性较大的基坑支护工程作业现场监督；在因暴雨预警对各工区下达</w:t>
      </w:r>
      <w:r>
        <w:rPr>
          <w:rFonts w:hint="eastAsia" w:ascii="仿宋_GB2312" w:eastAsia="仿宋_GB2312"/>
          <w:sz w:val="32"/>
          <w:szCs w:val="32"/>
        </w:rPr>
        <w:t>临时停止施工作业通知后，对京沈客专九标段项目施工现场失管失察，未及时消除工人在基坑内脚手架（混凝土溜槽支架）搭设作业的事故隐患，</w:t>
      </w:r>
      <w:r>
        <w:rPr>
          <w:rFonts w:hint="eastAsia" w:ascii="仿宋_GB2312" w:hAnsi="宋体" w:eastAsia="仿宋_GB2312" w:cs="宋体"/>
          <w:bCs/>
          <w:color w:val="000000"/>
          <w:kern w:val="0"/>
          <w:sz w:val="32"/>
          <w:szCs w:val="32"/>
        </w:rPr>
        <w:t>其行为违反了</w:t>
      </w:r>
      <w:r>
        <w:rPr>
          <w:rFonts w:hint="eastAsia" w:ascii="仿宋_GB2312" w:hAnsi="仿宋" w:eastAsia="仿宋_GB2312"/>
          <w:sz w:val="32"/>
          <w:szCs w:val="32"/>
        </w:rPr>
        <w:t>《安全生产法》第41条、《危险性较大的分部分项工程安全管理办法》第7条第5项，</w:t>
      </w:r>
      <w:r>
        <w:rPr>
          <w:rFonts w:hint="eastAsia" w:ascii="仿宋_GB2312" w:hAnsi="宋体" w:eastAsia="仿宋_GB2312" w:cs="宋体"/>
          <w:bCs/>
          <w:color w:val="000000"/>
          <w:kern w:val="0"/>
          <w:sz w:val="32"/>
          <w:szCs w:val="32"/>
        </w:rPr>
        <w:t>对事故发生负有重要责任。</w:t>
      </w:r>
      <w:r>
        <w:rPr>
          <w:rFonts w:hint="eastAsia" w:ascii="仿宋_GB2312" w:hAnsi="仿宋" w:eastAsia="仿宋_GB2312"/>
          <w:sz w:val="32"/>
          <w:szCs w:val="32"/>
        </w:rPr>
        <w:t>依据《安全生产法》第109条第1项，由安全生产监督管理部门给予其20万元</w:t>
      </w:r>
      <w:r>
        <w:rPr>
          <w:rFonts w:hint="eastAsia" w:ascii="仿宋_GB2312" w:hAnsi="宋体" w:eastAsia="仿宋_GB2312" w:cs="宋体"/>
          <w:sz w:val="32"/>
          <w:szCs w:val="32"/>
        </w:rPr>
        <w:t>罚款</w:t>
      </w:r>
      <w:r>
        <w:rPr>
          <w:rFonts w:hint="eastAsia" w:ascii="仿宋_GB2312" w:hAnsi="仿宋" w:eastAsia="仿宋_GB2312"/>
          <w:sz w:val="32"/>
          <w:szCs w:val="32"/>
        </w:rPr>
        <w:t>的行政处罚。</w:t>
      </w:r>
    </w:p>
    <w:p>
      <w:pPr>
        <w:spacing w:line="540" w:lineRule="exact"/>
        <w:ind w:firstLine="640" w:firstLineChars="200"/>
        <w:rPr>
          <w:rFonts w:ascii="仿宋_GB2312" w:hAnsi="楷体" w:eastAsia="仿宋_GB2312"/>
          <w:sz w:val="32"/>
          <w:szCs w:val="32"/>
        </w:rPr>
      </w:pPr>
      <w:r>
        <w:rPr>
          <w:rFonts w:hint="eastAsia" w:ascii="仿宋_GB2312" w:eastAsia="仿宋_GB2312"/>
          <w:sz w:val="32"/>
          <w:szCs w:val="32"/>
        </w:rPr>
        <w:t>（十）铁研公司</w:t>
      </w:r>
      <w:r>
        <w:rPr>
          <w:rFonts w:hint="eastAsia" w:ascii="仿宋_GB2312" w:hAnsi="宋体" w:eastAsia="仿宋_GB2312" w:cs="宋体"/>
          <w:bCs/>
          <w:color w:val="000000"/>
          <w:kern w:val="0"/>
          <w:sz w:val="32"/>
          <w:szCs w:val="32"/>
        </w:rPr>
        <w:t>未督促从业人员严格执行本单位《新建北京至沈阳铁路客运</w:t>
      </w:r>
      <w:r>
        <w:rPr>
          <w:rFonts w:hint="eastAsia" w:ascii="仿宋_GB2312" w:eastAsia="仿宋_GB2312"/>
          <w:sz w:val="32"/>
          <w:szCs w:val="32"/>
        </w:rPr>
        <w:t>专线京冀段工程施工监理JSJJJL-5标段安全监理实施细则》第2章第3款中第5项和第6项和《试验室与拌合站验收细则》第43条的规定，未对拌合站建设过程进行监控，并确认符合相关标准要求;未指派专人负责增建拌合站配料机基坑开挖工程的安全监理，致使拌合站施工现场无监理工程师进行巡视和旁站，未能发现施工现场违反</w:t>
      </w:r>
      <w:r>
        <w:rPr>
          <w:rFonts w:hint="eastAsia" w:ascii="仿宋_GB2312" w:hAnsi="宋体" w:eastAsia="仿宋_GB2312" w:cs="宋体"/>
          <w:bCs/>
          <w:color w:val="000000"/>
          <w:kern w:val="0"/>
          <w:sz w:val="32"/>
          <w:szCs w:val="32"/>
        </w:rPr>
        <w:t>《基坑开挖支护方案》</w:t>
      </w:r>
      <w:r>
        <w:rPr>
          <w:rFonts w:hint="eastAsia" w:ascii="仿宋_GB2312" w:eastAsia="仿宋_GB2312"/>
          <w:sz w:val="32"/>
          <w:szCs w:val="32"/>
        </w:rPr>
        <w:t>和临时停工指令施工等事故隐患，其行为违反了《工程建设监理规程》（DBJ01-41-2002）第6.5.1、《北京市工程建设监理管理办法》第6条第1项和《建设工程安全生产管理条例》14条第3款的规定，对事故发生负有监理责任。依据《安全生产法》第109条第1项的规定，由安全生产监督管理部门给予其20万元罚款的行政处罚。</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w:t>
      </w:r>
      <w:r>
        <w:rPr>
          <w:rFonts w:hint="eastAsia" w:ascii="仿宋" w:hAnsi="仿宋" w:eastAsia="仿宋"/>
          <w:b/>
          <w:sz w:val="32"/>
          <w:szCs w:val="32"/>
        </w:rPr>
        <w:t>事故防范和整改措施建议</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该起事故发生在北京市重大政治活动期间，给人民生命财产带来了损失，造成了较大社会影响，教训深刻。为防止类似事故再次发生，事故调查组结合调查的情况，针对事故中暴露的问题，提出如下整改措施建议：</w:t>
      </w:r>
    </w:p>
    <w:p>
      <w:pPr>
        <w:widowControl/>
        <w:spacing w:line="54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（一）广源公司应结合本单位实际施工作业情况，切实加强对从业人员的安全教育培训工作，提高全体从业人员，尤其是现场施工作业人员的安全意识，使从业人员具备辨识作业环境所存在</w:t>
      </w:r>
      <w:r>
        <w:rPr>
          <w:rFonts w:hint="eastAsia" w:ascii="仿宋_GB2312" w:hAnsi="仿宋" w:eastAsia="仿宋_GB2312"/>
          <w:sz w:val="32"/>
          <w:szCs w:val="32"/>
        </w:rPr>
        <w:t>危险因素的能力。同时要严格依据各类施工方案组织进行施工作业，服从总包单位的统一管理，坚决杜绝“三违”行为的发生。</w:t>
      </w:r>
    </w:p>
    <w:p>
      <w:pPr>
        <w:spacing w:line="540" w:lineRule="exact"/>
        <w:ind w:firstLine="640" w:firstLineChars="200"/>
        <w:rPr>
          <w:rFonts w:ascii="仿宋_GB2312" w:hAnsi="微软雅黑" w:eastAsia="仿宋_GB2312"/>
          <w:color w:val="000000"/>
          <w:sz w:val="32"/>
          <w:szCs w:val="32"/>
        </w:rPr>
      </w:pPr>
      <w:r>
        <w:rPr>
          <w:rFonts w:hint="eastAsia" w:ascii="仿宋_GB2312" w:hAnsi="仿宋" w:eastAsia="仿宋_GB2312"/>
          <w:sz w:val="32"/>
          <w:szCs w:val="32"/>
        </w:rPr>
        <w:t>（二）铁研公司要认真落实铁路工程、建设工程相关的各类安全法规、规程</w:t>
      </w:r>
      <w:r>
        <w:rPr>
          <w:rFonts w:hint="eastAsia" w:ascii="仿宋_GB2312" w:eastAsia="仿宋_GB2312"/>
          <w:bCs/>
          <w:sz w:val="32"/>
          <w:szCs w:val="32"/>
        </w:rPr>
        <w:t>和规范，结合工程项目实际情况制定监理工作计划和实施细则，严格审查施工组织设计及专项施工方案中的安全技术措施；加强对监理项目的重点、难点工序、施工阶段、节点的现场安全监理，</w:t>
      </w:r>
      <w:r>
        <w:rPr>
          <w:rFonts w:hint="eastAsia" w:ascii="仿宋_GB2312" w:eastAsia="仿宋_GB2312"/>
          <w:bCs/>
          <w:color w:val="000000"/>
          <w:sz w:val="32"/>
          <w:szCs w:val="32"/>
        </w:rPr>
        <w:t>指派专人负责危险性较大的分部分项工程的安全监理，</w:t>
      </w:r>
      <w:r>
        <w:rPr>
          <w:rFonts w:hint="eastAsia" w:ascii="仿宋_GB2312" w:hAnsi="微软雅黑" w:eastAsia="仿宋_GB2312"/>
          <w:color w:val="000000"/>
          <w:sz w:val="32"/>
          <w:szCs w:val="32"/>
        </w:rPr>
        <w:t>对排查发现的问题要建立监理台账，逐项检查记录；对发现的事故隐患及时责令整改，针对重大事故隐患要及时向建设单位及主管部门上报。</w:t>
      </w:r>
    </w:p>
    <w:p>
      <w:pPr>
        <w:spacing w:line="540" w:lineRule="exact"/>
        <w:ind w:firstLine="480" w:firstLineChars="150"/>
        <w:rPr>
          <w:rFonts w:ascii="仿宋_GB2312" w:hAnsi="仿宋" w:eastAsia="仿宋_GB2312"/>
          <w:sz w:val="32"/>
          <w:szCs w:val="32"/>
        </w:rPr>
      </w:pPr>
      <w:r>
        <w:rPr>
          <w:rFonts w:hint="eastAsia" w:ascii="仿宋_GB2312" w:hAnsi="微软雅黑" w:eastAsia="仿宋_GB2312"/>
          <w:color w:val="000000"/>
          <w:sz w:val="32"/>
          <w:szCs w:val="32"/>
        </w:rPr>
        <w:t>（三）中铁二十二局集团要严格贯彻执行国家和行业的安全生产法律、法规以及相关标准规范。落实总包单位安全责任，建立健全本单位的安全生产责任制，并严格督促落实，加强对项目部和内部分包单位的管理；认真做好各类施工组织设计和专项施工方案的编制、审核、审批工作，坚决杜绝方案无针对性、与实际作业不符、审核工作流于形式等现象；务必将安全技术交底工作落到实处，</w:t>
      </w:r>
      <w:r>
        <w:rPr>
          <w:rFonts w:hint="eastAsia" w:ascii="仿宋_GB2312" w:hAnsi="宋体" w:eastAsia="仿宋_GB2312" w:cs="宋体"/>
          <w:bCs/>
          <w:color w:val="000000"/>
          <w:kern w:val="0"/>
          <w:sz w:val="32"/>
          <w:szCs w:val="32"/>
        </w:rPr>
        <w:t>督促从业人员严格</w:t>
      </w:r>
      <w:r>
        <w:rPr>
          <w:rFonts w:hint="eastAsia" w:ascii="仿宋_GB2312" w:eastAsia="仿宋_GB2312"/>
          <w:bCs/>
          <w:color w:val="000000"/>
          <w:sz w:val="32"/>
          <w:szCs w:val="32"/>
        </w:rPr>
        <w:t>执行各类安全生产管理制度及安全操作规程；</w:t>
      </w:r>
      <w:r>
        <w:rPr>
          <w:rFonts w:hint="eastAsia" w:ascii="仿宋_GB2312" w:hAnsi="仿宋" w:eastAsia="仿宋_GB2312"/>
          <w:sz w:val="32"/>
          <w:szCs w:val="32"/>
        </w:rPr>
        <w:t>加大安全检查力度，</w:t>
      </w:r>
      <w:r>
        <w:rPr>
          <w:rFonts w:hint="eastAsia" w:ascii="仿宋_GB2312" w:hAnsi="宋体" w:eastAsia="仿宋_GB2312" w:cs="宋体"/>
          <w:bCs/>
          <w:color w:val="000000"/>
          <w:kern w:val="0"/>
          <w:sz w:val="32"/>
          <w:szCs w:val="32"/>
        </w:rPr>
        <w:t>对于危险性较大的分部分项工程作业，必须安排专职安全生产管理管理人员进行现场监督，</w:t>
      </w:r>
      <w:r>
        <w:rPr>
          <w:rFonts w:hint="eastAsia" w:ascii="仿宋_GB2312" w:hAnsi="仿宋" w:eastAsia="仿宋_GB2312"/>
          <w:sz w:val="32"/>
          <w:szCs w:val="32"/>
        </w:rPr>
        <w:t>及时发现并消除各类事故隐患，杜绝各类违章指挥、违章作业行为，坚决遏制事故的发生。</w:t>
      </w:r>
    </w:p>
    <w:p>
      <w:pPr>
        <w:pStyle w:val="7"/>
        <w:spacing w:before="0" w:beforeAutospacing="0" w:after="300" w:afterAutospacing="0" w:line="432" w:lineRule="atLeast"/>
        <w:rPr>
          <w:rFonts w:ascii="仿宋_GB2312" w:hAnsi="华文仿宋" w:eastAsia="仿宋_GB2312"/>
          <w:b/>
          <w:sz w:val="32"/>
          <w:szCs w:val="32"/>
        </w:rPr>
      </w:pPr>
      <w:r>
        <w:rPr>
          <w:rFonts w:hint="eastAsia" w:ascii="微软雅黑" w:hAnsi="微软雅黑" w:eastAsia="微软雅黑"/>
          <w:color w:val="000000"/>
          <w:sz w:val="21"/>
          <w:szCs w:val="21"/>
        </w:rPr>
        <w:t>　　　</w:t>
      </w:r>
    </w:p>
    <w:p>
      <w:pPr>
        <w:spacing w:line="520" w:lineRule="exact"/>
        <w:jc w:val="center"/>
        <w:rPr>
          <w:rFonts w:ascii="仿宋_GB2312" w:hAnsi="仿宋" w:eastAsia="仿宋_GB2312" w:cs="仿宋"/>
          <w:b/>
          <w:sz w:val="32"/>
          <w:szCs w:val="32"/>
        </w:rPr>
      </w:pPr>
      <w:r>
        <w:rPr>
          <w:rFonts w:hint="eastAsia" w:ascii="仿宋_GB2312" w:hAnsi="仿宋" w:eastAsia="仿宋_GB2312" w:cs="仿宋"/>
          <w:b/>
          <w:sz w:val="32"/>
          <w:szCs w:val="32"/>
        </w:rPr>
        <w:t xml:space="preserve">               中铁二十二局集团有限公司</w:t>
      </w:r>
    </w:p>
    <w:p>
      <w:pPr>
        <w:spacing w:line="520" w:lineRule="exact"/>
        <w:ind w:right="640"/>
        <w:jc w:val="right"/>
        <w:rPr>
          <w:rFonts w:ascii="仿宋_GB2312" w:hAnsi="仿宋" w:eastAsia="仿宋_GB2312"/>
          <w:b/>
          <w:sz w:val="32"/>
          <w:szCs w:val="32"/>
        </w:rPr>
      </w:pPr>
      <w:r>
        <w:rPr>
          <w:rFonts w:hint="eastAsia" w:ascii="仿宋_GB2312" w:hAnsi="仿宋" w:eastAsia="仿宋_GB2312"/>
          <w:b/>
          <w:sz w:val="32"/>
          <w:szCs w:val="32"/>
        </w:rPr>
        <w:t>“6·23”一般生产安全事故调查组</w:t>
      </w:r>
    </w:p>
    <w:p>
      <w:pPr>
        <w:spacing w:line="520" w:lineRule="exact"/>
        <w:ind w:right="800"/>
        <w:jc w:val="right"/>
        <w:rPr>
          <w:rFonts w:ascii="仿宋_GB2312" w:hAnsi="仿宋" w:eastAsia="仿宋_GB2312"/>
          <w:b/>
          <w:sz w:val="32"/>
          <w:szCs w:val="32"/>
        </w:rPr>
      </w:pPr>
    </w:p>
    <w:p>
      <w:pPr>
        <w:spacing w:line="520" w:lineRule="exact"/>
        <w:ind w:right="320" w:firstLine="4960" w:firstLineChars="1550"/>
        <w:rPr>
          <w:rFonts w:ascii="仿宋_GB2312" w:hAnsi="华文仿宋" w:eastAsia="仿宋_GB2312"/>
          <w:b/>
          <w:sz w:val="32"/>
          <w:szCs w:val="32"/>
        </w:rPr>
      </w:pPr>
      <w:r>
        <w:rPr>
          <w:rFonts w:ascii="仿宋_GB2312" w:hAnsi="仿宋" w:eastAsia="仿宋_GB2312" w:cs="仿宋_GB2312"/>
          <w:sz w:val="32"/>
          <w:szCs w:val="32"/>
        </w:rPr>
        <w:t>201</w:t>
      </w:r>
      <w:r>
        <w:rPr>
          <w:rFonts w:hint="eastAsia" w:ascii="仿宋_GB2312" w:hAnsi="仿宋" w:eastAsia="仿宋_GB2312" w:cs="仿宋_GB2312"/>
          <w:sz w:val="32"/>
          <w:szCs w:val="32"/>
        </w:rPr>
        <w:t>7</w:t>
      </w:r>
      <w:r>
        <w:rPr>
          <w:rFonts w:ascii="仿宋_GB2312" w:hAnsi="仿宋" w:eastAsia="仿宋_GB2312" w:cs="仿宋_GB2312"/>
          <w:sz w:val="32"/>
          <w:szCs w:val="32"/>
        </w:rPr>
        <w:t>年</w:t>
      </w:r>
      <w:r>
        <w:rPr>
          <w:rFonts w:hint="eastAsia" w:ascii="仿宋_GB2312" w:hAnsi="仿宋" w:eastAsia="仿宋_GB2312" w:cs="仿宋_GB2312"/>
          <w:sz w:val="32"/>
          <w:szCs w:val="32"/>
        </w:rPr>
        <w:t>7</w:t>
      </w:r>
      <w:r>
        <w:rPr>
          <w:rFonts w:ascii="仿宋_GB2312" w:hAnsi="仿宋" w:eastAsia="仿宋_GB2312" w:cs="仿宋_GB2312"/>
          <w:sz w:val="32"/>
          <w:szCs w:val="32"/>
        </w:rPr>
        <w:t>月</w:t>
      </w:r>
      <w:r>
        <w:rPr>
          <w:rFonts w:hint="eastAsia" w:ascii="仿宋_GB2312" w:hAnsi="仿宋" w:eastAsia="仿宋_GB2312" w:cs="仿宋_GB2312"/>
          <w:sz w:val="32"/>
          <w:szCs w:val="32"/>
        </w:rPr>
        <w:t>15</w:t>
      </w:r>
      <w:r>
        <w:rPr>
          <w:rFonts w:ascii="仿宋_GB2312" w:hAnsi="仿宋" w:eastAsia="仿宋_GB2312" w:cs="仿宋_GB2312"/>
          <w:sz w:val="32"/>
          <w:szCs w:val="32"/>
        </w:rPr>
        <w:t>日</w:t>
      </w: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Fonts w:ascii="仿宋" w:hAnsi="仿宋" w:eastAsia="仿宋"/>
        <w:sz w:val="28"/>
        <w:szCs w:val="28"/>
      </w:rPr>
    </w:pPr>
    <w:r>
      <w:rPr>
        <w:rStyle w:val="12"/>
        <w:rFonts w:ascii="仿宋" w:hAnsi="仿宋" w:eastAsia="仿宋"/>
        <w:sz w:val="28"/>
        <w:szCs w:val="28"/>
      </w:rPr>
      <w:fldChar w:fldCharType="begin"/>
    </w:r>
    <w:r>
      <w:rPr>
        <w:rStyle w:val="12"/>
        <w:rFonts w:ascii="仿宋" w:hAnsi="仿宋" w:eastAsia="仿宋"/>
        <w:sz w:val="28"/>
        <w:szCs w:val="28"/>
      </w:rPr>
      <w:instrText xml:space="preserve">PAGE  </w:instrText>
    </w:r>
    <w:r>
      <w:rPr>
        <w:rStyle w:val="12"/>
        <w:rFonts w:ascii="仿宋" w:hAnsi="仿宋" w:eastAsia="仿宋"/>
        <w:sz w:val="28"/>
        <w:szCs w:val="28"/>
      </w:rPr>
      <w:fldChar w:fldCharType="separate"/>
    </w:r>
    <w:r>
      <w:rPr>
        <w:rStyle w:val="12"/>
        <w:rFonts w:ascii="仿宋" w:hAnsi="仿宋" w:eastAsia="仿宋"/>
        <w:sz w:val="28"/>
        <w:szCs w:val="28"/>
      </w:rPr>
      <w:t>- 13 -</w:t>
    </w:r>
    <w:r>
      <w:rPr>
        <w:rStyle w:val="12"/>
        <w:rFonts w:ascii="仿宋" w:hAnsi="仿宋" w:eastAsia="仿宋"/>
        <w:sz w:val="28"/>
        <w:szCs w:val="28"/>
      </w:rPr>
      <w:fldChar w:fldCharType="end"/>
    </w:r>
  </w:p>
  <w:p>
    <w:pPr>
      <w:pStyle w:val="5"/>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仿宋" w:hAnsi="仿宋" w:eastAsia="仿宋"/>
        <w:sz w:val="28"/>
        <w:szCs w:val="28"/>
      </w:rPr>
    </w:pPr>
    <w:r>
      <w:rPr>
        <w:rStyle w:val="12"/>
        <w:rFonts w:ascii="仿宋" w:hAnsi="仿宋" w:eastAsia="仿宋"/>
        <w:sz w:val="28"/>
        <w:szCs w:val="28"/>
      </w:rPr>
      <w:fldChar w:fldCharType="begin"/>
    </w:r>
    <w:r>
      <w:rPr>
        <w:rStyle w:val="12"/>
        <w:rFonts w:ascii="仿宋" w:hAnsi="仿宋" w:eastAsia="仿宋"/>
        <w:sz w:val="28"/>
        <w:szCs w:val="28"/>
      </w:rPr>
      <w:instrText xml:space="preserve">PAGE  </w:instrText>
    </w:r>
    <w:r>
      <w:rPr>
        <w:rStyle w:val="12"/>
        <w:rFonts w:ascii="仿宋" w:hAnsi="仿宋" w:eastAsia="仿宋"/>
        <w:sz w:val="28"/>
        <w:szCs w:val="28"/>
      </w:rPr>
      <w:fldChar w:fldCharType="separate"/>
    </w:r>
    <w:r>
      <w:rPr>
        <w:rStyle w:val="12"/>
        <w:rFonts w:ascii="仿宋" w:hAnsi="仿宋" w:eastAsia="仿宋"/>
        <w:sz w:val="28"/>
        <w:szCs w:val="28"/>
      </w:rPr>
      <w:t>- 14 -</w:t>
    </w:r>
    <w:r>
      <w:rPr>
        <w:rStyle w:val="12"/>
        <w:rFonts w:ascii="仿宋" w:hAnsi="仿宋" w:eastAsia="仿宋"/>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D25EEA"/>
    <w:multiLevelType w:val="multilevel"/>
    <w:tmpl w:val="11D25EEA"/>
    <w:lvl w:ilvl="0" w:tentative="0">
      <w:start w:val="1"/>
      <w:numFmt w:val="japaneseCounting"/>
      <w:lvlText w:val="%1、"/>
      <w:lvlJc w:val="left"/>
      <w:pPr>
        <w:tabs>
          <w:tab w:val="left" w:pos="1365"/>
        </w:tabs>
        <w:ind w:left="1365" w:hanging="720"/>
      </w:pPr>
      <w:rPr>
        <w:rFonts w:hint="default"/>
        <w:lang w:val="en-US"/>
      </w:rPr>
    </w:lvl>
    <w:lvl w:ilvl="1" w:tentative="0">
      <w:start w:val="1"/>
      <w:numFmt w:val="japaneseCounting"/>
      <w:lvlText w:val="（%2）"/>
      <w:lvlJc w:val="left"/>
      <w:pPr>
        <w:tabs>
          <w:tab w:val="left" w:pos="2655"/>
        </w:tabs>
        <w:ind w:left="2655" w:hanging="1590"/>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048E1"/>
    <w:rsid w:val="00000558"/>
    <w:rsid w:val="00000696"/>
    <w:rsid w:val="0000087F"/>
    <w:rsid w:val="000008EE"/>
    <w:rsid w:val="00000E24"/>
    <w:rsid w:val="0000194E"/>
    <w:rsid w:val="000019EA"/>
    <w:rsid w:val="00001A65"/>
    <w:rsid w:val="00001CC1"/>
    <w:rsid w:val="000032AA"/>
    <w:rsid w:val="00003CE7"/>
    <w:rsid w:val="00004842"/>
    <w:rsid w:val="000050A7"/>
    <w:rsid w:val="0000549E"/>
    <w:rsid w:val="000058E9"/>
    <w:rsid w:val="00006D64"/>
    <w:rsid w:val="00006F1E"/>
    <w:rsid w:val="00007249"/>
    <w:rsid w:val="000076A0"/>
    <w:rsid w:val="00010340"/>
    <w:rsid w:val="00011096"/>
    <w:rsid w:val="00011B62"/>
    <w:rsid w:val="00011F3C"/>
    <w:rsid w:val="00012B60"/>
    <w:rsid w:val="00012CEA"/>
    <w:rsid w:val="00013F47"/>
    <w:rsid w:val="00015B8C"/>
    <w:rsid w:val="00016770"/>
    <w:rsid w:val="00017DCE"/>
    <w:rsid w:val="000207D0"/>
    <w:rsid w:val="000221C4"/>
    <w:rsid w:val="00022ACE"/>
    <w:rsid w:val="00024CE1"/>
    <w:rsid w:val="0002657B"/>
    <w:rsid w:val="00026FBA"/>
    <w:rsid w:val="00030AD4"/>
    <w:rsid w:val="00030D29"/>
    <w:rsid w:val="00031AD7"/>
    <w:rsid w:val="00031C59"/>
    <w:rsid w:val="000321C2"/>
    <w:rsid w:val="000324B0"/>
    <w:rsid w:val="00032D54"/>
    <w:rsid w:val="00032E7B"/>
    <w:rsid w:val="0003317A"/>
    <w:rsid w:val="00033960"/>
    <w:rsid w:val="00034EEE"/>
    <w:rsid w:val="0003562A"/>
    <w:rsid w:val="00035D32"/>
    <w:rsid w:val="00036315"/>
    <w:rsid w:val="000364BA"/>
    <w:rsid w:val="000369BA"/>
    <w:rsid w:val="000413D0"/>
    <w:rsid w:val="000414F8"/>
    <w:rsid w:val="0004195D"/>
    <w:rsid w:val="000427AB"/>
    <w:rsid w:val="00043648"/>
    <w:rsid w:val="0004369A"/>
    <w:rsid w:val="00043C18"/>
    <w:rsid w:val="00044954"/>
    <w:rsid w:val="00045B65"/>
    <w:rsid w:val="0004761D"/>
    <w:rsid w:val="00050C0E"/>
    <w:rsid w:val="00051744"/>
    <w:rsid w:val="000523A8"/>
    <w:rsid w:val="00053771"/>
    <w:rsid w:val="00053A2D"/>
    <w:rsid w:val="00053FED"/>
    <w:rsid w:val="0005478C"/>
    <w:rsid w:val="000551BC"/>
    <w:rsid w:val="00055AF0"/>
    <w:rsid w:val="0005648D"/>
    <w:rsid w:val="00057BB9"/>
    <w:rsid w:val="00057DD2"/>
    <w:rsid w:val="000609AA"/>
    <w:rsid w:val="000632C2"/>
    <w:rsid w:val="00063B73"/>
    <w:rsid w:val="00064383"/>
    <w:rsid w:val="000645F8"/>
    <w:rsid w:val="000659FE"/>
    <w:rsid w:val="0006635C"/>
    <w:rsid w:val="00067A2F"/>
    <w:rsid w:val="00067B9B"/>
    <w:rsid w:val="00071309"/>
    <w:rsid w:val="000716F9"/>
    <w:rsid w:val="00071A1B"/>
    <w:rsid w:val="00072204"/>
    <w:rsid w:val="00072A50"/>
    <w:rsid w:val="00072AA5"/>
    <w:rsid w:val="000735E1"/>
    <w:rsid w:val="00073A39"/>
    <w:rsid w:val="00073F11"/>
    <w:rsid w:val="0007420D"/>
    <w:rsid w:val="00074909"/>
    <w:rsid w:val="00075F8E"/>
    <w:rsid w:val="00076901"/>
    <w:rsid w:val="00077F6D"/>
    <w:rsid w:val="00080979"/>
    <w:rsid w:val="00080EF0"/>
    <w:rsid w:val="0008288F"/>
    <w:rsid w:val="00082E7E"/>
    <w:rsid w:val="0008310E"/>
    <w:rsid w:val="00083130"/>
    <w:rsid w:val="0008368E"/>
    <w:rsid w:val="000850DF"/>
    <w:rsid w:val="00085B60"/>
    <w:rsid w:val="00085D0F"/>
    <w:rsid w:val="00085E20"/>
    <w:rsid w:val="00086046"/>
    <w:rsid w:val="00086647"/>
    <w:rsid w:val="0008720A"/>
    <w:rsid w:val="00087C78"/>
    <w:rsid w:val="000902FD"/>
    <w:rsid w:val="00091341"/>
    <w:rsid w:val="00091726"/>
    <w:rsid w:val="00091CDF"/>
    <w:rsid w:val="00092B2C"/>
    <w:rsid w:val="00093A45"/>
    <w:rsid w:val="0009455A"/>
    <w:rsid w:val="0009548D"/>
    <w:rsid w:val="000966A0"/>
    <w:rsid w:val="00096E4C"/>
    <w:rsid w:val="0009718A"/>
    <w:rsid w:val="000A0C7B"/>
    <w:rsid w:val="000A1D5C"/>
    <w:rsid w:val="000A2E1A"/>
    <w:rsid w:val="000A36C2"/>
    <w:rsid w:val="000A374A"/>
    <w:rsid w:val="000A5601"/>
    <w:rsid w:val="000A56D9"/>
    <w:rsid w:val="000A6D79"/>
    <w:rsid w:val="000A70D0"/>
    <w:rsid w:val="000A7484"/>
    <w:rsid w:val="000A7781"/>
    <w:rsid w:val="000B0243"/>
    <w:rsid w:val="000B0348"/>
    <w:rsid w:val="000B07E2"/>
    <w:rsid w:val="000B089B"/>
    <w:rsid w:val="000B08A1"/>
    <w:rsid w:val="000B0971"/>
    <w:rsid w:val="000B0C30"/>
    <w:rsid w:val="000B0CD9"/>
    <w:rsid w:val="000B2967"/>
    <w:rsid w:val="000B2B2A"/>
    <w:rsid w:val="000B45F1"/>
    <w:rsid w:val="000B5A14"/>
    <w:rsid w:val="000B5BB9"/>
    <w:rsid w:val="000B68A3"/>
    <w:rsid w:val="000C01C7"/>
    <w:rsid w:val="000C24C5"/>
    <w:rsid w:val="000C253D"/>
    <w:rsid w:val="000C3385"/>
    <w:rsid w:val="000C3C70"/>
    <w:rsid w:val="000C4DD5"/>
    <w:rsid w:val="000C500E"/>
    <w:rsid w:val="000C52B0"/>
    <w:rsid w:val="000C5982"/>
    <w:rsid w:val="000C6C17"/>
    <w:rsid w:val="000C6C96"/>
    <w:rsid w:val="000C7F0D"/>
    <w:rsid w:val="000D0903"/>
    <w:rsid w:val="000D0B86"/>
    <w:rsid w:val="000D16FB"/>
    <w:rsid w:val="000D1ED8"/>
    <w:rsid w:val="000D29FC"/>
    <w:rsid w:val="000D3DB1"/>
    <w:rsid w:val="000D4415"/>
    <w:rsid w:val="000D54C2"/>
    <w:rsid w:val="000D591C"/>
    <w:rsid w:val="000D6200"/>
    <w:rsid w:val="000D6BB8"/>
    <w:rsid w:val="000D735A"/>
    <w:rsid w:val="000D78E9"/>
    <w:rsid w:val="000D7DFA"/>
    <w:rsid w:val="000E0135"/>
    <w:rsid w:val="000E0930"/>
    <w:rsid w:val="000E1870"/>
    <w:rsid w:val="000E20A1"/>
    <w:rsid w:val="000E2BC5"/>
    <w:rsid w:val="000E3C62"/>
    <w:rsid w:val="000E4525"/>
    <w:rsid w:val="000E6D0C"/>
    <w:rsid w:val="000E73F8"/>
    <w:rsid w:val="000E7410"/>
    <w:rsid w:val="000E75D8"/>
    <w:rsid w:val="000E7D92"/>
    <w:rsid w:val="000F092E"/>
    <w:rsid w:val="000F20EC"/>
    <w:rsid w:val="000F24D0"/>
    <w:rsid w:val="000F2C02"/>
    <w:rsid w:val="000F4736"/>
    <w:rsid w:val="000F49BF"/>
    <w:rsid w:val="000F4E12"/>
    <w:rsid w:val="000F53E3"/>
    <w:rsid w:val="000F558B"/>
    <w:rsid w:val="000F7CF3"/>
    <w:rsid w:val="001000CB"/>
    <w:rsid w:val="00100D1B"/>
    <w:rsid w:val="001012F9"/>
    <w:rsid w:val="001036C9"/>
    <w:rsid w:val="00103E8E"/>
    <w:rsid w:val="001041A9"/>
    <w:rsid w:val="00104789"/>
    <w:rsid w:val="00106F0C"/>
    <w:rsid w:val="00107668"/>
    <w:rsid w:val="0010775A"/>
    <w:rsid w:val="00110358"/>
    <w:rsid w:val="001115D3"/>
    <w:rsid w:val="00111723"/>
    <w:rsid w:val="00111BD7"/>
    <w:rsid w:val="0011220F"/>
    <w:rsid w:val="00115CF0"/>
    <w:rsid w:val="00116826"/>
    <w:rsid w:val="00116FCC"/>
    <w:rsid w:val="001170B0"/>
    <w:rsid w:val="001172F8"/>
    <w:rsid w:val="001178D9"/>
    <w:rsid w:val="00117AE1"/>
    <w:rsid w:val="00120077"/>
    <w:rsid w:val="00120D81"/>
    <w:rsid w:val="0012189E"/>
    <w:rsid w:val="00121FFB"/>
    <w:rsid w:val="00122A90"/>
    <w:rsid w:val="00122C44"/>
    <w:rsid w:val="0012350C"/>
    <w:rsid w:val="001247C0"/>
    <w:rsid w:val="00124977"/>
    <w:rsid w:val="0012640F"/>
    <w:rsid w:val="00127AD3"/>
    <w:rsid w:val="00127E0A"/>
    <w:rsid w:val="0013038C"/>
    <w:rsid w:val="00130550"/>
    <w:rsid w:val="001313BB"/>
    <w:rsid w:val="001326D6"/>
    <w:rsid w:val="00133020"/>
    <w:rsid w:val="001343CD"/>
    <w:rsid w:val="00134C03"/>
    <w:rsid w:val="0013541C"/>
    <w:rsid w:val="00136040"/>
    <w:rsid w:val="0013677A"/>
    <w:rsid w:val="00136CB6"/>
    <w:rsid w:val="00137CD9"/>
    <w:rsid w:val="00137D31"/>
    <w:rsid w:val="001409FF"/>
    <w:rsid w:val="00140ECD"/>
    <w:rsid w:val="001416DD"/>
    <w:rsid w:val="00141D24"/>
    <w:rsid w:val="001421A3"/>
    <w:rsid w:val="00144493"/>
    <w:rsid w:val="001447B8"/>
    <w:rsid w:val="00146413"/>
    <w:rsid w:val="00147E89"/>
    <w:rsid w:val="00152B56"/>
    <w:rsid w:val="00152CF6"/>
    <w:rsid w:val="001535AA"/>
    <w:rsid w:val="00153E90"/>
    <w:rsid w:val="00154511"/>
    <w:rsid w:val="0015470E"/>
    <w:rsid w:val="00154F6A"/>
    <w:rsid w:val="001551C8"/>
    <w:rsid w:val="0015549A"/>
    <w:rsid w:val="0015591B"/>
    <w:rsid w:val="00155A1F"/>
    <w:rsid w:val="001568CB"/>
    <w:rsid w:val="00156BA9"/>
    <w:rsid w:val="0016006D"/>
    <w:rsid w:val="0016023B"/>
    <w:rsid w:val="001604FC"/>
    <w:rsid w:val="0016183C"/>
    <w:rsid w:val="00162CBE"/>
    <w:rsid w:val="00163188"/>
    <w:rsid w:val="001631E0"/>
    <w:rsid w:val="00165400"/>
    <w:rsid w:val="0016549A"/>
    <w:rsid w:val="0016616D"/>
    <w:rsid w:val="00166B40"/>
    <w:rsid w:val="00166BD0"/>
    <w:rsid w:val="00166CF7"/>
    <w:rsid w:val="00170B3D"/>
    <w:rsid w:val="0017144D"/>
    <w:rsid w:val="00171941"/>
    <w:rsid w:val="0017215E"/>
    <w:rsid w:val="00172350"/>
    <w:rsid w:val="00172AD6"/>
    <w:rsid w:val="0017437D"/>
    <w:rsid w:val="00174799"/>
    <w:rsid w:val="00174AFD"/>
    <w:rsid w:val="00180F53"/>
    <w:rsid w:val="00181AEA"/>
    <w:rsid w:val="00181B17"/>
    <w:rsid w:val="0018204F"/>
    <w:rsid w:val="00182E3A"/>
    <w:rsid w:val="00183846"/>
    <w:rsid w:val="00184761"/>
    <w:rsid w:val="0018495F"/>
    <w:rsid w:val="00184996"/>
    <w:rsid w:val="00185888"/>
    <w:rsid w:val="0018619C"/>
    <w:rsid w:val="00187CC6"/>
    <w:rsid w:val="00187CD7"/>
    <w:rsid w:val="001904C8"/>
    <w:rsid w:val="001907ED"/>
    <w:rsid w:val="00191ACB"/>
    <w:rsid w:val="00194B40"/>
    <w:rsid w:val="00195DC7"/>
    <w:rsid w:val="0019610A"/>
    <w:rsid w:val="00196966"/>
    <w:rsid w:val="00197167"/>
    <w:rsid w:val="00197EB5"/>
    <w:rsid w:val="001A0100"/>
    <w:rsid w:val="001A2B9B"/>
    <w:rsid w:val="001A2FBD"/>
    <w:rsid w:val="001A3A6F"/>
    <w:rsid w:val="001A3DC0"/>
    <w:rsid w:val="001A62D3"/>
    <w:rsid w:val="001A74F2"/>
    <w:rsid w:val="001A7868"/>
    <w:rsid w:val="001B2FA2"/>
    <w:rsid w:val="001B32CE"/>
    <w:rsid w:val="001B3524"/>
    <w:rsid w:val="001B367B"/>
    <w:rsid w:val="001B5429"/>
    <w:rsid w:val="001B550E"/>
    <w:rsid w:val="001B6503"/>
    <w:rsid w:val="001B67D5"/>
    <w:rsid w:val="001B7567"/>
    <w:rsid w:val="001B78C8"/>
    <w:rsid w:val="001C02DD"/>
    <w:rsid w:val="001C0AAD"/>
    <w:rsid w:val="001C0CEA"/>
    <w:rsid w:val="001C0E14"/>
    <w:rsid w:val="001C0EAC"/>
    <w:rsid w:val="001C0F0C"/>
    <w:rsid w:val="001C1B79"/>
    <w:rsid w:val="001C201F"/>
    <w:rsid w:val="001C258A"/>
    <w:rsid w:val="001C3F87"/>
    <w:rsid w:val="001C4EF5"/>
    <w:rsid w:val="001C5231"/>
    <w:rsid w:val="001C6750"/>
    <w:rsid w:val="001D1042"/>
    <w:rsid w:val="001D12BB"/>
    <w:rsid w:val="001D1E65"/>
    <w:rsid w:val="001D1FA0"/>
    <w:rsid w:val="001D22CC"/>
    <w:rsid w:val="001D2735"/>
    <w:rsid w:val="001D2B20"/>
    <w:rsid w:val="001D43B6"/>
    <w:rsid w:val="001D43DC"/>
    <w:rsid w:val="001D4C57"/>
    <w:rsid w:val="001D5319"/>
    <w:rsid w:val="001D62ED"/>
    <w:rsid w:val="001D701E"/>
    <w:rsid w:val="001D79F9"/>
    <w:rsid w:val="001D7F1C"/>
    <w:rsid w:val="001E195F"/>
    <w:rsid w:val="001E20B2"/>
    <w:rsid w:val="001E33C8"/>
    <w:rsid w:val="001E430A"/>
    <w:rsid w:val="001E4868"/>
    <w:rsid w:val="001E49E4"/>
    <w:rsid w:val="001E4B5B"/>
    <w:rsid w:val="001E4D20"/>
    <w:rsid w:val="001E4E93"/>
    <w:rsid w:val="001E51D4"/>
    <w:rsid w:val="001E5455"/>
    <w:rsid w:val="001E54D3"/>
    <w:rsid w:val="001E6DFF"/>
    <w:rsid w:val="001E7234"/>
    <w:rsid w:val="001E7AC3"/>
    <w:rsid w:val="001E7E75"/>
    <w:rsid w:val="001F16C9"/>
    <w:rsid w:val="001F1B12"/>
    <w:rsid w:val="001F268A"/>
    <w:rsid w:val="001F3404"/>
    <w:rsid w:val="001F4206"/>
    <w:rsid w:val="001F6220"/>
    <w:rsid w:val="0020020D"/>
    <w:rsid w:val="00203191"/>
    <w:rsid w:val="0020402F"/>
    <w:rsid w:val="002057BF"/>
    <w:rsid w:val="0020772B"/>
    <w:rsid w:val="002111B6"/>
    <w:rsid w:val="00214030"/>
    <w:rsid w:val="00215081"/>
    <w:rsid w:val="0021519D"/>
    <w:rsid w:val="00215856"/>
    <w:rsid w:val="00215C0C"/>
    <w:rsid w:val="00223D89"/>
    <w:rsid w:val="002251D5"/>
    <w:rsid w:val="002263D9"/>
    <w:rsid w:val="00226483"/>
    <w:rsid w:val="002300ED"/>
    <w:rsid w:val="002305A9"/>
    <w:rsid w:val="00231AE9"/>
    <w:rsid w:val="00231F42"/>
    <w:rsid w:val="0023212D"/>
    <w:rsid w:val="0023322E"/>
    <w:rsid w:val="002337AD"/>
    <w:rsid w:val="00233A74"/>
    <w:rsid w:val="00233F48"/>
    <w:rsid w:val="00234276"/>
    <w:rsid w:val="00234CC3"/>
    <w:rsid w:val="002361F0"/>
    <w:rsid w:val="002364C7"/>
    <w:rsid w:val="0023653F"/>
    <w:rsid w:val="002367A8"/>
    <w:rsid w:val="0023703C"/>
    <w:rsid w:val="00237C22"/>
    <w:rsid w:val="00237C48"/>
    <w:rsid w:val="00241A46"/>
    <w:rsid w:val="00242055"/>
    <w:rsid w:val="00242A66"/>
    <w:rsid w:val="002430F3"/>
    <w:rsid w:val="00243517"/>
    <w:rsid w:val="00245E45"/>
    <w:rsid w:val="002461CB"/>
    <w:rsid w:val="0024668D"/>
    <w:rsid w:val="002469ED"/>
    <w:rsid w:val="00246AA1"/>
    <w:rsid w:val="00247577"/>
    <w:rsid w:val="002477E7"/>
    <w:rsid w:val="0025063F"/>
    <w:rsid w:val="00250762"/>
    <w:rsid w:val="002535F6"/>
    <w:rsid w:val="00253BEC"/>
    <w:rsid w:val="00255F0F"/>
    <w:rsid w:val="00255F93"/>
    <w:rsid w:val="00256C03"/>
    <w:rsid w:val="0025726D"/>
    <w:rsid w:val="00257DBB"/>
    <w:rsid w:val="00260CC3"/>
    <w:rsid w:val="0026136E"/>
    <w:rsid w:val="002613A9"/>
    <w:rsid w:val="00262062"/>
    <w:rsid w:val="00262517"/>
    <w:rsid w:val="002629CC"/>
    <w:rsid w:val="00264958"/>
    <w:rsid w:val="00266EB5"/>
    <w:rsid w:val="00267A1C"/>
    <w:rsid w:val="00267B43"/>
    <w:rsid w:val="00270383"/>
    <w:rsid w:val="00270AC5"/>
    <w:rsid w:val="00270EEE"/>
    <w:rsid w:val="002713FD"/>
    <w:rsid w:val="00271E35"/>
    <w:rsid w:val="00272580"/>
    <w:rsid w:val="00272630"/>
    <w:rsid w:val="00272724"/>
    <w:rsid w:val="002739B9"/>
    <w:rsid w:val="00273B2F"/>
    <w:rsid w:val="002747D5"/>
    <w:rsid w:val="00276C61"/>
    <w:rsid w:val="00277E6C"/>
    <w:rsid w:val="0028048D"/>
    <w:rsid w:val="0028085D"/>
    <w:rsid w:val="0028162F"/>
    <w:rsid w:val="00281A2D"/>
    <w:rsid w:val="00282660"/>
    <w:rsid w:val="002828BF"/>
    <w:rsid w:val="002829D3"/>
    <w:rsid w:val="00283066"/>
    <w:rsid w:val="00286C34"/>
    <w:rsid w:val="0028777C"/>
    <w:rsid w:val="00290371"/>
    <w:rsid w:val="00292A26"/>
    <w:rsid w:val="00294629"/>
    <w:rsid w:val="00295390"/>
    <w:rsid w:val="00295522"/>
    <w:rsid w:val="0029663E"/>
    <w:rsid w:val="00296D0B"/>
    <w:rsid w:val="00296FCC"/>
    <w:rsid w:val="0029727F"/>
    <w:rsid w:val="00297BD4"/>
    <w:rsid w:val="002A0037"/>
    <w:rsid w:val="002A0102"/>
    <w:rsid w:val="002A0E01"/>
    <w:rsid w:val="002A1ACD"/>
    <w:rsid w:val="002A482E"/>
    <w:rsid w:val="002A488C"/>
    <w:rsid w:val="002A6EE7"/>
    <w:rsid w:val="002A712E"/>
    <w:rsid w:val="002A736E"/>
    <w:rsid w:val="002B112A"/>
    <w:rsid w:val="002B1533"/>
    <w:rsid w:val="002B1988"/>
    <w:rsid w:val="002B1FD9"/>
    <w:rsid w:val="002B20A8"/>
    <w:rsid w:val="002B2758"/>
    <w:rsid w:val="002B5269"/>
    <w:rsid w:val="002B69CA"/>
    <w:rsid w:val="002B6F8E"/>
    <w:rsid w:val="002B7090"/>
    <w:rsid w:val="002B7B13"/>
    <w:rsid w:val="002C0FA2"/>
    <w:rsid w:val="002C1317"/>
    <w:rsid w:val="002C1414"/>
    <w:rsid w:val="002C1538"/>
    <w:rsid w:val="002C167C"/>
    <w:rsid w:val="002C1C0F"/>
    <w:rsid w:val="002C1C1C"/>
    <w:rsid w:val="002C24DE"/>
    <w:rsid w:val="002C3EAA"/>
    <w:rsid w:val="002C41CF"/>
    <w:rsid w:val="002C574A"/>
    <w:rsid w:val="002C7629"/>
    <w:rsid w:val="002C779C"/>
    <w:rsid w:val="002D157D"/>
    <w:rsid w:val="002D1701"/>
    <w:rsid w:val="002D1A32"/>
    <w:rsid w:val="002D209D"/>
    <w:rsid w:val="002D2ED0"/>
    <w:rsid w:val="002D378C"/>
    <w:rsid w:val="002D5111"/>
    <w:rsid w:val="002D7473"/>
    <w:rsid w:val="002E0012"/>
    <w:rsid w:val="002E045A"/>
    <w:rsid w:val="002E0589"/>
    <w:rsid w:val="002E081B"/>
    <w:rsid w:val="002E1340"/>
    <w:rsid w:val="002E28D8"/>
    <w:rsid w:val="002E327B"/>
    <w:rsid w:val="002E3A6F"/>
    <w:rsid w:val="002E4113"/>
    <w:rsid w:val="002E42A5"/>
    <w:rsid w:val="002E45B6"/>
    <w:rsid w:val="002E4761"/>
    <w:rsid w:val="002E47E6"/>
    <w:rsid w:val="002E5944"/>
    <w:rsid w:val="002E710C"/>
    <w:rsid w:val="002E7D30"/>
    <w:rsid w:val="002F0098"/>
    <w:rsid w:val="002F0841"/>
    <w:rsid w:val="002F0A8E"/>
    <w:rsid w:val="002F0D39"/>
    <w:rsid w:val="002F105B"/>
    <w:rsid w:val="002F1942"/>
    <w:rsid w:val="002F1961"/>
    <w:rsid w:val="002F3629"/>
    <w:rsid w:val="002F3963"/>
    <w:rsid w:val="002F3C0F"/>
    <w:rsid w:val="002F4084"/>
    <w:rsid w:val="002F4B05"/>
    <w:rsid w:val="002F5F1A"/>
    <w:rsid w:val="002F7D6D"/>
    <w:rsid w:val="00300581"/>
    <w:rsid w:val="0030128C"/>
    <w:rsid w:val="0030144D"/>
    <w:rsid w:val="00305AFE"/>
    <w:rsid w:val="00305CFB"/>
    <w:rsid w:val="0030686E"/>
    <w:rsid w:val="00307D66"/>
    <w:rsid w:val="00310B59"/>
    <w:rsid w:val="00311541"/>
    <w:rsid w:val="00311889"/>
    <w:rsid w:val="00311D70"/>
    <w:rsid w:val="00312505"/>
    <w:rsid w:val="0031443E"/>
    <w:rsid w:val="00314624"/>
    <w:rsid w:val="00314880"/>
    <w:rsid w:val="00315955"/>
    <w:rsid w:val="00315E2A"/>
    <w:rsid w:val="00316194"/>
    <w:rsid w:val="00316682"/>
    <w:rsid w:val="00316B4A"/>
    <w:rsid w:val="00316FF8"/>
    <w:rsid w:val="00317295"/>
    <w:rsid w:val="00320539"/>
    <w:rsid w:val="00322B61"/>
    <w:rsid w:val="00323D6A"/>
    <w:rsid w:val="00324A83"/>
    <w:rsid w:val="00324C15"/>
    <w:rsid w:val="00325AA4"/>
    <w:rsid w:val="00325CE9"/>
    <w:rsid w:val="00326AB7"/>
    <w:rsid w:val="003324FC"/>
    <w:rsid w:val="00332575"/>
    <w:rsid w:val="003329FD"/>
    <w:rsid w:val="00332D35"/>
    <w:rsid w:val="00333933"/>
    <w:rsid w:val="003349D8"/>
    <w:rsid w:val="003351CB"/>
    <w:rsid w:val="00335A72"/>
    <w:rsid w:val="00336357"/>
    <w:rsid w:val="0033674C"/>
    <w:rsid w:val="003370B8"/>
    <w:rsid w:val="00340225"/>
    <w:rsid w:val="00340A5F"/>
    <w:rsid w:val="00340C17"/>
    <w:rsid w:val="003435A2"/>
    <w:rsid w:val="00343843"/>
    <w:rsid w:val="00344049"/>
    <w:rsid w:val="00344476"/>
    <w:rsid w:val="0034627E"/>
    <w:rsid w:val="00347089"/>
    <w:rsid w:val="003517B1"/>
    <w:rsid w:val="003522B9"/>
    <w:rsid w:val="003537E2"/>
    <w:rsid w:val="003556F0"/>
    <w:rsid w:val="00357398"/>
    <w:rsid w:val="00357940"/>
    <w:rsid w:val="00360C91"/>
    <w:rsid w:val="003616C2"/>
    <w:rsid w:val="00361D86"/>
    <w:rsid w:val="003621AD"/>
    <w:rsid w:val="003627A5"/>
    <w:rsid w:val="00362F7F"/>
    <w:rsid w:val="003636DE"/>
    <w:rsid w:val="00363E27"/>
    <w:rsid w:val="00365648"/>
    <w:rsid w:val="00366AAB"/>
    <w:rsid w:val="003670E3"/>
    <w:rsid w:val="00367DA5"/>
    <w:rsid w:val="003714F4"/>
    <w:rsid w:val="00371979"/>
    <w:rsid w:val="00371B58"/>
    <w:rsid w:val="00372340"/>
    <w:rsid w:val="00372CA4"/>
    <w:rsid w:val="003743F0"/>
    <w:rsid w:val="0037462C"/>
    <w:rsid w:val="0037538C"/>
    <w:rsid w:val="00375937"/>
    <w:rsid w:val="00375B8B"/>
    <w:rsid w:val="00375C6D"/>
    <w:rsid w:val="00375CDE"/>
    <w:rsid w:val="0038076A"/>
    <w:rsid w:val="003807A4"/>
    <w:rsid w:val="0038139E"/>
    <w:rsid w:val="00381B00"/>
    <w:rsid w:val="00383200"/>
    <w:rsid w:val="00383ED4"/>
    <w:rsid w:val="00385117"/>
    <w:rsid w:val="00386845"/>
    <w:rsid w:val="00386B4D"/>
    <w:rsid w:val="00386D32"/>
    <w:rsid w:val="00387E7F"/>
    <w:rsid w:val="00390503"/>
    <w:rsid w:val="003906BC"/>
    <w:rsid w:val="0039083D"/>
    <w:rsid w:val="00390C59"/>
    <w:rsid w:val="00390C7E"/>
    <w:rsid w:val="00391856"/>
    <w:rsid w:val="003938CA"/>
    <w:rsid w:val="003942EA"/>
    <w:rsid w:val="00394644"/>
    <w:rsid w:val="00394674"/>
    <w:rsid w:val="00395BEA"/>
    <w:rsid w:val="00396C00"/>
    <w:rsid w:val="00396D98"/>
    <w:rsid w:val="00397411"/>
    <w:rsid w:val="00397A01"/>
    <w:rsid w:val="00397C29"/>
    <w:rsid w:val="003A032F"/>
    <w:rsid w:val="003A10E6"/>
    <w:rsid w:val="003A1BB4"/>
    <w:rsid w:val="003A21F5"/>
    <w:rsid w:val="003A2655"/>
    <w:rsid w:val="003A2B35"/>
    <w:rsid w:val="003A3935"/>
    <w:rsid w:val="003A457C"/>
    <w:rsid w:val="003A4825"/>
    <w:rsid w:val="003A4CE9"/>
    <w:rsid w:val="003A4DD8"/>
    <w:rsid w:val="003A53BB"/>
    <w:rsid w:val="003A5967"/>
    <w:rsid w:val="003A5E7F"/>
    <w:rsid w:val="003A721D"/>
    <w:rsid w:val="003A743C"/>
    <w:rsid w:val="003B02C1"/>
    <w:rsid w:val="003B0368"/>
    <w:rsid w:val="003B1978"/>
    <w:rsid w:val="003B1BC3"/>
    <w:rsid w:val="003B219A"/>
    <w:rsid w:val="003B31F8"/>
    <w:rsid w:val="003B5138"/>
    <w:rsid w:val="003B622F"/>
    <w:rsid w:val="003B747D"/>
    <w:rsid w:val="003B778F"/>
    <w:rsid w:val="003C08B8"/>
    <w:rsid w:val="003C0BDE"/>
    <w:rsid w:val="003C10EA"/>
    <w:rsid w:val="003C210F"/>
    <w:rsid w:val="003C3B0E"/>
    <w:rsid w:val="003C7646"/>
    <w:rsid w:val="003C77F6"/>
    <w:rsid w:val="003D0CF2"/>
    <w:rsid w:val="003D13F6"/>
    <w:rsid w:val="003D1484"/>
    <w:rsid w:val="003D1CCC"/>
    <w:rsid w:val="003D3F20"/>
    <w:rsid w:val="003D416D"/>
    <w:rsid w:val="003D48A8"/>
    <w:rsid w:val="003D51F0"/>
    <w:rsid w:val="003D5E71"/>
    <w:rsid w:val="003D6924"/>
    <w:rsid w:val="003D6A1D"/>
    <w:rsid w:val="003E0BFD"/>
    <w:rsid w:val="003E0F0C"/>
    <w:rsid w:val="003E1C79"/>
    <w:rsid w:val="003E2077"/>
    <w:rsid w:val="003E26E7"/>
    <w:rsid w:val="003E387B"/>
    <w:rsid w:val="003E3F93"/>
    <w:rsid w:val="003E4A6B"/>
    <w:rsid w:val="003E4B51"/>
    <w:rsid w:val="003E51DC"/>
    <w:rsid w:val="003E6E5C"/>
    <w:rsid w:val="003E7261"/>
    <w:rsid w:val="003E72FD"/>
    <w:rsid w:val="003F01CB"/>
    <w:rsid w:val="003F01F0"/>
    <w:rsid w:val="003F03D6"/>
    <w:rsid w:val="003F2350"/>
    <w:rsid w:val="003F2376"/>
    <w:rsid w:val="003F2E89"/>
    <w:rsid w:val="003F39BA"/>
    <w:rsid w:val="003F47AA"/>
    <w:rsid w:val="003F4C8A"/>
    <w:rsid w:val="003F4C97"/>
    <w:rsid w:val="003F5129"/>
    <w:rsid w:val="003F5208"/>
    <w:rsid w:val="003F5F3C"/>
    <w:rsid w:val="003F5FC4"/>
    <w:rsid w:val="003F64C2"/>
    <w:rsid w:val="003F688E"/>
    <w:rsid w:val="003F7520"/>
    <w:rsid w:val="003F7573"/>
    <w:rsid w:val="003F7CA1"/>
    <w:rsid w:val="004012A4"/>
    <w:rsid w:val="00402BDE"/>
    <w:rsid w:val="00402E3E"/>
    <w:rsid w:val="004040FD"/>
    <w:rsid w:val="00404473"/>
    <w:rsid w:val="00404D2C"/>
    <w:rsid w:val="004068C6"/>
    <w:rsid w:val="00407494"/>
    <w:rsid w:val="004075CC"/>
    <w:rsid w:val="004079D6"/>
    <w:rsid w:val="0041089D"/>
    <w:rsid w:val="00411CB7"/>
    <w:rsid w:val="00414F92"/>
    <w:rsid w:val="00417230"/>
    <w:rsid w:val="004212B4"/>
    <w:rsid w:val="00422723"/>
    <w:rsid w:val="00422D93"/>
    <w:rsid w:val="00423538"/>
    <w:rsid w:val="00423DD9"/>
    <w:rsid w:val="00424180"/>
    <w:rsid w:val="00426EB5"/>
    <w:rsid w:val="00426F03"/>
    <w:rsid w:val="00431B62"/>
    <w:rsid w:val="00433A1D"/>
    <w:rsid w:val="00433FD5"/>
    <w:rsid w:val="0043433E"/>
    <w:rsid w:val="00434413"/>
    <w:rsid w:val="00434C5D"/>
    <w:rsid w:val="00434D6C"/>
    <w:rsid w:val="004351A6"/>
    <w:rsid w:val="00435814"/>
    <w:rsid w:val="004422C2"/>
    <w:rsid w:val="00442311"/>
    <w:rsid w:val="00443B90"/>
    <w:rsid w:val="00445585"/>
    <w:rsid w:val="00446D24"/>
    <w:rsid w:val="00447320"/>
    <w:rsid w:val="00447AE2"/>
    <w:rsid w:val="00450102"/>
    <w:rsid w:val="00450204"/>
    <w:rsid w:val="0045169D"/>
    <w:rsid w:val="0045269D"/>
    <w:rsid w:val="0045431C"/>
    <w:rsid w:val="00454839"/>
    <w:rsid w:val="00454E68"/>
    <w:rsid w:val="004552D4"/>
    <w:rsid w:val="004570C3"/>
    <w:rsid w:val="00460179"/>
    <w:rsid w:val="00460488"/>
    <w:rsid w:val="00461EDA"/>
    <w:rsid w:val="004620CA"/>
    <w:rsid w:val="004634A3"/>
    <w:rsid w:val="00463A36"/>
    <w:rsid w:val="00464B2D"/>
    <w:rsid w:val="004658A9"/>
    <w:rsid w:val="004705D3"/>
    <w:rsid w:val="004706AF"/>
    <w:rsid w:val="00470A69"/>
    <w:rsid w:val="00471692"/>
    <w:rsid w:val="0047178D"/>
    <w:rsid w:val="004718FA"/>
    <w:rsid w:val="0047248F"/>
    <w:rsid w:val="0047250B"/>
    <w:rsid w:val="0047349C"/>
    <w:rsid w:val="004749CD"/>
    <w:rsid w:val="00475238"/>
    <w:rsid w:val="00475A0C"/>
    <w:rsid w:val="00476C69"/>
    <w:rsid w:val="00476CAA"/>
    <w:rsid w:val="00481CE3"/>
    <w:rsid w:val="00482145"/>
    <w:rsid w:val="00482FD7"/>
    <w:rsid w:val="00483B62"/>
    <w:rsid w:val="00485C68"/>
    <w:rsid w:val="0048635B"/>
    <w:rsid w:val="00487E5C"/>
    <w:rsid w:val="004901F9"/>
    <w:rsid w:val="00490219"/>
    <w:rsid w:val="00490720"/>
    <w:rsid w:val="00490F6D"/>
    <w:rsid w:val="00490F91"/>
    <w:rsid w:val="00490FE7"/>
    <w:rsid w:val="0049356C"/>
    <w:rsid w:val="00493E3E"/>
    <w:rsid w:val="00494C02"/>
    <w:rsid w:val="00495D31"/>
    <w:rsid w:val="00496A06"/>
    <w:rsid w:val="004A0804"/>
    <w:rsid w:val="004A0E48"/>
    <w:rsid w:val="004A2A99"/>
    <w:rsid w:val="004A32FF"/>
    <w:rsid w:val="004A3B1D"/>
    <w:rsid w:val="004A4150"/>
    <w:rsid w:val="004A556F"/>
    <w:rsid w:val="004A55A3"/>
    <w:rsid w:val="004A5747"/>
    <w:rsid w:val="004A6084"/>
    <w:rsid w:val="004A715F"/>
    <w:rsid w:val="004A752D"/>
    <w:rsid w:val="004A7A82"/>
    <w:rsid w:val="004A7EB6"/>
    <w:rsid w:val="004B00C2"/>
    <w:rsid w:val="004B079D"/>
    <w:rsid w:val="004B120B"/>
    <w:rsid w:val="004B22B2"/>
    <w:rsid w:val="004B3330"/>
    <w:rsid w:val="004B410E"/>
    <w:rsid w:val="004B458F"/>
    <w:rsid w:val="004B4618"/>
    <w:rsid w:val="004B4EB8"/>
    <w:rsid w:val="004B52A5"/>
    <w:rsid w:val="004B53B4"/>
    <w:rsid w:val="004B5CA2"/>
    <w:rsid w:val="004B5D71"/>
    <w:rsid w:val="004B5E9E"/>
    <w:rsid w:val="004B7989"/>
    <w:rsid w:val="004B7C13"/>
    <w:rsid w:val="004B7CD6"/>
    <w:rsid w:val="004C0244"/>
    <w:rsid w:val="004C2448"/>
    <w:rsid w:val="004C280B"/>
    <w:rsid w:val="004C2CA4"/>
    <w:rsid w:val="004C2E63"/>
    <w:rsid w:val="004C316F"/>
    <w:rsid w:val="004C337C"/>
    <w:rsid w:val="004C4C4E"/>
    <w:rsid w:val="004C6150"/>
    <w:rsid w:val="004C73F3"/>
    <w:rsid w:val="004C7977"/>
    <w:rsid w:val="004D066F"/>
    <w:rsid w:val="004D12F3"/>
    <w:rsid w:val="004D157F"/>
    <w:rsid w:val="004D1650"/>
    <w:rsid w:val="004D257B"/>
    <w:rsid w:val="004D3F3D"/>
    <w:rsid w:val="004D5AE8"/>
    <w:rsid w:val="004D5F55"/>
    <w:rsid w:val="004D6C0C"/>
    <w:rsid w:val="004D7E15"/>
    <w:rsid w:val="004E0278"/>
    <w:rsid w:val="004E1498"/>
    <w:rsid w:val="004E1D61"/>
    <w:rsid w:val="004E409A"/>
    <w:rsid w:val="004E4330"/>
    <w:rsid w:val="004E488D"/>
    <w:rsid w:val="004E7D85"/>
    <w:rsid w:val="004F0B39"/>
    <w:rsid w:val="004F28AE"/>
    <w:rsid w:val="004F35FE"/>
    <w:rsid w:val="004F3AA5"/>
    <w:rsid w:val="004F3BBD"/>
    <w:rsid w:val="004F439D"/>
    <w:rsid w:val="004F4B18"/>
    <w:rsid w:val="004F61F1"/>
    <w:rsid w:val="004F6C9C"/>
    <w:rsid w:val="004F7CB4"/>
    <w:rsid w:val="004F7FBC"/>
    <w:rsid w:val="00503F1B"/>
    <w:rsid w:val="00504992"/>
    <w:rsid w:val="00504BB0"/>
    <w:rsid w:val="005059C1"/>
    <w:rsid w:val="005061DB"/>
    <w:rsid w:val="00506BB3"/>
    <w:rsid w:val="005076C2"/>
    <w:rsid w:val="0051235D"/>
    <w:rsid w:val="00512B21"/>
    <w:rsid w:val="00512D5C"/>
    <w:rsid w:val="00513728"/>
    <w:rsid w:val="00513AAD"/>
    <w:rsid w:val="005157A4"/>
    <w:rsid w:val="00515CC9"/>
    <w:rsid w:val="00515D21"/>
    <w:rsid w:val="00515F1D"/>
    <w:rsid w:val="005162D3"/>
    <w:rsid w:val="00516C30"/>
    <w:rsid w:val="00516E54"/>
    <w:rsid w:val="00517C7C"/>
    <w:rsid w:val="00517D05"/>
    <w:rsid w:val="005204A6"/>
    <w:rsid w:val="00521B9D"/>
    <w:rsid w:val="00522008"/>
    <w:rsid w:val="00523EF4"/>
    <w:rsid w:val="005243D0"/>
    <w:rsid w:val="00524D10"/>
    <w:rsid w:val="00524E78"/>
    <w:rsid w:val="005266D5"/>
    <w:rsid w:val="00527C3B"/>
    <w:rsid w:val="00530E11"/>
    <w:rsid w:val="00531CE9"/>
    <w:rsid w:val="0053302D"/>
    <w:rsid w:val="00534D67"/>
    <w:rsid w:val="00534F08"/>
    <w:rsid w:val="00535A13"/>
    <w:rsid w:val="00536BE6"/>
    <w:rsid w:val="00536D67"/>
    <w:rsid w:val="00540234"/>
    <w:rsid w:val="00540286"/>
    <w:rsid w:val="005404B8"/>
    <w:rsid w:val="00540C6F"/>
    <w:rsid w:val="00542CBA"/>
    <w:rsid w:val="00543461"/>
    <w:rsid w:val="005443EE"/>
    <w:rsid w:val="00545C94"/>
    <w:rsid w:val="00546480"/>
    <w:rsid w:val="00547C11"/>
    <w:rsid w:val="0055039A"/>
    <w:rsid w:val="00550C9D"/>
    <w:rsid w:val="00552C01"/>
    <w:rsid w:val="005546FE"/>
    <w:rsid w:val="00555246"/>
    <w:rsid w:val="00555D83"/>
    <w:rsid w:val="00555F15"/>
    <w:rsid w:val="0055702A"/>
    <w:rsid w:val="0055774B"/>
    <w:rsid w:val="00557D97"/>
    <w:rsid w:val="005602C8"/>
    <w:rsid w:val="005608B4"/>
    <w:rsid w:val="005613A2"/>
    <w:rsid w:val="00561809"/>
    <w:rsid w:val="00563541"/>
    <w:rsid w:val="005642FB"/>
    <w:rsid w:val="00564654"/>
    <w:rsid w:val="00564705"/>
    <w:rsid w:val="00564FDE"/>
    <w:rsid w:val="00565452"/>
    <w:rsid w:val="00567D40"/>
    <w:rsid w:val="00571581"/>
    <w:rsid w:val="0057214A"/>
    <w:rsid w:val="0057308F"/>
    <w:rsid w:val="005763FD"/>
    <w:rsid w:val="00576AF0"/>
    <w:rsid w:val="00577BF4"/>
    <w:rsid w:val="00580B9B"/>
    <w:rsid w:val="005812CD"/>
    <w:rsid w:val="00582264"/>
    <w:rsid w:val="0058231F"/>
    <w:rsid w:val="0058381B"/>
    <w:rsid w:val="00583B9D"/>
    <w:rsid w:val="00583D3D"/>
    <w:rsid w:val="00584458"/>
    <w:rsid w:val="00584696"/>
    <w:rsid w:val="00584B2E"/>
    <w:rsid w:val="00584F62"/>
    <w:rsid w:val="00585057"/>
    <w:rsid w:val="005855AA"/>
    <w:rsid w:val="00585DD4"/>
    <w:rsid w:val="00586AC5"/>
    <w:rsid w:val="00587C53"/>
    <w:rsid w:val="00590A34"/>
    <w:rsid w:val="0059131C"/>
    <w:rsid w:val="005936B6"/>
    <w:rsid w:val="00593A24"/>
    <w:rsid w:val="0059616A"/>
    <w:rsid w:val="0059645D"/>
    <w:rsid w:val="005A08DA"/>
    <w:rsid w:val="005A11B4"/>
    <w:rsid w:val="005A1A5F"/>
    <w:rsid w:val="005A2D61"/>
    <w:rsid w:val="005A3619"/>
    <w:rsid w:val="005A4453"/>
    <w:rsid w:val="005A4CFE"/>
    <w:rsid w:val="005A7FCA"/>
    <w:rsid w:val="005B004C"/>
    <w:rsid w:val="005B0EF1"/>
    <w:rsid w:val="005B19E9"/>
    <w:rsid w:val="005B1D2F"/>
    <w:rsid w:val="005B1EDA"/>
    <w:rsid w:val="005B26FE"/>
    <w:rsid w:val="005B2745"/>
    <w:rsid w:val="005B2C5E"/>
    <w:rsid w:val="005B2E73"/>
    <w:rsid w:val="005B33FF"/>
    <w:rsid w:val="005B36DA"/>
    <w:rsid w:val="005B3BF1"/>
    <w:rsid w:val="005B5336"/>
    <w:rsid w:val="005B5B44"/>
    <w:rsid w:val="005B7857"/>
    <w:rsid w:val="005C0CCA"/>
    <w:rsid w:val="005C0D28"/>
    <w:rsid w:val="005C0D2C"/>
    <w:rsid w:val="005C0EBC"/>
    <w:rsid w:val="005C1688"/>
    <w:rsid w:val="005C27C4"/>
    <w:rsid w:val="005C31AA"/>
    <w:rsid w:val="005C3830"/>
    <w:rsid w:val="005C4984"/>
    <w:rsid w:val="005C4E1B"/>
    <w:rsid w:val="005C7021"/>
    <w:rsid w:val="005D068E"/>
    <w:rsid w:val="005D0940"/>
    <w:rsid w:val="005D1698"/>
    <w:rsid w:val="005D1B8F"/>
    <w:rsid w:val="005D4271"/>
    <w:rsid w:val="005D48EA"/>
    <w:rsid w:val="005D5CE5"/>
    <w:rsid w:val="005D5F4D"/>
    <w:rsid w:val="005E14D0"/>
    <w:rsid w:val="005E1C19"/>
    <w:rsid w:val="005E1F83"/>
    <w:rsid w:val="005E5411"/>
    <w:rsid w:val="005E5825"/>
    <w:rsid w:val="005E6A3D"/>
    <w:rsid w:val="005E7553"/>
    <w:rsid w:val="005F029B"/>
    <w:rsid w:val="005F274F"/>
    <w:rsid w:val="005F6326"/>
    <w:rsid w:val="005F6F91"/>
    <w:rsid w:val="005F769E"/>
    <w:rsid w:val="0060166B"/>
    <w:rsid w:val="0060215B"/>
    <w:rsid w:val="0060388C"/>
    <w:rsid w:val="00603E36"/>
    <w:rsid w:val="006041E7"/>
    <w:rsid w:val="006048A6"/>
    <w:rsid w:val="006053B2"/>
    <w:rsid w:val="006053CF"/>
    <w:rsid w:val="0060557F"/>
    <w:rsid w:val="00606B27"/>
    <w:rsid w:val="006071CE"/>
    <w:rsid w:val="006076C4"/>
    <w:rsid w:val="00610060"/>
    <w:rsid w:val="00610F54"/>
    <w:rsid w:val="00611CD3"/>
    <w:rsid w:val="00613961"/>
    <w:rsid w:val="0061432A"/>
    <w:rsid w:val="006145ED"/>
    <w:rsid w:val="00614AD2"/>
    <w:rsid w:val="00614AF7"/>
    <w:rsid w:val="00616974"/>
    <w:rsid w:val="0061698B"/>
    <w:rsid w:val="00616AC9"/>
    <w:rsid w:val="0061703C"/>
    <w:rsid w:val="0062017A"/>
    <w:rsid w:val="0062056F"/>
    <w:rsid w:val="00621FD5"/>
    <w:rsid w:val="006230D0"/>
    <w:rsid w:val="006246CD"/>
    <w:rsid w:val="0062572D"/>
    <w:rsid w:val="00625A03"/>
    <w:rsid w:val="00626871"/>
    <w:rsid w:val="006269F6"/>
    <w:rsid w:val="006275DA"/>
    <w:rsid w:val="0063010A"/>
    <w:rsid w:val="006316EB"/>
    <w:rsid w:val="0063262C"/>
    <w:rsid w:val="006337CC"/>
    <w:rsid w:val="006339D9"/>
    <w:rsid w:val="00633AEC"/>
    <w:rsid w:val="006349D1"/>
    <w:rsid w:val="00635389"/>
    <w:rsid w:val="00635918"/>
    <w:rsid w:val="00635985"/>
    <w:rsid w:val="00635C4A"/>
    <w:rsid w:val="00636596"/>
    <w:rsid w:val="006366C1"/>
    <w:rsid w:val="00636DBA"/>
    <w:rsid w:val="006400CD"/>
    <w:rsid w:val="006402BA"/>
    <w:rsid w:val="006435F2"/>
    <w:rsid w:val="00643808"/>
    <w:rsid w:val="00643E4F"/>
    <w:rsid w:val="0064433C"/>
    <w:rsid w:val="00645B63"/>
    <w:rsid w:val="006466E5"/>
    <w:rsid w:val="006472B5"/>
    <w:rsid w:val="006472BB"/>
    <w:rsid w:val="006473AB"/>
    <w:rsid w:val="00647A5F"/>
    <w:rsid w:val="006515EE"/>
    <w:rsid w:val="006517A7"/>
    <w:rsid w:val="00652066"/>
    <w:rsid w:val="00654E5A"/>
    <w:rsid w:val="00654FF7"/>
    <w:rsid w:val="00655ECF"/>
    <w:rsid w:val="00656E05"/>
    <w:rsid w:val="006571C7"/>
    <w:rsid w:val="00657B73"/>
    <w:rsid w:val="00661180"/>
    <w:rsid w:val="006615A0"/>
    <w:rsid w:val="0066171D"/>
    <w:rsid w:val="00661C94"/>
    <w:rsid w:val="00662A3C"/>
    <w:rsid w:val="006648F0"/>
    <w:rsid w:val="00665A1A"/>
    <w:rsid w:val="00666A90"/>
    <w:rsid w:val="00666DFA"/>
    <w:rsid w:val="00667E1F"/>
    <w:rsid w:val="00667E20"/>
    <w:rsid w:val="00670D8B"/>
    <w:rsid w:val="006716EF"/>
    <w:rsid w:val="006735E6"/>
    <w:rsid w:val="00676D90"/>
    <w:rsid w:val="00676F50"/>
    <w:rsid w:val="00677683"/>
    <w:rsid w:val="00677855"/>
    <w:rsid w:val="00680913"/>
    <w:rsid w:val="00680A16"/>
    <w:rsid w:val="00680A6A"/>
    <w:rsid w:val="00681389"/>
    <w:rsid w:val="0068151D"/>
    <w:rsid w:val="0068244F"/>
    <w:rsid w:val="006840E6"/>
    <w:rsid w:val="00684890"/>
    <w:rsid w:val="00685523"/>
    <w:rsid w:val="00685737"/>
    <w:rsid w:val="00685D28"/>
    <w:rsid w:val="00687553"/>
    <w:rsid w:val="00687A89"/>
    <w:rsid w:val="00690FD0"/>
    <w:rsid w:val="006910AE"/>
    <w:rsid w:val="00692889"/>
    <w:rsid w:val="00692FFA"/>
    <w:rsid w:val="006933BD"/>
    <w:rsid w:val="0069394E"/>
    <w:rsid w:val="00693D7C"/>
    <w:rsid w:val="00694242"/>
    <w:rsid w:val="0069470D"/>
    <w:rsid w:val="00695189"/>
    <w:rsid w:val="00695514"/>
    <w:rsid w:val="00695E97"/>
    <w:rsid w:val="00696132"/>
    <w:rsid w:val="00696187"/>
    <w:rsid w:val="006A0BC1"/>
    <w:rsid w:val="006A1BA4"/>
    <w:rsid w:val="006A1C65"/>
    <w:rsid w:val="006A2821"/>
    <w:rsid w:val="006A2F80"/>
    <w:rsid w:val="006A2FAA"/>
    <w:rsid w:val="006A46FD"/>
    <w:rsid w:val="006A4E4C"/>
    <w:rsid w:val="006A5D2A"/>
    <w:rsid w:val="006A6CC7"/>
    <w:rsid w:val="006B0978"/>
    <w:rsid w:val="006B0BD9"/>
    <w:rsid w:val="006B15C4"/>
    <w:rsid w:val="006B2157"/>
    <w:rsid w:val="006B2FE5"/>
    <w:rsid w:val="006B752C"/>
    <w:rsid w:val="006B7831"/>
    <w:rsid w:val="006B78D5"/>
    <w:rsid w:val="006B7CF8"/>
    <w:rsid w:val="006C0182"/>
    <w:rsid w:val="006C297A"/>
    <w:rsid w:val="006C2F31"/>
    <w:rsid w:val="006C30C4"/>
    <w:rsid w:val="006C3407"/>
    <w:rsid w:val="006C38D0"/>
    <w:rsid w:val="006C51B6"/>
    <w:rsid w:val="006C5CAF"/>
    <w:rsid w:val="006C5EF2"/>
    <w:rsid w:val="006C601D"/>
    <w:rsid w:val="006C68B1"/>
    <w:rsid w:val="006C6E66"/>
    <w:rsid w:val="006C6FAB"/>
    <w:rsid w:val="006D00D9"/>
    <w:rsid w:val="006D095A"/>
    <w:rsid w:val="006D0D23"/>
    <w:rsid w:val="006D1295"/>
    <w:rsid w:val="006D2A49"/>
    <w:rsid w:val="006D33F8"/>
    <w:rsid w:val="006D4013"/>
    <w:rsid w:val="006D4489"/>
    <w:rsid w:val="006D65B5"/>
    <w:rsid w:val="006D700E"/>
    <w:rsid w:val="006D70E4"/>
    <w:rsid w:val="006E0037"/>
    <w:rsid w:val="006E0B42"/>
    <w:rsid w:val="006E0C19"/>
    <w:rsid w:val="006E12B1"/>
    <w:rsid w:val="006E1613"/>
    <w:rsid w:val="006E32A7"/>
    <w:rsid w:val="006E3AA0"/>
    <w:rsid w:val="006E473A"/>
    <w:rsid w:val="006E4E39"/>
    <w:rsid w:val="006E4FBC"/>
    <w:rsid w:val="006E53C4"/>
    <w:rsid w:val="006E6611"/>
    <w:rsid w:val="006E73E7"/>
    <w:rsid w:val="006F1F69"/>
    <w:rsid w:val="006F2C7F"/>
    <w:rsid w:val="006F2D52"/>
    <w:rsid w:val="006F3788"/>
    <w:rsid w:val="006F6434"/>
    <w:rsid w:val="006F6A26"/>
    <w:rsid w:val="00700075"/>
    <w:rsid w:val="00701114"/>
    <w:rsid w:val="007014B3"/>
    <w:rsid w:val="00701A27"/>
    <w:rsid w:val="007020C4"/>
    <w:rsid w:val="00702414"/>
    <w:rsid w:val="00703A20"/>
    <w:rsid w:val="007040D5"/>
    <w:rsid w:val="007048E1"/>
    <w:rsid w:val="0070595E"/>
    <w:rsid w:val="0070617C"/>
    <w:rsid w:val="00707394"/>
    <w:rsid w:val="00707873"/>
    <w:rsid w:val="00710004"/>
    <w:rsid w:val="00710427"/>
    <w:rsid w:val="0071319F"/>
    <w:rsid w:val="00713EBE"/>
    <w:rsid w:val="007141A2"/>
    <w:rsid w:val="007147C7"/>
    <w:rsid w:val="00715FA6"/>
    <w:rsid w:val="0071705A"/>
    <w:rsid w:val="00717695"/>
    <w:rsid w:val="007178B5"/>
    <w:rsid w:val="00720F69"/>
    <w:rsid w:val="0072203E"/>
    <w:rsid w:val="007224B6"/>
    <w:rsid w:val="00722E46"/>
    <w:rsid w:val="007238C8"/>
    <w:rsid w:val="00723B00"/>
    <w:rsid w:val="007240E5"/>
    <w:rsid w:val="00724B98"/>
    <w:rsid w:val="00725FFE"/>
    <w:rsid w:val="007262B5"/>
    <w:rsid w:val="00726A02"/>
    <w:rsid w:val="00727E4F"/>
    <w:rsid w:val="00731905"/>
    <w:rsid w:val="007335BF"/>
    <w:rsid w:val="00733ADA"/>
    <w:rsid w:val="00735147"/>
    <w:rsid w:val="00736084"/>
    <w:rsid w:val="00736E16"/>
    <w:rsid w:val="0073735E"/>
    <w:rsid w:val="00737BD4"/>
    <w:rsid w:val="00740770"/>
    <w:rsid w:val="00742613"/>
    <w:rsid w:val="00743D59"/>
    <w:rsid w:val="00744092"/>
    <w:rsid w:val="00745A7C"/>
    <w:rsid w:val="00746B36"/>
    <w:rsid w:val="00746B5B"/>
    <w:rsid w:val="00747267"/>
    <w:rsid w:val="00750BF4"/>
    <w:rsid w:val="00751143"/>
    <w:rsid w:val="00751706"/>
    <w:rsid w:val="00752981"/>
    <w:rsid w:val="00752D55"/>
    <w:rsid w:val="00753BEC"/>
    <w:rsid w:val="007543F0"/>
    <w:rsid w:val="00754E92"/>
    <w:rsid w:val="00755ACC"/>
    <w:rsid w:val="00755B55"/>
    <w:rsid w:val="00756231"/>
    <w:rsid w:val="007564F0"/>
    <w:rsid w:val="0076069E"/>
    <w:rsid w:val="00760B9D"/>
    <w:rsid w:val="00761CD6"/>
    <w:rsid w:val="00762563"/>
    <w:rsid w:val="00762BA4"/>
    <w:rsid w:val="00762C98"/>
    <w:rsid w:val="00763977"/>
    <w:rsid w:val="00764817"/>
    <w:rsid w:val="0076553F"/>
    <w:rsid w:val="007659F7"/>
    <w:rsid w:val="00765AF7"/>
    <w:rsid w:val="00765B0A"/>
    <w:rsid w:val="00765D72"/>
    <w:rsid w:val="00765DA7"/>
    <w:rsid w:val="0076674F"/>
    <w:rsid w:val="00766841"/>
    <w:rsid w:val="00767590"/>
    <w:rsid w:val="007729F4"/>
    <w:rsid w:val="00773C50"/>
    <w:rsid w:val="0077518E"/>
    <w:rsid w:val="00776560"/>
    <w:rsid w:val="00776E06"/>
    <w:rsid w:val="0078075B"/>
    <w:rsid w:val="007820BC"/>
    <w:rsid w:val="00782C28"/>
    <w:rsid w:val="00782E22"/>
    <w:rsid w:val="00784B29"/>
    <w:rsid w:val="0078543D"/>
    <w:rsid w:val="0078568B"/>
    <w:rsid w:val="00785E0D"/>
    <w:rsid w:val="0078605A"/>
    <w:rsid w:val="00787699"/>
    <w:rsid w:val="007903AF"/>
    <w:rsid w:val="00790D11"/>
    <w:rsid w:val="00790EA8"/>
    <w:rsid w:val="00791A59"/>
    <w:rsid w:val="00791DF5"/>
    <w:rsid w:val="00792A87"/>
    <w:rsid w:val="00793987"/>
    <w:rsid w:val="007943EE"/>
    <w:rsid w:val="007949C7"/>
    <w:rsid w:val="00794DB9"/>
    <w:rsid w:val="0079520C"/>
    <w:rsid w:val="00796A7A"/>
    <w:rsid w:val="00797644"/>
    <w:rsid w:val="007A02D1"/>
    <w:rsid w:val="007A0C99"/>
    <w:rsid w:val="007A11DF"/>
    <w:rsid w:val="007A182C"/>
    <w:rsid w:val="007A1B60"/>
    <w:rsid w:val="007A2129"/>
    <w:rsid w:val="007A2BC5"/>
    <w:rsid w:val="007A3B68"/>
    <w:rsid w:val="007A3CF3"/>
    <w:rsid w:val="007A3EF2"/>
    <w:rsid w:val="007A43D6"/>
    <w:rsid w:val="007A5F99"/>
    <w:rsid w:val="007A6178"/>
    <w:rsid w:val="007A6AE2"/>
    <w:rsid w:val="007A6EB3"/>
    <w:rsid w:val="007B14C9"/>
    <w:rsid w:val="007B1A8D"/>
    <w:rsid w:val="007B3005"/>
    <w:rsid w:val="007B3610"/>
    <w:rsid w:val="007B58DC"/>
    <w:rsid w:val="007B5CCA"/>
    <w:rsid w:val="007B6199"/>
    <w:rsid w:val="007B671B"/>
    <w:rsid w:val="007C0E25"/>
    <w:rsid w:val="007C211A"/>
    <w:rsid w:val="007C2F91"/>
    <w:rsid w:val="007C4FBD"/>
    <w:rsid w:val="007C51E3"/>
    <w:rsid w:val="007C5F98"/>
    <w:rsid w:val="007C60B2"/>
    <w:rsid w:val="007C63DC"/>
    <w:rsid w:val="007C72BC"/>
    <w:rsid w:val="007C7A3E"/>
    <w:rsid w:val="007C7DBA"/>
    <w:rsid w:val="007D03D6"/>
    <w:rsid w:val="007D0495"/>
    <w:rsid w:val="007D0AF0"/>
    <w:rsid w:val="007D0EAB"/>
    <w:rsid w:val="007D1512"/>
    <w:rsid w:val="007D35B6"/>
    <w:rsid w:val="007D36F7"/>
    <w:rsid w:val="007D4E70"/>
    <w:rsid w:val="007D5DFD"/>
    <w:rsid w:val="007D660A"/>
    <w:rsid w:val="007D6892"/>
    <w:rsid w:val="007D78B6"/>
    <w:rsid w:val="007E1F65"/>
    <w:rsid w:val="007E2001"/>
    <w:rsid w:val="007E2059"/>
    <w:rsid w:val="007E20EC"/>
    <w:rsid w:val="007E2EA4"/>
    <w:rsid w:val="007E4527"/>
    <w:rsid w:val="007E5005"/>
    <w:rsid w:val="007E5778"/>
    <w:rsid w:val="007E5D64"/>
    <w:rsid w:val="007E6333"/>
    <w:rsid w:val="007E6F9E"/>
    <w:rsid w:val="007E79AA"/>
    <w:rsid w:val="007F0777"/>
    <w:rsid w:val="007F12A2"/>
    <w:rsid w:val="007F37E3"/>
    <w:rsid w:val="007F3966"/>
    <w:rsid w:val="007F52EF"/>
    <w:rsid w:val="007F6434"/>
    <w:rsid w:val="007F7343"/>
    <w:rsid w:val="007F759F"/>
    <w:rsid w:val="00801865"/>
    <w:rsid w:val="0080348D"/>
    <w:rsid w:val="008036BC"/>
    <w:rsid w:val="00803DC4"/>
    <w:rsid w:val="00803EBF"/>
    <w:rsid w:val="008041B0"/>
    <w:rsid w:val="008044E6"/>
    <w:rsid w:val="00805D02"/>
    <w:rsid w:val="00806478"/>
    <w:rsid w:val="00807CFF"/>
    <w:rsid w:val="00810303"/>
    <w:rsid w:val="00811247"/>
    <w:rsid w:val="00811913"/>
    <w:rsid w:val="00812A4C"/>
    <w:rsid w:val="00812FA9"/>
    <w:rsid w:val="008136C4"/>
    <w:rsid w:val="00814E5C"/>
    <w:rsid w:val="0081548F"/>
    <w:rsid w:val="008169B6"/>
    <w:rsid w:val="00820426"/>
    <w:rsid w:val="00821927"/>
    <w:rsid w:val="00822A00"/>
    <w:rsid w:val="00822E7D"/>
    <w:rsid w:val="008235BD"/>
    <w:rsid w:val="00823FB8"/>
    <w:rsid w:val="0082422C"/>
    <w:rsid w:val="00824836"/>
    <w:rsid w:val="00824B94"/>
    <w:rsid w:val="00824E8B"/>
    <w:rsid w:val="008256F7"/>
    <w:rsid w:val="008257D0"/>
    <w:rsid w:val="0082591B"/>
    <w:rsid w:val="00825F7A"/>
    <w:rsid w:val="0082627C"/>
    <w:rsid w:val="00826DCF"/>
    <w:rsid w:val="00830970"/>
    <w:rsid w:val="008310F8"/>
    <w:rsid w:val="00831A9A"/>
    <w:rsid w:val="00831BEE"/>
    <w:rsid w:val="00832CA3"/>
    <w:rsid w:val="0083311E"/>
    <w:rsid w:val="008348B5"/>
    <w:rsid w:val="008358C3"/>
    <w:rsid w:val="00835A5D"/>
    <w:rsid w:val="008374E8"/>
    <w:rsid w:val="00840859"/>
    <w:rsid w:val="00841EDF"/>
    <w:rsid w:val="008421FF"/>
    <w:rsid w:val="0084413E"/>
    <w:rsid w:val="00850820"/>
    <w:rsid w:val="00851820"/>
    <w:rsid w:val="00851D2A"/>
    <w:rsid w:val="00852D1B"/>
    <w:rsid w:val="00853034"/>
    <w:rsid w:val="00854707"/>
    <w:rsid w:val="00854D88"/>
    <w:rsid w:val="00855C05"/>
    <w:rsid w:val="008561F3"/>
    <w:rsid w:val="00856A84"/>
    <w:rsid w:val="008600F9"/>
    <w:rsid w:val="0086051B"/>
    <w:rsid w:val="00860A35"/>
    <w:rsid w:val="008613C6"/>
    <w:rsid w:val="0086172C"/>
    <w:rsid w:val="0086247C"/>
    <w:rsid w:val="0086267E"/>
    <w:rsid w:val="00864810"/>
    <w:rsid w:val="00864FBF"/>
    <w:rsid w:val="0086532D"/>
    <w:rsid w:val="0086658E"/>
    <w:rsid w:val="0086714C"/>
    <w:rsid w:val="00870259"/>
    <w:rsid w:val="00870905"/>
    <w:rsid w:val="0087185E"/>
    <w:rsid w:val="00874A0D"/>
    <w:rsid w:val="00874EFD"/>
    <w:rsid w:val="008764C4"/>
    <w:rsid w:val="0087656B"/>
    <w:rsid w:val="008807F7"/>
    <w:rsid w:val="00881816"/>
    <w:rsid w:val="00881C1C"/>
    <w:rsid w:val="00882470"/>
    <w:rsid w:val="00882B69"/>
    <w:rsid w:val="00884327"/>
    <w:rsid w:val="00884ED0"/>
    <w:rsid w:val="00884FDA"/>
    <w:rsid w:val="008856F3"/>
    <w:rsid w:val="00891785"/>
    <w:rsid w:val="008918AB"/>
    <w:rsid w:val="008926B6"/>
    <w:rsid w:val="0089289F"/>
    <w:rsid w:val="00893192"/>
    <w:rsid w:val="008934E1"/>
    <w:rsid w:val="00893BDC"/>
    <w:rsid w:val="00894270"/>
    <w:rsid w:val="00895291"/>
    <w:rsid w:val="00895970"/>
    <w:rsid w:val="00896372"/>
    <w:rsid w:val="008968DC"/>
    <w:rsid w:val="00897910"/>
    <w:rsid w:val="008A0DD1"/>
    <w:rsid w:val="008A2017"/>
    <w:rsid w:val="008A31C2"/>
    <w:rsid w:val="008A3A09"/>
    <w:rsid w:val="008A43D9"/>
    <w:rsid w:val="008A5C56"/>
    <w:rsid w:val="008A6703"/>
    <w:rsid w:val="008A6F02"/>
    <w:rsid w:val="008A7525"/>
    <w:rsid w:val="008A782F"/>
    <w:rsid w:val="008B0241"/>
    <w:rsid w:val="008B16C5"/>
    <w:rsid w:val="008B2750"/>
    <w:rsid w:val="008B2BD6"/>
    <w:rsid w:val="008B4503"/>
    <w:rsid w:val="008B47BB"/>
    <w:rsid w:val="008B5456"/>
    <w:rsid w:val="008B6B5D"/>
    <w:rsid w:val="008B779D"/>
    <w:rsid w:val="008B7F7C"/>
    <w:rsid w:val="008C1759"/>
    <w:rsid w:val="008C1BFA"/>
    <w:rsid w:val="008C1F25"/>
    <w:rsid w:val="008C2378"/>
    <w:rsid w:val="008C323D"/>
    <w:rsid w:val="008C35E4"/>
    <w:rsid w:val="008C40C6"/>
    <w:rsid w:val="008C57CC"/>
    <w:rsid w:val="008C5B08"/>
    <w:rsid w:val="008C6AAC"/>
    <w:rsid w:val="008C6DB3"/>
    <w:rsid w:val="008C7160"/>
    <w:rsid w:val="008C736D"/>
    <w:rsid w:val="008D0784"/>
    <w:rsid w:val="008D09D0"/>
    <w:rsid w:val="008D166A"/>
    <w:rsid w:val="008D1ED0"/>
    <w:rsid w:val="008D2E43"/>
    <w:rsid w:val="008D3303"/>
    <w:rsid w:val="008D5790"/>
    <w:rsid w:val="008D5A4A"/>
    <w:rsid w:val="008D65DC"/>
    <w:rsid w:val="008D78E7"/>
    <w:rsid w:val="008D7F44"/>
    <w:rsid w:val="008E0F97"/>
    <w:rsid w:val="008E149A"/>
    <w:rsid w:val="008E29BA"/>
    <w:rsid w:val="008E2A61"/>
    <w:rsid w:val="008E2F7F"/>
    <w:rsid w:val="008E3A3D"/>
    <w:rsid w:val="008E518A"/>
    <w:rsid w:val="008E5D93"/>
    <w:rsid w:val="008E60B7"/>
    <w:rsid w:val="008E676B"/>
    <w:rsid w:val="008F009B"/>
    <w:rsid w:val="008F203D"/>
    <w:rsid w:val="008F374B"/>
    <w:rsid w:val="008F3C58"/>
    <w:rsid w:val="008F4258"/>
    <w:rsid w:val="008F5D20"/>
    <w:rsid w:val="008F70EE"/>
    <w:rsid w:val="00900450"/>
    <w:rsid w:val="00900499"/>
    <w:rsid w:val="009010B7"/>
    <w:rsid w:val="00901907"/>
    <w:rsid w:val="00902701"/>
    <w:rsid w:val="00905307"/>
    <w:rsid w:val="00907574"/>
    <w:rsid w:val="0091000A"/>
    <w:rsid w:val="00910025"/>
    <w:rsid w:val="00910996"/>
    <w:rsid w:val="009110DA"/>
    <w:rsid w:val="009120A5"/>
    <w:rsid w:val="00913694"/>
    <w:rsid w:val="00913D4A"/>
    <w:rsid w:val="00916141"/>
    <w:rsid w:val="00916BA1"/>
    <w:rsid w:val="00916EB3"/>
    <w:rsid w:val="009173C4"/>
    <w:rsid w:val="00920371"/>
    <w:rsid w:val="00920B3A"/>
    <w:rsid w:val="009231BA"/>
    <w:rsid w:val="0092392B"/>
    <w:rsid w:val="00924395"/>
    <w:rsid w:val="0092446B"/>
    <w:rsid w:val="0092466C"/>
    <w:rsid w:val="00924D18"/>
    <w:rsid w:val="00926A6A"/>
    <w:rsid w:val="00927368"/>
    <w:rsid w:val="0092766D"/>
    <w:rsid w:val="0092781A"/>
    <w:rsid w:val="00927979"/>
    <w:rsid w:val="0093071B"/>
    <w:rsid w:val="00930911"/>
    <w:rsid w:val="00931430"/>
    <w:rsid w:val="00931434"/>
    <w:rsid w:val="00931FCB"/>
    <w:rsid w:val="00932CC3"/>
    <w:rsid w:val="00932D2C"/>
    <w:rsid w:val="00932FA1"/>
    <w:rsid w:val="00932FC6"/>
    <w:rsid w:val="00933243"/>
    <w:rsid w:val="00934513"/>
    <w:rsid w:val="00934AB6"/>
    <w:rsid w:val="009371BB"/>
    <w:rsid w:val="00937B72"/>
    <w:rsid w:val="009407DE"/>
    <w:rsid w:val="009412FD"/>
    <w:rsid w:val="00942546"/>
    <w:rsid w:val="00942D10"/>
    <w:rsid w:val="0094306A"/>
    <w:rsid w:val="00943347"/>
    <w:rsid w:val="009448A2"/>
    <w:rsid w:val="00944CCA"/>
    <w:rsid w:val="0094515D"/>
    <w:rsid w:val="00946208"/>
    <w:rsid w:val="00951570"/>
    <w:rsid w:val="009518A2"/>
    <w:rsid w:val="00951F13"/>
    <w:rsid w:val="0095215B"/>
    <w:rsid w:val="0095340F"/>
    <w:rsid w:val="00953595"/>
    <w:rsid w:val="009537B2"/>
    <w:rsid w:val="00953E43"/>
    <w:rsid w:val="009550A4"/>
    <w:rsid w:val="00955696"/>
    <w:rsid w:val="00956EF5"/>
    <w:rsid w:val="00957415"/>
    <w:rsid w:val="009600F9"/>
    <w:rsid w:val="009601DE"/>
    <w:rsid w:val="0096034A"/>
    <w:rsid w:val="009608E7"/>
    <w:rsid w:val="00960EA1"/>
    <w:rsid w:val="00963356"/>
    <w:rsid w:val="009638E2"/>
    <w:rsid w:val="00964057"/>
    <w:rsid w:val="009643F0"/>
    <w:rsid w:val="00964512"/>
    <w:rsid w:val="00965A9F"/>
    <w:rsid w:val="009669BA"/>
    <w:rsid w:val="00967F77"/>
    <w:rsid w:val="00970960"/>
    <w:rsid w:val="0097213C"/>
    <w:rsid w:val="00973394"/>
    <w:rsid w:val="0097343D"/>
    <w:rsid w:val="00974718"/>
    <w:rsid w:val="009755E4"/>
    <w:rsid w:val="00975812"/>
    <w:rsid w:val="0097654F"/>
    <w:rsid w:val="00980B9F"/>
    <w:rsid w:val="00981F03"/>
    <w:rsid w:val="00981F37"/>
    <w:rsid w:val="0098332B"/>
    <w:rsid w:val="00983B9C"/>
    <w:rsid w:val="00984116"/>
    <w:rsid w:val="00984E67"/>
    <w:rsid w:val="00985082"/>
    <w:rsid w:val="0098529F"/>
    <w:rsid w:val="00986693"/>
    <w:rsid w:val="00986D81"/>
    <w:rsid w:val="009876C0"/>
    <w:rsid w:val="00990029"/>
    <w:rsid w:val="009928C8"/>
    <w:rsid w:val="0099293B"/>
    <w:rsid w:val="00993760"/>
    <w:rsid w:val="0099476C"/>
    <w:rsid w:val="00995182"/>
    <w:rsid w:val="0099531A"/>
    <w:rsid w:val="0099581F"/>
    <w:rsid w:val="00996179"/>
    <w:rsid w:val="0099623F"/>
    <w:rsid w:val="009A02CB"/>
    <w:rsid w:val="009A038F"/>
    <w:rsid w:val="009A0953"/>
    <w:rsid w:val="009A23E2"/>
    <w:rsid w:val="009A3066"/>
    <w:rsid w:val="009A5694"/>
    <w:rsid w:val="009A56A6"/>
    <w:rsid w:val="009A5F22"/>
    <w:rsid w:val="009A64B8"/>
    <w:rsid w:val="009A76FC"/>
    <w:rsid w:val="009A7E70"/>
    <w:rsid w:val="009B121F"/>
    <w:rsid w:val="009B1679"/>
    <w:rsid w:val="009B2EAC"/>
    <w:rsid w:val="009B6FAC"/>
    <w:rsid w:val="009B779F"/>
    <w:rsid w:val="009B797C"/>
    <w:rsid w:val="009C0098"/>
    <w:rsid w:val="009C025A"/>
    <w:rsid w:val="009C2A81"/>
    <w:rsid w:val="009C4196"/>
    <w:rsid w:val="009C43CB"/>
    <w:rsid w:val="009C4990"/>
    <w:rsid w:val="009C6B3F"/>
    <w:rsid w:val="009D0ED2"/>
    <w:rsid w:val="009D1612"/>
    <w:rsid w:val="009D320D"/>
    <w:rsid w:val="009D3BEE"/>
    <w:rsid w:val="009D4400"/>
    <w:rsid w:val="009D4999"/>
    <w:rsid w:val="009D4B46"/>
    <w:rsid w:val="009D56B8"/>
    <w:rsid w:val="009D5757"/>
    <w:rsid w:val="009D583D"/>
    <w:rsid w:val="009D59AC"/>
    <w:rsid w:val="009D5B09"/>
    <w:rsid w:val="009D6789"/>
    <w:rsid w:val="009D71A2"/>
    <w:rsid w:val="009D7FF1"/>
    <w:rsid w:val="009E121C"/>
    <w:rsid w:val="009E3287"/>
    <w:rsid w:val="009E3D04"/>
    <w:rsid w:val="009E6566"/>
    <w:rsid w:val="009F095F"/>
    <w:rsid w:val="009F0E5B"/>
    <w:rsid w:val="009F16FA"/>
    <w:rsid w:val="009F2420"/>
    <w:rsid w:val="009F28D8"/>
    <w:rsid w:val="009F2BD5"/>
    <w:rsid w:val="009F3EB9"/>
    <w:rsid w:val="009F4479"/>
    <w:rsid w:val="009F4C29"/>
    <w:rsid w:val="009F56B1"/>
    <w:rsid w:val="009F5922"/>
    <w:rsid w:val="009F5B6B"/>
    <w:rsid w:val="009F64FC"/>
    <w:rsid w:val="009F6DF9"/>
    <w:rsid w:val="009F6FCB"/>
    <w:rsid w:val="009F7132"/>
    <w:rsid w:val="009F7D81"/>
    <w:rsid w:val="009F7EA7"/>
    <w:rsid w:val="00A0134C"/>
    <w:rsid w:val="00A016E6"/>
    <w:rsid w:val="00A02562"/>
    <w:rsid w:val="00A027B6"/>
    <w:rsid w:val="00A03B60"/>
    <w:rsid w:val="00A042C1"/>
    <w:rsid w:val="00A043EE"/>
    <w:rsid w:val="00A049D3"/>
    <w:rsid w:val="00A04D5E"/>
    <w:rsid w:val="00A050F6"/>
    <w:rsid w:val="00A05B11"/>
    <w:rsid w:val="00A05DF1"/>
    <w:rsid w:val="00A06FD7"/>
    <w:rsid w:val="00A0724A"/>
    <w:rsid w:val="00A074CC"/>
    <w:rsid w:val="00A12538"/>
    <w:rsid w:val="00A12A4B"/>
    <w:rsid w:val="00A12AFD"/>
    <w:rsid w:val="00A16170"/>
    <w:rsid w:val="00A16213"/>
    <w:rsid w:val="00A17506"/>
    <w:rsid w:val="00A17971"/>
    <w:rsid w:val="00A17DC6"/>
    <w:rsid w:val="00A2047C"/>
    <w:rsid w:val="00A20EBA"/>
    <w:rsid w:val="00A21B35"/>
    <w:rsid w:val="00A22E24"/>
    <w:rsid w:val="00A241AC"/>
    <w:rsid w:val="00A25F34"/>
    <w:rsid w:val="00A260BE"/>
    <w:rsid w:val="00A26877"/>
    <w:rsid w:val="00A26F3F"/>
    <w:rsid w:val="00A271A9"/>
    <w:rsid w:val="00A27AD3"/>
    <w:rsid w:val="00A27BB0"/>
    <w:rsid w:val="00A27C78"/>
    <w:rsid w:val="00A3022C"/>
    <w:rsid w:val="00A30293"/>
    <w:rsid w:val="00A30EDB"/>
    <w:rsid w:val="00A31816"/>
    <w:rsid w:val="00A33944"/>
    <w:rsid w:val="00A34096"/>
    <w:rsid w:val="00A35A05"/>
    <w:rsid w:val="00A37E09"/>
    <w:rsid w:val="00A410C7"/>
    <w:rsid w:val="00A415FF"/>
    <w:rsid w:val="00A41669"/>
    <w:rsid w:val="00A41D24"/>
    <w:rsid w:val="00A4203D"/>
    <w:rsid w:val="00A42636"/>
    <w:rsid w:val="00A448BD"/>
    <w:rsid w:val="00A455B3"/>
    <w:rsid w:val="00A47B0C"/>
    <w:rsid w:val="00A50992"/>
    <w:rsid w:val="00A50AFF"/>
    <w:rsid w:val="00A512F4"/>
    <w:rsid w:val="00A51975"/>
    <w:rsid w:val="00A541E2"/>
    <w:rsid w:val="00A54C9C"/>
    <w:rsid w:val="00A55177"/>
    <w:rsid w:val="00A55B51"/>
    <w:rsid w:val="00A55DD0"/>
    <w:rsid w:val="00A5682D"/>
    <w:rsid w:val="00A56FAD"/>
    <w:rsid w:val="00A57481"/>
    <w:rsid w:val="00A60DCA"/>
    <w:rsid w:val="00A6108A"/>
    <w:rsid w:val="00A6155D"/>
    <w:rsid w:val="00A6238F"/>
    <w:rsid w:val="00A62CA2"/>
    <w:rsid w:val="00A63357"/>
    <w:rsid w:val="00A634A7"/>
    <w:rsid w:val="00A636DA"/>
    <w:rsid w:val="00A64135"/>
    <w:rsid w:val="00A6715A"/>
    <w:rsid w:val="00A672E8"/>
    <w:rsid w:val="00A679D1"/>
    <w:rsid w:val="00A7047C"/>
    <w:rsid w:val="00A71AED"/>
    <w:rsid w:val="00A728D0"/>
    <w:rsid w:val="00A737DA"/>
    <w:rsid w:val="00A74245"/>
    <w:rsid w:val="00A74F2E"/>
    <w:rsid w:val="00A75C4C"/>
    <w:rsid w:val="00A75CAD"/>
    <w:rsid w:val="00A75EEC"/>
    <w:rsid w:val="00A760F6"/>
    <w:rsid w:val="00A7693E"/>
    <w:rsid w:val="00A77418"/>
    <w:rsid w:val="00A77930"/>
    <w:rsid w:val="00A77E02"/>
    <w:rsid w:val="00A816BC"/>
    <w:rsid w:val="00A81AB9"/>
    <w:rsid w:val="00A82E8B"/>
    <w:rsid w:val="00A83D37"/>
    <w:rsid w:val="00A84FC6"/>
    <w:rsid w:val="00A856A2"/>
    <w:rsid w:val="00A85712"/>
    <w:rsid w:val="00A8591F"/>
    <w:rsid w:val="00A85B33"/>
    <w:rsid w:val="00A85D9F"/>
    <w:rsid w:val="00A85DD8"/>
    <w:rsid w:val="00A8634E"/>
    <w:rsid w:val="00A87C80"/>
    <w:rsid w:val="00A9085A"/>
    <w:rsid w:val="00A90AD4"/>
    <w:rsid w:val="00A920F8"/>
    <w:rsid w:val="00A92209"/>
    <w:rsid w:val="00A94147"/>
    <w:rsid w:val="00A94981"/>
    <w:rsid w:val="00A953E8"/>
    <w:rsid w:val="00A9594C"/>
    <w:rsid w:val="00A95B59"/>
    <w:rsid w:val="00A95D12"/>
    <w:rsid w:val="00A9635E"/>
    <w:rsid w:val="00A96C4D"/>
    <w:rsid w:val="00A97389"/>
    <w:rsid w:val="00A97B09"/>
    <w:rsid w:val="00A97B8F"/>
    <w:rsid w:val="00AA00B7"/>
    <w:rsid w:val="00AA0308"/>
    <w:rsid w:val="00AA088F"/>
    <w:rsid w:val="00AA0FE9"/>
    <w:rsid w:val="00AA10C2"/>
    <w:rsid w:val="00AA2007"/>
    <w:rsid w:val="00AA2204"/>
    <w:rsid w:val="00AA25B4"/>
    <w:rsid w:val="00AA45EE"/>
    <w:rsid w:val="00AA4761"/>
    <w:rsid w:val="00AA608B"/>
    <w:rsid w:val="00AA6AD5"/>
    <w:rsid w:val="00AA7269"/>
    <w:rsid w:val="00AA7A25"/>
    <w:rsid w:val="00AB0006"/>
    <w:rsid w:val="00AB101E"/>
    <w:rsid w:val="00AB13C8"/>
    <w:rsid w:val="00AB294E"/>
    <w:rsid w:val="00AB3C5C"/>
    <w:rsid w:val="00AB4ACC"/>
    <w:rsid w:val="00AB4B3C"/>
    <w:rsid w:val="00AB5789"/>
    <w:rsid w:val="00AB79EE"/>
    <w:rsid w:val="00AC0F38"/>
    <w:rsid w:val="00AC30D2"/>
    <w:rsid w:val="00AC3150"/>
    <w:rsid w:val="00AC31C6"/>
    <w:rsid w:val="00AC36CB"/>
    <w:rsid w:val="00AC3C46"/>
    <w:rsid w:val="00AC5615"/>
    <w:rsid w:val="00AC5EC6"/>
    <w:rsid w:val="00AC60CC"/>
    <w:rsid w:val="00AC6475"/>
    <w:rsid w:val="00AC70FD"/>
    <w:rsid w:val="00AD0426"/>
    <w:rsid w:val="00AD05E2"/>
    <w:rsid w:val="00AD2438"/>
    <w:rsid w:val="00AD2A3A"/>
    <w:rsid w:val="00AD3F79"/>
    <w:rsid w:val="00AD4D95"/>
    <w:rsid w:val="00AD767F"/>
    <w:rsid w:val="00AD78AB"/>
    <w:rsid w:val="00AE054E"/>
    <w:rsid w:val="00AE089B"/>
    <w:rsid w:val="00AE08A3"/>
    <w:rsid w:val="00AE0A5B"/>
    <w:rsid w:val="00AE0A9B"/>
    <w:rsid w:val="00AE0C15"/>
    <w:rsid w:val="00AE1E51"/>
    <w:rsid w:val="00AE324F"/>
    <w:rsid w:val="00AE3733"/>
    <w:rsid w:val="00AE3A19"/>
    <w:rsid w:val="00AE3AA8"/>
    <w:rsid w:val="00AE4185"/>
    <w:rsid w:val="00AE4CD3"/>
    <w:rsid w:val="00AE4F4A"/>
    <w:rsid w:val="00AE5579"/>
    <w:rsid w:val="00AF0858"/>
    <w:rsid w:val="00AF08BC"/>
    <w:rsid w:val="00AF0E6D"/>
    <w:rsid w:val="00AF10FA"/>
    <w:rsid w:val="00AF1948"/>
    <w:rsid w:val="00AF1A27"/>
    <w:rsid w:val="00AF28CE"/>
    <w:rsid w:val="00AF2C92"/>
    <w:rsid w:val="00AF30E1"/>
    <w:rsid w:val="00AF3242"/>
    <w:rsid w:val="00AF39CA"/>
    <w:rsid w:val="00AF3B7D"/>
    <w:rsid w:val="00AF3DE8"/>
    <w:rsid w:val="00AF4542"/>
    <w:rsid w:val="00AF587D"/>
    <w:rsid w:val="00AF6236"/>
    <w:rsid w:val="00AF6B8E"/>
    <w:rsid w:val="00AF7588"/>
    <w:rsid w:val="00AF79FC"/>
    <w:rsid w:val="00AF7FB4"/>
    <w:rsid w:val="00B0394F"/>
    <w:rsid w:val="00B03B54"/>
    <w:rsid w:val="00B051A9"/>
    <w:rsid w:val="00B05546"/>
    <w:rsid w:val="00B05C91"/>
    <w:rsid w:val="00B05F2F"/>
    <w:rsid w:val="00B06278"/>
    <w:rsid w:val="00B069DE"/>
    <w:rsid w:val="00B10D23"/>
    <w:rsid w:val="00B1302F"/>
    <w:rsid w:val="00B14ACE"/>
    <w:rsid w:val="00B15E80"/>
    <w:rsid w:val="00B171CD"/>
    <w:rsid w:val="00B21842"/>
    <w:rsid w:val="00B21DF5"/>
    <w:rsid w:val="00B22FEC"/>
    <w:rsid w:val="00B237EF"/>
    <w:rsid w:val="00B23B65"/>
    <w:rsid w:val="00B24C03"/>
    <w:rsid w:val="00B24EE3"/>
    <w:rsid w:val="00B25404"/>
    <w:rsid w:val="00B265A9"/>
    <w:rsid w:val="00B265C7"/>
    <w:rsid w:val="00B2693C"/>
    <w:rsid w:val="00B26B72"/>
    <w:rsid w:val="00B26E54"/>
    <w:rsid w:val="00B30B2A"/>
    <w:rsid w:val="00B30D61"/>
    <w:rsid w:val="00B32203"/>
    <w:rsid w:val="00B324FA"/>
    <w:rsid w:val="00B32569"/>
    <w:rsid w:val="00B333F9"/>
    <w:rsid w:val="00B33C98"/>
    <w:rsid w:val="00B33D22"/>
    <w:rsid w:val="00B349E2"/>
    <w:rsid w:val="00B359F2"/>
    <w:rsid w:val="00B360DB"/>
    <w:rsid w:val="00B36FD1"/>
    <w:rsid w:val="00B370B7"/>
    <w:rsid w:val="00B3742E"/>
    <w:rsid w:val="00B37D5F"/>
    <w:rsid w:val="00B37E67"/>
    <w:rsid w:val="00B40EAF"/>
    <w:rsid w:val="00B41D77"/>
    <w:rsid w:val="00B4550E"/>
    <w:rsid w:val="00B50511"/>
    <w:rsid w:val="00B50F82"/>
    <w:rsid w:val="00B515FF"/>
    <w:rsid w:val="00B516A6"/>
    <w:rsid w:val="00B5170B"/>
    <w:rsid w:val="00B51748"/>
    <w:rsid w:val="00B51B92"/>
    <w:rsid w:val="00B52486"/>
    <w:rsid w:val="00B52975"/>
    <w:rsid w:val="00B54335"/>
    <w:rsid w:val="00B5553F"/>
    <w:rsid w:val="00B56E04"/>
    <w:rsid w:val="00B57A87"/>
    <w:rsid w:val="00B607EF"/>
    <w:rsid w:val="00B61DC0"/>
    <w:rsid w:val="00B639E6"/>
    <w:rsid w:val="00B65581"/>
    <w:rsid w:val="00B661AA"/>
    <w:rsid w:val="00B66D15"/>
    <w:rsid w:val="00B67C53"/>
    <w:rsid w:val="00B70A5B"/>
    <w:rsid w:val="00B70ADD"/>
    <w:rsid w:val="00B71688"/>
    <w:rsid w:val="00B7324E"/>
    <w:rsid w:val="00B7392B"/>
    <w:rsid w:val="00B73FD3"/>
    <w:rsid w:val="00B75291"/>
    <w:rsid w:val="00B75551"/>
    <w:rsid w:val="00B80537"/>
    <w:rsid w:val="00B80F7E"/>
    <w:rsid w:val="00B81B66"/>
    <w:rsid w:val="00B81D2A"/>
    <w:rsid w:val="00B826C1"/>
    <w:rsid w:val="00B826FA"/>
    <w:rsid w:val="00B85716"/>
    <w:rsid w:val="00B85FE7"/>
    <w:rsid w:val="00B87453"/>
    <w:rsid w:val="00B874BF"/>
    <w:rsid w:val="00B91280"/>
    <w:rsid w:val="00B9154B"/>
    <w:rsid w:val="00B91C8A"/>
    <w:rsid w:val="00B9262D"/>
    <w:rsid w:val="00B92FF3"/>
    <w:rsid w:val="00B9424B"/>
    <w:rsid w:val="00B943CC"/>
    <w:rsid w:val="00B94643"/>
    <w:rsid w:val="00B94A18"/>
    <w:rsid w:val="00B94E87"/>
    <w:rsid w:val="00B95618"/>
    <w:rsid w:val="00B95694"/>
    <w:rsid w:val="00B9730D"/>
    <w:rsid w:val="00B97BBE"/>
    <w:rsid w:val="00BA000E"/>
    <w:rsid w:val="00BA0DB1"/>
    <w:rsid w:val="00BA1237"/>
    <w:rsid w:val="00BA1B12"/>
    <w:rsid w:val="00BA3439"/>
    <w:rsid w:val="00BA34AD"/>
    <w:rsid w:val="00BA43E6"/>
    <w:rsid w:val="00BA47F8"/>
    <w:rsid w:val="00BA5AFA"/>
    <w:rsid w:val="00BA675C"/>
    <w:rsid w:val="00BA6E7C"/>
    <w:rsid w:val="00BA78D4"/>
    <w:rsid w:val="00BB39CE"/>
    <w:rsid w:val="00BB3CD1"/>
    <w:rsid w:val="00BB4D05"/>
    <w:rsid w:val="00BB55C4"/>
    <w:rsid w:val="00BB6497"/>
    <w:rsid w:val="00BB6853"/>
    <w:rsid w:val="00BB7E56"/>
    <w:rsid w:val="00BC1CDA"/>
    <w:rsid w:val="00BC3C6B"/>
    <w:rsid w:val="00BC4905"/>
    <w:rsid w:val="00BC50D4"/>
    <w:rsid w:val="00BC5B46"/>
    <w:rsid w:val="00BC60CE"/>
    <w:rsid w:val="00BC6B4C"/>
    <w:rsid w:val="00BD103E"/>
    <w:rsid w:val="00BD2ED9"/>
    <w:rsid w:val="00BD48DF"/>
    <w:rsid w:val="00BD7F7B"/>
    <w:rsid w:val="00BE0B44"/>
    <w:rsid w:val="00BE12C1"/>
    <w:rsid w:val="00BE1794"/>
    <w:rsid w:val="00BE2071"/>
    <w:rsid w:val="00BE2F24"/>
    <w:rsid w:val="00BE4594"/>
    <w:rsid w:val="00BE69B2"/>
    <w:rsid w:val="00BE69BC"/>
    <w:rsid w:val="00BE72E5"/>
    <w:rsid w:val="00BF039A"/>
    <w:rsid w:val="00BF15DC"/>
    <w:rsid w:val="00BF24F8"/>
    <w:rsid w:val="00BF2A95"/>
    <w:rsid w:val="00BF3259"/>
    <w:rsid w:val="00BF347A"/>
    <w:rsid w:val="00BF37AA"/>
    <w:rsid w:val="00BF3E8F"/>
    <w:rsid w:val="00BF4688"/>
    <w:rsid w:val="00BF548F"/>
    <w:rsid w:val="00BF5CD7"/>
    <w:rsid w:val="00C00276"/>
    <w:rsid w:val="00C010DF"/>
    <w:rsid w:val="00C01725"/>
    <w:rsid w:val="00C0221A"/>
    <w:rsid w:val="00C035F6"/>
    <w:rsid w:val="00C04872"/>
    <w:rsid w:val="00C05044"/>
    <w:rsid w:val="00C06478"/>
    <w:rsid w:val="00C06EC6"/>
    <w:rsid w:val="00C076E4"/>
    <w:rsid w:val="00C07C88"/>
    <w:rsid w:val="00C103F0"/>
    <w:rsid w:val="00C10943"/>
    <w:rsid w:val="00C113F1"/>
    <w:rsid w:val="00C11405"/>
    <w:rsid w:val="00C12030"/>
    <w:rsid w:val="00C13440"/>
    <w:rsid w:val="00C13AEB"/>
    <w:rsid w:val="00C14AD7"/>
    <w:rsid w:val="00C156DE"/>
    <w:rsid w:val="00C15A21"/>
    <w:rsid w:val="00C15A27"/>
    <w:rsid w:val="00C17D21"/>
    <w:rsid w:val="00C21390"/>
    <w:rsid w:val="00C226E5"/>
    <w:rsid w:val="00C234DB"/>
    <w:rsid w:val="00C23A0B"/>
    <w:rsid w:val="00C23C40"/>
    <w:rsid w:val="00C244E0"/>
    <w:rsid w:val="00C246E9"/>
    <w:rsid w:val="00C24857"/>
    <w:rsid w:val="00C24D27"/>
    <w:rsid w:val="00C27F46"/>
    <w:rsid w:val="00C30D51"/>
    <w:rsid w:val="00C30DC8"/>
    <w:rsid w:val="00C317A0"/>
    <w:rsid w:val="00C33C4D"/>
    <w:rsid w:val="00C34753"/>
    <w:rsid w:val="00C3482B"/>
    <w:rsid w:val="00C34A9E"/>
    <w:rsid w:val="00C354A8"/>
    <w:rsid w:val="00C36780"/>
    <w:rsid w:val="00C3688E"/>
    <w:rsid w:val="00C36FD6"/>
    <w:rsid w:val="00C37698"/>
    <w:rsid w:val="00C40345"/>
    <w:rsid w:val="00C4070D"/>
    <w:rsid w:val="00C4181A"/>
    <w:rsid w:val="00C4341A"/>
    <w:rsid w:val="00C4347A"/>
    <w:rsid w:val="00C44E2A"/>
    <w:rsid w:val="00C4597B"/>
    <w:rsid w:val="00C46237"/>
    <w:rsid w:val="00C46B1D"/>
    <w:rsid w:val="00C5028B"/>
    <w:rsid w:val="00C5122F"/>
    <w:rsid w:val="00C517CD"/>
    <w:rsid w:val="00C53862"/>
    <w:rsid w:val="00C53EFD"/>
    <w:rsid w:val="00C548DF"/>
    <w:rsid w:val="00C5490B"/>
    <w:rsid w:val="00C54C2A"/>
    <w:rsid w:val="00C54DC7"/>
    <w:rsid w:val="00C55124"/>
    <w:rsid w:val="00C553D4"/>
    <w:rsid w:val="00C553FB"/>
    <w:rsid w:val="00C5663E"/>
    <w:rsid w:val="00C568E8"/>
    <w:rsid w:val="00C56CAD"/>
    <w:rsid w:val="00C57CE7"/>
    <w:rsid w:val="00C60D5A"/>
    <w:rsid w:val="00C610D2"/>
    <w:rsid w:val="00C61F0A"/>
    <w:rsid w:val="00C625DB"/>
    <w:rsid w:val="00C6281C"/>
    <w:rsid w:val="00C634DF"/>
    <w:rsid w:val="00C65146"/>
    <w:rsid w:val="00C65616"/>
    <w:rsid w:val="00C65F0A"/>
    <w:rsid w:val="00C66266"/>
    <w:rsid w:val="00C6638E"/>
    <w:rsid w:val="00C664B7"/>
    <w:rsid w:val="00C66F55"/>
    <w:rsid w:val="00C67E42"/>
    <w:rsid w:val="00C702C4"/>
    <w:rsid w:val="00C71303"/>
    <w:rsid w:val="00C71971"/>
    <w:rsid w:val="00C71AE0"/>
    <w:rsid w:val="00C723BC"/>
    <w:rsid w:val="00C72594"/>
    <w:rsid w:val="00C72E76"/>
    <w:rsid w:val="00C730BB"/>
    <w:rsid w:val="00C747F1"/>
    <w:rsid w:val="00C750B2"/>
    <w:rsid w:val="00C75965"/>
    <w:rsid w:val="00C75D20"/>
    <w:rsid w:val="00C766C1"/>
    <w:rsid w:val="00C76979"/>
    <w:rsid w:val="00C7699E"/>
    <w:rsid w:val="00C769F0"/>
    <w:rsid w:val="00C77C64"/>
    <w:rsid w:val="00C83457"/>
    <w:rsid w:val="00C844A0"/>
    <w:rsid w:val="00C8458D"/>
    <w:rsid w:val="00C8469E"/>
    <w:rsid w:val="00C863B3"/>
    <w:rsid w:val="00C86F09"/>
    <w:rsid w:val="00C87062"/>
    <w:rsid w:val="00C911B2"/>
    <w:rsid w:val="00C9194F"/>
    <w:rsid w:val="00C91C8A"/>
    <w:rsid w:val="00C92CE9"/>
    <w:rsid w:val="00C92E79"/>
    <w:rsid w:val="00C93038"/>
    <w:rsid w:val="00C93AFC"/>
    <w:rsid w:val="00C93C5E"/>
    <w:rsid w:val="00C93C86"/>
    <w:rsid w:val="00C93CFF"/>
    <w:rsid w:val="00C94054"/>
    <w:rsid w:val="00C94AB8"/>
    <w:rsid w:val="00C95167"/>
    <w:rsid w:val="00C9549B"/>
    <w:rsid w:val="00C96CA4"/>
    <w:rsid w:val="00CA123B"/>
    <w:rsid w:val="00CA21DD"/>
    <w:rsid w:val="00CA282F"/>
    <w:rsid w:val="00CA3B2F"/>
    <w:rsid w:val="00CA3E38"/>
    <w:rsid w:val="00CA3F7D"/>
    <w:rsid w:val="00CA4352"/>
    <w:rsid w:val="00CA4F70"/>
    <w:rsid w:val="00CA505F"/>
    <w:rsid w:val="00CA5770"/>
    <w:rsid w:val="00CA67A5"/>
    <w:rsid w:val="00CA76B7"/>
    <w:rsid w:val="00CA779F"/>
    <w:rsid w:val="00CB1FF2"/>
    <w:rsid w:val="00CB2354"/>
    <w:rsid w:val="00CB3D73"/>
    <w:rsid w:val="00CB6D70"/>
    <w:rsid w:val="00CB70F5"/>
    <w:rsid w:val="00CC09B7"/>
    <w:rsid w:val="00CC2A45"/>
    <w:rsid w:val="00CC36B1"/>
    <w:rsid w:val="00CC4278"/>
    <w:rsid w:val="00CC4427"/>
    <w:rsid w:val="00CC61CA"/>
    <w:rsid w:val="00CC6282"/>
    <w:rsid w:val="00CD0E66"/>
    <w:rsid w:val="00CD144E"/>
    <w:rsid w:val="00CD26BE"/>
    <w:rsid w:val="00CD276F"/>
    <w:rsid w:val="00CD2E8C"/>
    <w:rsid w:val="00CD3F2F"/>
    <w:rsid w:val="00CD552D"/>
    <w:rsid w:val="00CD5A86"/>
    <w:rsid w:val="00CD5B1C"/>
    <w:rsid w:val="00CD5C8E"/>
    <w:rsid w:val="00CD5CEE"/>
    <w:rsid w:val="00CD6009"/>
    <w:rsid w:val="00CD79DA"/>
    <w:rsid w:val="00CD7A8A"/>
    <w:rsid w:val="00CE0207"/>
    <w:rsid w:val="00CE0BED"/>
    <w:rsid w:val="00CE0D9D"/>
    <w:rsid w:val="00CE22B3"/>
    <w:rsid w:val="00CE249E"/>
    <w:rsid w:val="00CE40C5"/>
    <w:rsid w:val="00CE431B"/>
    <w:rsid w:val="00CE7DC1"/>
    <w:rsid w:val="00CF26D2"/>
    <w:rsid w:val="00CF385E"/>
    <w:rsid w:val="00CF480F"/>
    <w:rsid w:val="00CF5058"/>
    <w:rsid w:val="00CF54D6"/>
    <w:rsid w:val="00CF597F"/>
    <w:rsid w:val="00CF5FC7"/>
    <w:rsid w:val="00CF60C3"/>
    <w:rsid w:val="00CF6225"/>
    <w:rsid w:val="00CF6729"/>
    <w:rsid w:val="00CF7FC7"/>
    <w:rsid w:val="00D002E7"/>
    <w:rsid w:val="00D00433"/>
    <w:rsid w:val="00D0133D"/>
    <w:rsid w:val="00D01504"/>
    <w:rsid w:val="00D01D35"/>
    <w:rsid w:val="00D01FF7"/>
    <w:rsid w:val="00D02605"/>
    <w:rsid w:val="00D03DA9"/>
    <w:rsid w:val="00D04425"/>
    <w:rsid w:val="00D0444A"/>
    <w:rsid w:val="00D04ECC"/>
    <w:rsid w:val="00D04F72"/>
    <w:rsid w:val="00D05368"/>
    <w:rsid w:val="00D0548D"/>
    <w:rsid w:val="00D1160A"/>
    <w:rsid w:val="00D11BF7"/>
    <w:rsid w:val="00D11D5F"/>
    <w:rsid w:val="00D11F0C"/>
    <w:rsid w:val="00D123CD"/>
    <w:rsid w:val="00D12674"/>
    <w:rsid w:val="00D135A2"/>
    <w:rsid w:val="00D14B52"/>
    <w:rsid w:val="00D15661"/>
    <w:rsid w:val="00D16F09"/>
    <w:rsid w:val="00D2056D"/>
    <w:rsid w:val="00D20886"/>
    <w:rsid w:val="00D20E9A"/>
    <w:rsid w:val="00D210D0"/>
    <w:rsid w:val="00D230E2"/>
    <w:rsid w:val="00D2626A"/>
    <w:rsid w:val="00D26C75"/>
    <w:rsid w:val="00D27107"/>
    <w:rsid w:val="00D272A2"/>
    <w:rsid w:val="00D27A46"/>
    <w:rsid w:val="00D27F9A"/>
    <w:rsid w:val="00D31FF2"/>
    <w:rsid w:val="00D3207E"/>
    <w:rsid w:val="00D3575E"/>
    <w:rsid w:val="00D379D4"/>
    <w:rsid w:val="00D40D4B"/>
    <w:rsid w:val="00D4168A"/>
    <w:rsid w:val="00D418F2"/>
    <w:rsid w:val="00D42376"/>
    <w:rsid w:val="00D427E3"/>
    <w:rsid w:val="00D435EB"/>
    <w:rsid w:val="00D438D0"/>
    <w:rsid w:val="00D44AF3"/>
    <w:rsid w:val="00D465A2"/>
    <w:rsid w:val="00D4703A"/>
    <w:rsid w:val="00D47602"/>
    <w:rsid w:val="00D47984"/>
    <w:rsid w:val="00D47A64"/>
    <w:rsid w:val="00D47B39"/>
    <w:rsid w:val="00D501B1"/>
    <w:rsid w:val="00D50765"/>
    <w:rsid w:val="00D50ABD"/>
    <w:rsid w:val="00D51111"/>
    <w:rsid w:val="00D519F3"/>
    <w:rsid w:val="00D52C0C"/>
    <w:rsid w:val="00D53A22"/>
    <w:rsid w:val="00D541EB"/>
    <w:rsid w:val="00D54575"/>
    <w:rsid w:val="00D54584"/>
    <w:rsid w:val="00D5499B"/>
    <w:rsid w:val="00D55908"/>
    <w:rsid w:val="00D559E1"/>
    <w:rsid w:val="00D56740"/>
    <w:rsid w:val="00D56954"/>
    <w:rsid w:val="00D56EAF"/>
    <w:rsid w:val="00D573CB"/>
    <w:rsid w:val="00D578E2"/>
    <w:rsid w:val="00D57EF3"/>
    <w:rsid w:val="00D60AC8"/>
    <w:rsid w:val="00D63991"/>
    <w:rsid w:val="00D64540"/>
    <w:rsid w:val="00D64743"/>
    <w:rsid w:val="00D64875"/>
    <w:rsid w:val="00D658E9"/>
    <w:rsid w:val="00D66175"/>
    <w:rsid w:val="00D67C6C"/>
    <w:rsid w:val="00D67D8F"/>
    <w:rsid w:val="00D70318"/>
    <w:rsid w:val="00D70491"/>
    <w:rsid w:val="00D7054E"/>
    <w:rsid w:val="00D71336"/>
    <w:rsid w:val="00D72188"/>
    <w:rsid w:val="00D728FA"/>
    <w:rsid w:val="00D73014"/>
    <w:rsid w:val="00D74401"/>
    <w:rsid w:val="00D75684"/>
    <w:rsid w:val="00D75B7B"/>
    <w:rsid w:val="00D75C08"/>
    <w:rsid w:val="00D76AC3"/>
    <w:rsid w:val="00D80297"/>
    <w:rsid w:val="00D81C16"/>
    <w:rsid w:val="00D8226A"/>
    <w:rsid w:val="00D84360"/>
    <w:rsid w:val="00D846F5"/>
    <w:rsid w:val="00D849C0"/>
    <w:rsid w:val="00D85C5B"/>
    <w:rsid w:val="00D8665E"/>
    <w:rsid w:val="00D871E4"/>
    <w:rsid w:val="00D875CC"/>
    <w:rsid w:val="00D87C66"/>
    <w:rsid w:val="00D9035C"/>
    <w:rsid w:val="00D90A04"/>
    <w:rsid w:val="00D9160D"/>
    <w:rsid w:val="00D922DB"/>
    <w:rsid w:val="00D94BB9"/>
    <w:rsid w:val="00D94F18"/>
    <w:rsid w:val="00D9523F"/>
    <w:rsid w:val="00D958ED"/>
    <w:rsid w:val="00D95D52"/>
    <w:rsid w:val="00D95DA4"/>
    <w:rsid w:val="00D96719"/>
    <w:rsid w:val="00D97659"/>
    <w:rsid w:val="00DA0692"/>
    <w:rsid w:val="00DA0C9F"/>
    <w:rsid w:val="00DA0DA0"/>
    <w:rsid w:val="00DA1436"/>
    <w:rsid w:val="00DA147A"/>
    <w:rsid w:val="00DA1BD0"/>
    <w:rsid w:val="00DA1E61"/>
    <w:rsid w:val="00DA2AA6"/>
    <w:rsid w:val="00DA323D"/>
    <w:rsid w:val="00DA391B"/>
    <w:rsid w:val="00DA5254"/>
    <w:rsid w:val="00DA52CE"/>
    <w:rsid w:val="00DA6B3A"/>
    <w:rsid w:val="00DA6C1B"/>
    <w:rsid w:val="00DA70C8"/>
    <w:rsid w:val="00DA732B"/>
    <w:rsid w:val="00DA7837"/>
    <w:rsid w:val="00DA7DD1"/>
    <w:rsid w:val="00DB0762"/>
    <w:rsid w:val="00DB27EA"/>
    <w:rsid w:val="00DB59D9"/>
    <w:rsid w:val="00DB5CE4"/>
    <w:rsid w:val="00DB6B82"/>
    <w:rsid w:val="00DB6E5A"/>
    <w:rsid w:val="00DC05C1"/>
    <w:rsid w:val="00DC09F7"/>
    <w:rsid w:val="00DC0A5C"/>
    <w:rsid w:val="00DC304F"/>
    <w:rsid w:val="00DC3231"/>
    <w:rsid w:val="00DC3860"/>
    <w:rsid w:val="00DC4A33"/>
    <w:rsid w:val="00DC566A"/>
    <w:rsid w:val="00DC5E4A"/>
    <w:rsid w:val="00DC5F2F"/>
    <w:rsid w:val="00DC6553"/>
    <w:rsid w:val="00DC69AA"/>
    <w:rsid w:val="00DC7D66"/>
    <w:rsid w:val="00DD014A"/>
    <w:rsid w:val="00DD0305"/>
    <w:rsid w:val="00DD0D67"/>
    <w:rsid w:val="00DD22C1"/>
    <w:rsid w:val="00DD2772"/>
    <w:rsid w:val="00DD37A3"/>
    <w:rsid w:val="00DD4115"/>
    <w:rsid w:val="00DD4E6D"/>
    <w:rsid w:val="00DD534D"/>
    <w:rsid w:val="00DD7C27"/>
    <w:rsid w:val="00DE0656"/>
    <w:rsid w:val="00DE0702"/>
    <w:rsid w:val="00DE1341"/>
    <w:rsid w:val="00DE1408"/>
    <w:rsid w:val="00DE14F2"/>
    <w:rsid w:val="00DE2174"/>
    <w:rsid w:val="00DE28A0"/>
    <w:rsid w:val="00DE2CB8"/>
    <w:rsid w:val="00DE383C"/>
    <w:rsid w:val="00DE39CD"/>
    <w:rsid w:val="00DE4AF5"/>
    <w:rsid w:val="00DE4FDA"/>
    <w:rsid w:val="00DE62A4"/>
    <w:rsid w:val="00DE7427"/>
    <w:rsid w:val="00DE745A"/>
    <w:rsid w:val="00DE7CBE"/>
    <w:rsid w:val="00DF10CC"/>
    <w:rsid w:val="00DF1ACF"/>
    <w:rsid w:val="00DF1F49"/>
    <w:rsid w:val="00DF31A0"/>
    <w:rsid w:val="00DF3756"/>
    <w:rsid w:val="00DF5A51"/>
    <w:rsid w:val="00DF6421"/>
    <w:rsid w:val="00DF7409"/>
    <w:rsid w:val="00E01332"/>
    <w:rsid w:val="00E01830"/>
    <w:rsid w:val="00E02083"/>
    <w:rsid w:val="00E02743"/>
    <w:rsid w:val="00E028C0"/>
    <w:rsid w:val="00E038AD"/>
    <w:rsid w:val="00E03F87"/>
    <w:rsid w:val="00E0562A"/>
    <w:rsid w:val="00E07016"/>
    <w:rsid w:val="00E104C2"/>
    <w:rsid w:val="00E1133C"/>
    <w:rsid w:val="00E114DC"/>
    <w:rsid w:val="00E11ADE"/>
    <w:rsid w:val="00E12732"/>
    <w:rsid w:val="00E127E4"/>
    <w:rsid w:val="00E13848"/>
    <w:rsid w:val="00E14990"/>
    <w:rsid w:val="00E154A2"/>
    <w:rsid w:val="00E15730"/>
    <w:rsid w:val="00E15A34"/>
    <w:rsid w:val="00E15AAA"/>
    <w:rsid w:val="00E16085"/>
    <w:rsid w:val="00E16260"/>
    <w:rsid w:val="00E167E9"/>
    <w:rsid w:val="00E16D0C"/>
    <w:rsid w:val="00E17A19"/>
    <w:rsid w:val="00E17C0F"/>
    <w:rsid w:val="00E2137D"/>
    <w:rsid w:val="00E2163F"/>
    <w:rsid w:val="00E21675"/>
    <w:rsid w:val="00E21F6C"/>
    <w:rsid w:val="00E23BF6"/>
    <w:rsid w:val="00E240C0"/>
    <w:rsid w:val="00E277E5"/>
    <w:rsid w:val="00E30B9B"/>
    <w:rsid w:val="00E31A7E"/>
    <w:rsid w:val="00E33789"/>
    <w:rsid w:val="00E349D8"/>
    <w:rsid w:val="00E34A65"/>
    <w:rsid w:val="00E36A95"/>
    <w:rsid w:val="00E375CC"/>
    <w:rsid w:val="00E40E1D"/>
    <w:rsid w:val="00E41108"/>
    <w:rsid w:val="00E41F4C"/>
    <w:rsid w:val="00E421BB"/>
    <w:rsid w:val="00E42C4D"/>
    <w:rsid w:val="00E4403F"/>
    <w:rsid w:val="00E45CD2"/>
    <w:rsid w:val="00E464B0"/>
    <w:rsid w:val="00E4651E"/>
    <w:rsid w:val="00E46614"/>
    <w:rsid w:val="00E46978"/>
    <w:rsid w:val="00E50CD8"/>
    <w:rsid w:val="00E5180E"/>
    <w:rsid w:val="00E51E4F"/>
    <w:rsid w:val="00E53C85"/>
    <w:rsid w:val="00E545F9"/>
    <w:rsid w:val="00E5481D"/>
    <w:rsid w:val="00E5481F"/>
    <w:rsid w:val="00E5539C"/>
    <w:rsid w:val="00E5650A"/>
    <w:rsid w:val="00E5675C"/>
    <w:rsid w:val="00E5686A"/>
    <w:rsid w:val="00E6052B"/>
    <w:rsid w:val="00E60B38"/>
    <w:rsid w:val="00E60B88"/>
    <w:rsid w:val="00E6103D"/>
    <w:rsid w:val="00E618EA"/>
    <w:rsid w:val="00E62093"/>
    <w:rsid w:val="00E6221F"/>
    <w:rsid w:val="00E62DF0"/>
    <w:rsid w:val="00E6311D"/>
    <w:rsid w:val="00E63D60"/>
    <w:rsid w:val="00E64198"/>
    <w:rsid w:val="00E64FD3"/>
    <w:rsid w:val="00E65F86"/>
    <w:rsid w:val="00E6713E"/>
    <w:rsid w:val="00E672AC"/>
    <w:rsid w:val="00E67905"/>
    <w:rsid w:val="00E67C1A"/>
    <w:rsid w:val="00E70B0A"/>
    <w:rsid w:val="00E70E20"/>
    <w:rsid w:val="00E7153C"/>
    <w:rsid w:val="00E71C2C"/>
    <w:rsid w:val="00E72B1F"/>
    <w:rsid w:val="00E73210"/>
    <w:rsid w:val="00E73B3D"/>
    <w:rsid w:val="00E74233"/>
    <w:rsid w:val="00E75F3E"/>
    <w:rsid w:val="00E7612B"/>
    <w:rsid w:val="00E76ABE"/>
    <w:rsid w:val="00E7753F"/>
    <w:rsid w:val="00E779AC"/>
    <w:rsid w:val="00E80358"/>
    <w:rsid w:val="00E805DE"/>
    <w:rsid w:val="00E80794"/>
    <w:rsid w:val="00E81805"/>
    <w:rsid w:val="00E81833"/>
    <w:rsid w:val="00E823A6"/>
    <w:rsid w:val="00E82C4D"/>
    <w:rsid w:val="00E82C58"/>
    <w:rsid w:val="00E8460A"/>
    <w:rsid w:val="00E84903"/>
    <w:rsid w:val="00E85043"/>
    <w:rsid w:val="00E85FFF"/>
    <w:rsid w:val="00E8661E"/>
    <w:rsid w:val="00E869A6"/>
    <w:rsid w:val="00E877DB"/>
    <w:rsid w:val="00E9000F"/>
    <w:rsid w:val="00E90ADD"/>
    <w:rsid w:val="00E91A6E"/>
    <w:rsid w:val="00E91F53"/>
    <w:rsid w:val="00E93518"/>
    <w:rsid w:val="00E93DFE"/>
    <w:rsid w:val="00E93F9C"/>
    <w:rsid w:val="00E94057"/>
    <w:rsid w:val="00E9646F"/>
    <w:rsid w:val="00EA0CA7"/>
    <w:rsid w:val="00EA2568"/>
    <w:rsid w:val="00EA28F8"/>
    <w:rsid w:val="00EA3705"/>
    <w:rsid w:val="00EA3B7C"/>
    <w:rsid w:val="00EA3BAE"/>
    <w:rsid w:val="00EA4CC0"/>
    <w:rsid w:val="00EA5502"/>
    <w:rsid w:val="00EA695A"/>
    <w:rsid w:val="00EB1468"/>
    <w:rsid w:val="00EB2D3C"/>
    <w:rsid w:val="00EB3019"/>
    <w:rsid w:val="00EB3A94"/>
    <w:rsid w:val="00EB6AEC"/>
    <w:rsid w:val="00EB6B6C"/>
    <w:rsid w:val="00EB6E3B"/>
    <w:rsid w:val="00EB6F71"/>
    <w:rsid w:val="00EB7552"/>
    <w:rsid w:val="00EC2493"/>
    <w:rsid w:val="00EC40C0"/>
    <w:rsid w:val="00EC4A79"/>
    <w:rsid w:val="00EC4A8A"/>
    <w:rsid w:val="00EC4D9C"/>
    <w:rsid w:val="00EC536E"/>
    <w:rsid w:val="00EC6E3B"/>
    <w:rsid w:val="00ED04D9"/>
    <w:rsid w:val="00ED0666"/>
    <w:rsid w:val="00ED1786"/>
    <w:rsid w:val="00ED1D21"/>
    <w:rsid w:val="00ED1F2A"/>
    <w:rsid w:val="00ED2148"/>
    <w:rsid w:val="00ED3053"/>
    <w:rsid w:val="00ED3836"/>
    <w:rsid w:val="00ED3E9D"/>
    <w:rsid w:val="00ED557E"/>
    <w:rsid w:val="00ED6638"/>
    <w:rsid w:val="00ED6DCD"/>
    <w:rsid w:val="00EE5200"/>
    <w:rsid w:val="00EE521C"/>
    <w:rsid w:val="00EE5EF3"/>
    <w:rsid w:val="00EE6248"/>
    <w:rsid w:val="00EE63C2"/>
    <w:rsid w:val="00EE6DCA"/>
    <w:rsid w:val="00EF01B1"/>
    <w:rsid w:val="00EF05DF"/>
    <w:rsid w:val="00EF12F3"/>
    <w:rsid w:val="00EF1948"/>
    <w:rsid w:val="00EF36F3"/>
    <w:rsid w:val="00EF3BB5"/>
    <w:rsid w:val="00EF42E5"/>
    <w:rsid w:val="00EF5381"/>
    <w:rsid w:val="00EF5EDB"/>
    <w:rsid w:val="00EF7AF7"/>
    <w:rsid w:val="00EF7EAF"/>
    <w:rsid w:val="00F00C2D"/>
    <w:rsid w:val="00F00C2F"/>
    <w:rsid w:val="00F014C6"/>
    <w:rsid w:val="00F01AD2"/>
    <w:rsid w:val="00F01D72"/>
    <w:rsid w:val="00F02856"/>
    <w:rsid w:val="00F03022"/>
    <w:rsid w:val="00F030C7"/>
    <w:rsid w:val="00F03237"/>
    <w:rsid w:val="00F03711"/>
    <w:rsid w:val="00F03E61"/>
    <w:rsid w:val="00F045CE"/>
    <w:rsid w:val="00F05669"/>
    <w:rsid w:val="00F0668B"/>
    <w:rsid w:val="00F0699D"/>
    <w:rsid w:val="00F10429"/>
    <w:rsid w:val="00F10CF1"/>
    <w:rsid w:val="00F10D20"/>
    <w:rsid w:val="00F11A67"/>
    <w:rsid w:val="00F1211C"/>
    <w:rsid w:val="00F12D51"/>
    <w:rsid w:val="00F1410D"/>
    <w:rsid w:val="00F14CC1"/>
    <w:rsid w:val="00F15A37"/>
    <w:rsid w:val="00F15CF5"/>
    <w:rsid w:val="00F169D7"/>
    <w:rsid w:val="00F16AFC"/>
    <w:rsid w:val="00F16B38"/>
    <w:rsid w:val="00F1723E"/>
    <w:rsid w:val="00F17257"/>
    <w:rsid w:val="00F17310"/>
    <w:rsid w:val="00F17EDB"/>
    <w:rsid w:val="00F21CC6"/>
    <w:rsid w:val="00F22612"/>
    <w:rsid w:val="00F2299D"/>
    <w:rsid w:val="00F23065"/>
    <w:rsid w:val="00F2349C"/>
    <w:rsid w:val="00F23AD0"/>
    <w:rsid w:val="00F25182"/>
    <w:rsid w:val="00F25965"/>
    <w:rsid w:val="00F26996"/>
    <w:rsid w:val="00F27BE5"/>
    <w:rsid w:val="00F313FF"/>
    <w:rsid w:val="00F31746"/>
    <w:rsid w:val="00F31B03"/>
    <w:rsid w:val="00F31D27"/>
    <w:rsid w:val="00F31DCE"/>
    <w:rsid w:val="00F33FEE"/>
    <w:rsid w:val="00F34C0C"/>
    <w:rsid w:val="00F355C5"/>
    <w:rsid w:val="00F3679F"/>
    <w:rsid w:val="00F36E4E"/>
    <w:rsid w:val="00F409B6"/>
    <w:rsid w:val="00F40E33"/>
    <w:rsid w:val="00F4199D"/>
    <w:rsid w:val="00F41B44"/>
    <w:rsid w:val="00F41E06"/>
    <w:rsid w:val="00F41EEB"/>
    <w:rsid w:val="00F43223"/>
    <w:rsid w:val="00F43831"/>
    <w:rsid w:val="00F4399C"/>
    <w:rsid w:val="00F44D44"/>
    <w:rsid w:val="00F45352"/>
    <w:rsid w:val="00F46B6C"/>
    <w:rsid w:val="00F47220"/>
    <w:rsid w:val="00F47E7F"/>
    <w:rsid w:val="00F50471"/>
    <w:rsid w:val="00F50C4F"/>
    <w:rsid w:val="00F52C76"/>
    <w:rsid w:val="00F54FCF"/>
    <w:rsid w:val="00F556D1"/>
    <w:rsid w:val="00F5618B"/>
    <w:rsid w:val="00F56C70"/>
    <w:rsid w:val="00F56F06"/>
    <w:rsid w:val="00F611A7"/>
    <w:rsid w:val="00F61859"/>
    <w:rsid w:val="00F626C1"/>
    <w:rsid w:val="00F62D02"/>
    <w:rsid w:val="00F65BCA"/>
    <w:rsid w:val="00F67411"/>
    <w:rsid w:val="00F67C57"/>
    <w:rsid w:val="00F67E14"/>
    <w:rsid w:val="00F700A3"/>
    <w:rsid w:val="00F71249"/>
    <w:rsid w:val="00F72175"/>
    <w:rsid w:val="00F7217A"/>
    <w:rsid w:val="00F726F0"/>
    <w:rsid w:val="00F72B18"/>
    <w:rsid w:val="00F75265"/>
    <w:rsid w:val="00F762D8"/>
    <w:rsid w:val="00F76395"/>
    <w:rsid w:val="00F776CF"/>
    <w:rsid w:val="00F7791B"/>
    <w:rsid w:val="00F804A7"/>
    <w:rsid w:val="00F81289"/>
    <w:rsid w:val="00F81707"/>
    <w:rsid w:val="00F84418"/>
    <w:rsid w:val="00F85206"/>
    <w:rsid w:val="00F857E5"/>
    <w:rsid w:val="00F85A09"/>
    <w:rsid w:val="00F8718C"/>
    <w:rsid w:val="00F87D25"/>
    <w:rsid w:val="00F911FC"/>
    <w:rsid w:val="00F91266"/>
    <w:rsid w:val="00F9129A"/>
    <w:rsid w:val="00F92AB1"/>
    <w:rsid w:val="00FA0225"/>
    <w:rsid w:val="00FA0654"/>
    <w:rsid w:val="00FA0933"/>
    <w:rsid w:val="00FA0F20"/>
    <w:rsid w:val="00FA16CE"/>
    <w:rsid w:val="00FA1DD7"/>
    <w:rsid w:val="00FA27B2"/>
    <w:rsid w:val="00FA3160"/>
    <w:rsid w:val="00FA33A5"/>
    <w:rsid w:val="00FA3C9A"/>
    <w:rsid w:val="00FA629D"/>
    <w:rsid w:val="00FA6A99"/>
    <w:rsid w:val="00FA6E73"/>
    <w:rsid w:val="00FA755F"/>
    <w:rsid w:val="00FB0B47"/>
    <w:rsid w:val="00FB3BC9"/>
    <w:rsid w:val="00FB3C5F"/>
    <w:rsid w:val="00FB4237"/>
    <w:rsid w:val="00FB429B"/>
    <w:rsid w:val="00FB4351"/>
    <w:rsid w:val="00FB469E"/>
    <w:rsid w:val="00FB5A8A"/>
    <w:rsid w:val="00FB5D78"/>
    <w:rsid w:val="00FB6B1E"/>
    <w:rsid w:val="00FB70B6"/>
    <w:rsid w:val="00FB78B2"/>
    <w:rsid w:val="00FC0D35"/>
    <w:rsid w:val="00FC2D9C"/>
    <w:rsid w:val="00FC333C"/>
    <w:rsid w:val="00FC375B"/>
    <w:rsid w:val="00FC3DEC"/>
    <w:rsid w:val="00FC404D"/>
    <w:rsid w:val="00FC4617"/>
    <w:rsid w:val="00FC4D80"/>
    <w:rsid w:val="00FC585E"/>
    <w:rsid w:val="00FC6A1A"/>
    <w:rsid w:val="00FD02AA"/>
    <w:rsid w:val="00FD06A5"/>
    <w:rsid w:val="00FD0BE4"/>
    <w:rsid w:val="00FD1317"/>
    <w:rsid w:val="00FD279A"/>
    <w:rsid w:val="00FD29B7"/>
    <w:rsid w:val="00FD2D12"/>
    <w:rsid w:val="00FD363C"/>
    <w:rsid w:val="00FD4446"/>
    <w:rsid w:val="00FD4AA1"/>
    <w:rsid w:val="00FD4D08"/>
    <w:rsid w:val="00FD5055"/>
    <w:rsid w:val="00FE0ECA"/>
    <w:rsid w:val="00FE0F51"/>
    <w:rsid w:val="00FE1533"/>
    <w:rsid w:val="00FE25AB"/>
    <w:rsid w:val="00FE2D13"/>
    <w:rsid w:val="00FE2E3C"/>
    <w:rsid w:val="00FE3113"/>
    <w:rsid w:val="00FE3A8D"/>
    <w:rsid w:val="00FE3EC4"/>
    <w:rsid w:val="00FE3ED4"/>
    <w:rsid w:val="00FE50BF"/>
    <w:rsid w:val="00FE51F6"/>
    <w:rsid w:val="00FE5B04"/>
    <w:rsid w:val="00FE5C5F"/>
    <w:rsid w:val="00FE6948"/>
    <w:rsid w:val="00FE7A22"/>
    <w:rsid w:val="00FF0006"/>
    <w:rsid w:val="00FF0FB9"/>
    <w:rsid w:val="00FF1339"/>
    <w:rsid w:val="00FF2197"/>
    <w:rsid w:val="00FF2DF3"/>
    <w:rsid w:val="00FF351A"/>
    <w:rsid w:val="00FF37E5"/>
    <w:rsid w:val="00FF63E5"/>
    <w:rsid w:val="2AB805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22"/>
    <w:rPr>
      <w:b/>
      <w:bCs/>
    </w:rPr>
  </w:style>
  <w:style w:type="character" w:styleId="12">
    <w:name w:val="page number"/>
    <w:basedOn w:val="10"/>
    <w:uiPriority w:val="0"/>
  </w:style>
  <w:style w:type="character" w:styleId="13">
    <w:name w:val="Hyperlink"/>
    <w:qFormat/>
    <w:uiPriority w:val="0"/>
    <w:rPr>
      <w:color w:val="136EC2"/>
      <w:u w:val="single"/>
    </w:rPr>
  </w:style>
  <w:style w:type="paragraph" w:customStyle="1" w:styleId="14">
    <w:name w:val="Char Char Char1 Char Char Char Char"/>
    <w:basedOn w:val="1"/>
    <w:qFormat/>
    <w:uiPriority w:val="0"/>
    <w:rPr>
      <w:rFonts w:ascii="宋体" w:hAnsi="宋体" w:cs="Courier New"/>
      <w:sz w:val="32"/>
      <w:szCs w:val="32"/>
    </w:rPr>
  </w:style>
  <w:style w:type="character" w:customStyle="1" w:styleId="15">
    <w:name w:val="zhenwen141"/>
    <w:uiPriority w:val="0"/>
    <w:rPr>
      <w:rFonts w:hint="default" w:ascii="ˎ̥" w:hAnsi="ˎ̥"/>
      <w:sz w:val="21"/>
    </w:rPr>
  </w:style>
  <w:style w:type="character" w:customStyle="1" w:styleId="16">
    <w:name w:val="日期 Char"/>
    <w:link w:val="3"/>
    <w:uiPriority w:val="0"/>
    <w:rPr>
      <w:kern w:val="2"/>
      <w:sz w:val="21"/>
      <w:szCs w:val="24"/>
    </w:rPr>
  </w:style>
  <w:style w:type="paragraph" w:styleId="17">
    <w:name w:val="List Paragraph"/>
    <w:basedOn w:val="1"/>
    <w:qFormat/>
    <w:uiPriority w:val="34"/>
    <w:pPr>
      <w:ind w:firstLine="420" w:firstLineChars="200"/>
    </w:pPr>
  </w:style>
  <w:style w:type="paragraph" w:customStyle="1" w:styleId="18">
    <w:name w:val="Char Char Char1 Char Char Char Char1"/>
    <w:basedOn w:val="1"/>
    <w:qFormat/>
    <w:uiPriority w:val="0"/>
    <w:rPr>
      <w:rFonts w:ascii="宋体" w:hAnsi="宋体" w:cs="Courier New"/>
      <w:sz w:val="32"/>
      <w:szCs w:val="32"/>
    </w:rPr>
  </w:style>
  <w:style w:type="character" w:customStyle="1" w:styleId="19">
    <w:name w:val="标题 1 Char"/>
    <w:link w:val="2"/>
    <w:uiPriority w:val="9"/>
    <w:rPr>
      <w:rFonts w:ascii="宋体" w:hAnsi="宋体" w:cs="宋体"/>
      <w:b/>
      <w:bCs/>
      <w:kern w:val="36"/>
      <w:sz w:val="48"/>
      <w:szCs w:val="48"/>
    </w:rPr>
  </w:style>
  <w:style w:type="character" w:customStyle="1" w:styleId="20">
    <w:name w:val="apple-converted-space"/>
    <w:basedOn w:val="10"/>
    <w:qFormat/>
    <w:uiPriority w:val="0"/>
  </w:style>
  <w:style w:type="paragraph" w:customStyle="1" w:styleId="21">
    <w:name w:val="Char Char Char1 Char Char Char Char2"/>
    <w:basedOn w:val="1"/>
    <w:uiPriority w:val="0"/>
    <w:rPr>
      <w:rFonts w:ascii="宋体" w:hAnsi="宋体" w:cs="Courier New"/>
      <w:sz w:val="32"/>
      <w:szCs w:val="32"/>
    </w:rPr>
  </w:style>
  <w:style w:type="paragraph" w:customStyle="1" w:styleId="22">
    <w:name w:val="Char Char Char Char"/>
    <w:basedOn w:val="1"/>
    <w:qFormat/>
    <w:uiPriority w:val="0"/>
    <w:pPr>
      <w:adjustRightInd w:val="0"/>
      <w:spacing w:line="360" w:lineRule="auto"/>
    </w:pPr>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978A3-0CB1-4F36-89F4-21E67BCA036C}">
  <ds:schemaRefs/>
</ds:datastoreItem>
</file>

<file path=docProps/app.xml><?xml version="1.0" encoding="utf-8"?>
<Properties xmlns="http://schemas.openxmlformats.org/officeDocument/2006/extended-properties" xmlns:vt="http://schemas.openxmlformats.org/officeDocument/2006/docPropsVTypes">
  <Template>Normal</Template>
  <Company>anjianju</Company>
  <Pages>14</Pages>
  <Words>1114</Words>
  <Characters>6353</Characters>
  <Lines>52</Lines>
  <Paragraphs>14</Paragraphs>
  <TotalTime>17</TotalTime>
  <ScaleCrop>false</ScaleCrop>
  <LinksUpToDate>false</LinksUpToDate>
  <CharactersWithSpaces>7453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2017-09-08T11:11:00Z</dcterms:created>
  <dc:creator>chenxu</dc:creator>
  <cp:lastModifiedBy>James</cp:lastModifiedBy>
  <cp:lastPrinted>2017-06-05T07:39:00Z</cp:lastPrinted>
  <dcterms:modified xsi:type="dcterms:W3CDTF">2023-10-11T06:30:16Z</dcterms:modified>
  <dc:title>香河县潮白木业有限公司 “10</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58C5B2EE65BC4CBA83681CF68F3DD803</vt:lpwstr>
  </property>
</Properties>
</file>