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新宋体" w:eastAsia="方正小标宋简体"/>
          <w:snapToGrid w:val="0"/>
          <w:spacing w:val="0"/>
          <w:sz w:val="44"/>
          <w:szCs w:val="44"/>
        </w:rPr>
      </w:pPr>
      <w:r>
        <w:rPr>
          <w:rFonts w:hint="eastAsia" w:ascii="方正小标宋简体" w:hAnsi="新宋体" w:eastAsia="方正小标宋简体"/>
          <w:snapToGrid w:val="0"/>
          <w:spacing w:val="0"/>
          <w:sz w:val="44"/>
          <w:szCs w:val="44"/>
        </w:rPr>
        <w:t>东北特殊钢集团大连特殊钢有限责任公司</w:t>
      </w:r>
      <w:r>
        <w:rPr>
          <w:rFonts w:hint="eastAsia" w:ascii="方正小标宋简体" w:hAnsi="新宋体" w:eastAsia="方正小标宋简体"/>
          <w:snapToGrid w:val="0"/>
          <w:color w:val="333300"/>
          <w:spacing w:val="0"/>
          <w:sz w:val="44"/>
          <w:szCs w:val="44"/>
        </w:rPr>
        <w:t>“4·13”</w:t>
      </w:r>
      <w:r>
        <w:rPr>
          <w:rFonts w:hint="eastAsia" w:ascii="方正小标宋简体" w:hAnsi="新宋体" w:eastAsia="方正小标宋简体"/>
          <w:snapToGrid w:val="0"/>
          <w:spacing w:val="0"/>
          <w:sz w:val="44"/>
          <w:szCs w:val="44"/>
        </w:rPr>
        <w:t>起重伤害事故调查报告</w:t>
      </w:r>
    </w:p>
    <w:p>
      <w:pPr>
        <w:spacing w:line="520" w:lineRule="exact"/>
        <w:ind w:left="3706" w:leftChars="238" w:hanging="3040" w:hangingChars="950"/>
        <w:rPr>
          <w:rFonts w:hint="eastAsia" w:ascii="黑体" w:hAnsi="新宋体" w:eastAsia="黑体"/>
          <w:snapToGrid w:val="0"/>
          <w:spacing w:val="0"/>
        </w:rPr>
      </w:pPr>
    </w:p>
    <w:p>
      <w:pPr>
        <w:spacing w:line="580" w:lineRule="exact"/>
        <w:ind w:left="3706" w:leftChars="238" w:hanging="3040" w:hangingChars="950"/>
        <w:rPr>
          <w:rFonts w:hint="eastAsia" w:hAnsi="新宋体"/>
          <w:snapToGrid w:val="0"/>
          <w:spacing w:val="0"/>
        </w:rPr>
      </w:pPr>
      <w:r>
        <w:rPr>
          <w:rFonts w:hint="eastAsia" w:ascii="黑体" w:hAnsi="新宋体" w:eastAsia="黑体"/>
          <w:snapToGrid w:val="0"/>
          <w:spacing w:val="0"/>
        </w:rPr>
        <w:t>一、企业名称：</w:t>
      </w:r>
      <w:r>
        <w:rPr>
          <w:rFonts w:hint="eastAsia" w:hAnsi="新宋体"/>
          <w:snapToGrid w:val="0"/>
          <w:spacing w:val="0"/>
        </w:rPr>
        <w:t>东北特殊钢集团大连特殊钢有限责任公司</w:t>
      </w:r>
    </w:p>
    <w:p>
      <w:pPr>
        <w:spacing w:line="580" w:lineRule="exact"/>
        <w:ind w:firstLine="640" w:firstLineChars="200"/>
        <w:jc w:val="left"/>
        <w:rPr>
          <w:rFonts w:hint="eastAsia" w:hAnsi="新宋体"/>
          <w:snapToGrid w:val="0"/>
          <w:spacing w:val="0"/>
        </w:rPr>
      </w:pPr>
      <w:r>
        <w:rPr>
          <w:rFonts w:hint="eastAsia" w:ascii="黑体" w:hAnsi="新宋体" w:eastAsia="黑体"/>
          <w:snapToGrid w:val="0"/>
          <w:spacing w:val="0"/>
        </w:rPr>
        <w:t>二、经济类型：</w:t>
      </w:r>
      <w:r>
        <w:rPr>
          <w:rFonts w:hint="eastAsia" w:hAnsi="新宋体"/>
          <w:snapToGrid w:val="0"/>
          <w:spacing w:val="0"/>
        </w:rPr>
        <w:t>有限责任公司</w:t>
      </w:r>
    </w:p>
    <w:p>
      <w:pPr>
        <w:spacing w:line="580" w:lineRule="exact"/>
        <w:ind w:firstLine="640" w:firstLineChars="200"/>
        <w:jc w:val="left"/>
        <w:rPr>
          <w:rFonts w:hint="eastAsia" w:hAnsi="新宋体"/>
          <w:snapToGrid w:val="0"/>
          <w:spacing w:val="0"/>
        </w:rPr>
      </w:pPr>
      <w:r>
        <w:rPr>
          <w:rFonts w:hint="eastAsia" w:ascii="黑体" w:hAnsi="新宋体" w:eastAsia="黑体"/>
          <w:snapToGrid w:val="0"/>
          <w:spacing w:val="0"/>
        </w:rPr>
        <w:t>三、事故发生时间：</w:t>
      </w:r>
      <w:r>
        <w:rPr>
          <w:rFonts w:hAnsi="新宋体"/>
          <w:snapToGrid w:val="0"/>
          <w:spacing w:val="0"/>
        </w:rPr>
        <w:t>201</w:t>
      </w:r>
      <w:r>
        <w:rPr>
          <w:rFonts w:hint="eastAsia" w:hAnsi="新宋体"/>
          <w:snapToGrid w:val="0"/>
          <w:spacing w:val="0"/>
        </w:rPr>
        <w:t>6年4月13日19时50分</w:t>
      </w:r>
    </w:p>
    <w:p>
      <w:pPr>
        <w:spacing w:line="580" w:lineRule="exact"/>
        <w:ind w:left="2878" w:leftChars="228" w:hanging="2240" w:hangingChars="700"/>
        <w:rPr>
          <w:rFonts w:hint="eastAsia" w:hAnsi="新宋体"/>
          <w:snapToGrid w:val="0"/>
          <w:spacing w:val="0"/>
        </w:rPr>
      </w:pPr>
      <w:r>
        <w:rPr>
          <w:rFonts w:hint="eastAsia" w:ascii="黑体" w:hAnsi="新宋体" w:eastAsia="黑体"/>
          <w:snapToGrid w:val="0"/>
          <w:spacing w:val="0"/>
        </w:rPr>
        <w:t>四、事故地点：</w:t>
      </w:r>
      <w:r>
        <w:rPr>
          <w:rFonts w:hint="eastAsia" w:hAnsi="新宋体"/>
          <w:snapToGrid w:val="0"/>
          <w:spacing w:val="0"/>
        </w:rPr>
        <w:t>大连特殊钢有限责任公司</w:t>
      </w:r>
      <w:r>
        <w:rPr>
          <w:rFonts w:hint="eastAsia"/>
          <w:color w:val="auto"/>
          <w:spacing w:val="0"/>
          <w:kern w:val="2"/>
        </w:rPr>
        <w:t>炼钢厂</w:t>
      </w:r>
      <w:r>
        <w:rPr>
          <w:rFonts w:hint="eastAsia" w:hAnsi="新宋体"/>
          <w:snapToGrid w:val="0"/>
          <w:spacing w:val="0"/>
        </w:rPr>
        <w:t>坯料堆料区B9柱</w:t>
      </w:r>
    </w:p>
    <w:p>
      <w:pPr>
        <w:spacing w:line="580" w:lineRule="exact"/>
        <w:ind w:firstLine="672" w:firstLineChars="210"/>
        <w:rPr>
          <w:rFonts w:hint="eastAsia" w:ascii="宋体" w:hAnsi="宋体"/>
        </w:rPr>
      </w:pPr>
      <w:r>
        <w:rPr>
          <w:rFonts w:hint="eastAsia" w:ascii="黑体" w:hAnsi="新宋体" w:eastAsia="黑体"/>
          <w:snapToGrid w:val="0"/>
          <w:spacing w:val="0"/>
        </w:rPr>
        <w:t>五、事故类别：</w:t>
      </w:r>
      <w:r>
        <w:rPr>
          <w:rFonts w:hint="eastAsia" w:hAnsi="新宋体"/>
          <w:snapToGrid w:val="0"/>
          <w:spacing w:val="0"/>
        </w:rPr>
        <w:t>起重伤害</w:t>
      </w:r>
    </w:p>
    <w:p>
      <w:pPr>
        <w:spacing w:line="580" w:lineRule="exact"/>
        <w:ind w:firstLine="640" w:firstLineChars="200"/>
        <w:jc w:val="left"/>
        <w:rPr>
          <w:rFonts w:hint="eastAsia" w:hAnsi="新宋体"/>
          <w:snapToGrid w:val="0"/>
          <w:spacing w:val="0"/>
        </w:rPr>
      </w:pPr>
      <w:r>
        <w:rPr>
          <w:rFonts w:hint="eastAsia" w:ascii="黑体" w:hAnsi="新宋体" w:eastAsia="黑体"/>
          <w:snapToGrid w:val="0"/>
          <w:spacing w:val="0"/>
        </w:rPr>
        <w:t>六、事故原因：</w:t>
      </w:r>
      <w:r>
        <w:rPr>
          <w:rFonts w:hint="eastAsia" w:hAnsi="新宋体"/>
          <w:snapToGrid w:val="0"/>
          <w:spacing w:val="0"/>
        </w:rPr>
        <w:t>违章作业</w:t>
      </w:r>
    </w:p>
    <w:p>
      <w:pPr>
        <w:spacing w:line="540" w:lineRule="exact"/>
        <w:ind w:firstLine="640" w:firstLineChars="200"/>
        <w:jc w:val="left"/>
        <w:rPr>
          <w:rFonts w:hAnsi="新宋体"/>
          <w:snapToGrid w:val="0"/>
          <w:spacing w:val="0"/>
        </w:rPr>
      </w:pPr>
      <w:r>
        <w:rPr>
          <w:rFonts w:hint="eastAsia" w:ascii="黑体" w:hAnsi="新宋体" w:eastAsia="黑体"/>
          <w:snapToGrid w:val="0"/>
          <w:spacing w:val="0"/>
        </w:rPr>
        <w:t>七、事故等级：</w:t>
      </w:r>
      <w:r>
        <w:rPr>
          <w:rFonts w:hint="eastAsia" w:hAnsi="新宋体"/>
          <w:snapToGrid w:val="0"/>
          <w:spacing w:val="0"/>
        </w:rPr>
        <w:t>一般事故</w:t>
      </w:r>
    </w:p>
    <w:p>
      <w:pPr>
        <w:spacing w:line="580" w:lineRule="exact"/>
        <w:ind w:firstLine="640" w:firstLineChars="200"/>
        <w:jc w:val="left"/>
        <w:rPr>
          <w:rFonts w:ascii="黑体" w:hAnsi="新宋体" w:eastAsia="黑体"/>
          <w:snapToGrid w:val="0"/>
          <w:spacing w:val="0"/>
        </w:rPr>
      </w:pPr>
      <w:r>
        <w:rPr>
          <w:rFonts w:hint="eastAsia" w:ascii="黑体" w:hAnsi="新宋体" w:eastAsia="黑体"/>
          <w:snapToGrid w:val="0"/>
          <w:spacing w:val="0"/>
        </w:rPr>
        <w:t>八、伤亡人员情况：</w:t>
      </w:r>
    </w:p>
    <w:tbl>
      <w:tblPr>
        <w:tblStyle w:val="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846"/>
        <w:gridCol w:w="878"/>
        <w:gridCol w:w="1296"/>
        <w:gridCol w:w="1439"/>
        <w:gridCol w:w="1584"/>
        <w:gridCol w:w="13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21" w:type="dxa"/>
            <w:tcBorders>
              <w:top w:val="single" w:color="auto" w:sz="8" w:space="0"/>
            </w:tcBorders>
            <w:vAlign w:val="center"/>
          </w:tcPr>
          <w:p>
            <w:pPr>
              <w:spacing w:line="580" w:lineRule="exact"/>
              <w:jc w:val="center"/>
              <w:rPr>
                <w:rFonts w:hint="eastAsia" w:hAnsi="宋体"/>
                <w:sz w:val="28"/>
                <w:szCs w:val="28"/>
              </w:rPr>
            </w:pPr>
            <w:r>
              <w:rPr>
                <w:rFonts w:hint="eastAsia" w:hAnsi="宋体"/>
                <w:sz w:val="28"/>
                <w:szCs w:val="28"/>
              </w:rPr>
              <w:t>姓名</w:t>
            </w:r>
          </w:p>
        </w:tc>
        <w:tc>
          <w:tcPr>
            <w:tcW w:w="846" w:type="dxa"/>
            <w:tcBorders>
              <w:top w:val="single" w:color="auto" w:sz="8" w:space="0"/>
            </w:tcBorders>
            <w:vAlign w:val="center"/>
          </w:tcPr>
          <w:p>
            <w:pPr>
              <w:spacing w:line="580" w:lineRule="exact"/>
              <w:jc w:val="center"/>
              <w:rPr>
                <w:rFonts w:hint="eastAsia" w:hAnsi="宋体"/>
                <w:sz w:val="28"/>
                <w:szCs w:val="28"/>
              </w:rPr>
            </w:pPr>
            <w:r>
              <w:rPr>
                <w:rFonts w:hint="eastAsia" w:hAnsi="宋体"/>
                <w:sz w:val="28"/>
                <w:szCs w:val="28"/>
              </w:rPr>
              <w:t>性别</w:t>
            </w:r>
          </w:p>
        </w:tc>
        <w:tc>
          <w:tcPr>
            <w:tcW w:w="878" w:type="dxa"/>
            <w:tcBorders>
              <w:top w:val="single" w:color="auto" w:sz="8" w:space="0"/>
            </w:tcBorders>
            <w:vAlign w:val="center"/>
          </w:tcPr>
          <w:p>
            <w:pPr>
              <w:spacing w:line="580" w:lineRule="exact"/>
              <w:jc w:val="center"/>
              <w:rPr>
                <w:rFonts w:hint="eastAsia" w:hAnsi="宋体"/>
                <w:sz w:val="28"/>
                <w:szCs w:val="28"/>
              </w:rPr>
            </w:pPr>
            <w:r>
              <w:rPr>
                <w:rFonts w:hint="eastAsia" w:hAnsi="宋体"/>
                <w:sz w:val="28"/>
                <w:szCs w:val="28"/>
              </w:rPr>
              <w:t>年龄</w:t>
            </w:r>
          </w:p>
        </w:tc>
        <w:tc>
          <w:tcPr>
            <w:tcW w:w="1296" w:type="dxa"/>
            <w:tcBorders>
              <w:top w:val="single" w:color="auto" w:sz="8" w:space="0"/>
            </w:tcBorders>
            <w:vAlign w:val="center"/>
          </w:tcPr>
          <w:p>
            <w:pPr>
              <w:spacing w:line="580" w:lineRule="exact"/>
              <w:jc w:val="center"/>
              <w:rPr>
                <w:rFonts w:hint="eastAsia" w:hAnsi="宋体"/>
                <w:sz w:val="28"/>
                <w:szCs w:val="28"/>
              </w:rPr>
            </w:pPr>
            <w:r>
              <w:rPr>
                <w:rFonts w:hint="eastAsia" w:hAnsi="宋体"/>
                <w:sz w:val="28"/>
                <w:szCs w:val="28"/>
              </w:rPr>
              <w:t>工种</w:t>
            </w:r>
          </w:p>
        </w:tc>
        <w:tc>
          <w:tcPr>
            <w:tcW w:w="1439" w:type="dxa"/>
            <w:tcBorders>
              <w:top w:val="single" w:color="auto" w:sz="8" w:space="0"/>
            </w:tcBorders>
            <w:vAlign w:val="center"/>
          </w:tcPr>
          <w:p>
            <w:pPr>
              <w:spacing w:line="580" w:lineRule="exact"/>
              <w:jc w:val="center"/>
              <w:rPr>
                <w:rFonts w:hint="eastAsia" w:hAnsi="宋体"/>
                <w:sz w:val="28"/>
                <w:szCs w:val="28"/>
              </w:rPr>
            </w:pPr>
            <w:r>
              <w:rPr>
                <w:rFonts w:hint="eastAsia" w:hAnsi="宋体"/>
                <w:sz w:val="28"/>
                <w:szCs w:val="28"/>
              </w:rPr>
              <w:t>本工种工龄</w:t>
            </w:r>
          </w:p>
        </w:tc>
        <w:tc>
          <w:tcPr>
            <w:tcW w:w="1584" w:type="dxa"/>
            <w:tcBorders>
              <w:top w:val="single" w:color="auto" w:sz="8" w:space="0"/>
            </w:tcBorders>
            <w:vAlign w:val="center"/>
          </w:tcPr>
          <w:p>
            <w:pPr>
              <w:spacing w:line="580" w:lineRule="exact"/>
              <w:jc w:val="center"/>
              <w:rPr>
                <w:rFonts w:hint="eastAsia" w:hAnsi="宋体"/>
                <w:sz w:val="28"/>
                <w:szCs w:val="28"/>
              </w:rPr>
            </w:pPr>
            <w:r>
              <w:rPr>
                <w:rFonts w:hint="eastAsia" w:hAnsi="宋体"/>
                <w:sz w:val="28"/>
                <w:szCs w:val="28"/>
              </w:rPr>
              <w:t>受过何种安全培训</w:t>
            </w:r>
          </w:p>
        </w:tc>
        <w:tc>
          <w:tcPr>
            <w:tcW w:w="1364" w:type="dxa"/>
            <w:tcBorders>
              <w:top w:val="single" w:color="auto" w:sz="8" w:space="0"/>
            </w:tcBorders>
            <w:vAlign w:val="center"/>
          </w:tcPr>
          <w:p>
            <w:pPr>
              <w:spacing w:line="580" w:lineRule="exact"/>
              <w:rPr>
                <w:rFonts w:hint="eastAsia" w:hAnsi="宋体"/>
                <w:sz w:val="28"/>
                <w:szCs w:val="28"/>
              </w:rPr>
            </w:pPr>
            <w:r>
              <w:rPr>
                <w:rFonts w:hint="eastAsia" w:hAnsi="宋体"/>
                <w:sz w:val="28"/>
                <w:szCs w:val="28"/>
              </w:rPr>
              <w:t>伤害程度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21" w:type="dxa"/>
            <w:tcBorders>
              <w:bottom w:val="single" w:color="auto" w:sz="8" w:space="0"/>
            </w:tcBorders>
            <w:vAlign w:val="center"/>
          </w:tcPr>
          <w:p>
            <w:pPr>
              <w:spacing w:line="580" w:lineRule="exact"/>
              <w:jc w:val="center"/>
              <w:rPr>
                <w:rFonts w:hint="eastAsia" w:hAnsi="宋体"/>
                <w:sz w:val="28"/>
                <w:szCs w:val="28"/>
              </w:rPr>
            </w:pPr>
            <w:r>
              <w:rPr>
                <w:rFonts w:hint="eastAsia" w:hAnsi="宋体"/>
                <w:sz w:val="28"/>
                <w:szCs w:val="28"/>
              </w:rPr>
              <w:t>张万飞</w:t>
            </w:r>
          </w:p>
        </w:tc>
        <w:tc>
          <w:tcPr>
            <w:tcW w:w="846" w:type="dxa"/>
            <w:tcBorders>
              <w:bottom w:val="single" w:color="auto" w:sz="8" w:space="0"/>
            </w:tcBorders>
            <w:vAlign w:val="center"/>
          </w:tcPr>
          <w:p>
            <w:pPr>
              <w:spacing w:line="580" w:lineRule="exact"/>
              <w:jc w:val="center"/>
              <w:rPr>
                <w:rFonts w:hint="eastAsia" w:hAnsi="宋体"/>
                <w:sz w:val="28"/>
                <w:szCs w:val="28"/>
              </w:rPr>
            </w:pPr>
            <w:r>
              <w:rPr>
                <w:rFonts w:hint="eastAsia" w:hAnsi="宋体"/>
                <w:sz w:val="28"/>
                <w:szCs w:val="28"/>
              </w:rPr>
              <w:t>男</w:t>
            </w:r>
          </w:p>
        </w:tc>
        <w:tc>
          <w:tcPr>
            <w:tcW w:w="878" w:type="dxa"/>
            <w:tcBorders>
              <w:bottom w:val="single" w:color="auto" w:sz="8" w:space="0"/>
            </w:tcBorders>
            <w:vAlign w:val="center"/>
          </w:tcPr>
          <w:p>
            <w:pPr>
              <w:spacing w:line="580" w:lineRule="exact"/>
              <w:jc w:val="center"/>
              <w:rPr>
                <w:rFonts w:hint="eastAsia" w:hAnsi="宋体"/>
                <w:sz w:val="28"/>
                <w:szCs w:val="28"/>
              </w:rPr>
            </w:pPr>
            <w:r>
              <w:rPr>
                <w:rFonts w:hint="eastAsia" w:hAnsi="宋体"/>
                <w:sz w:val="28"/>
                <w:szCs w:val="28"/>
              </w:rPr>
              <w:t>31</w:t>
            </w:r>
          </w:p>
        </w:tc>
        <w:tc>
          <w:tcPr>
            <w:tcW w:w="1296" w:type="dxa"/>
            <w:tcBorders>
              <w:bottom w:val="single" w:color="auto" w:sz="8" w:space="0"/>
            </w:tcBorders>
            <w:vAlign w:val="center"/>
          </w:tcPr>
          <w:p>
            <w:pPr>
              <w:spacing w:line="580" w:lineRule="exact"/>
              <w:jc w:val="center"/>
              <w:rPr>
                <w:rFonts w:hint="eastAsia" w:hAnsi="宋体"/>
                <w:sz w:val="28"/>
                <w:szCs w:val="28"/>
              </w:rPr>
            </w:pPr>
            <w:r>
              <w:rPr>
                <w:rFonts w:hint="eastAsia" w:hAnsi="新宋体"/>
                <w:snapToGrid w:val="0"/>
                <w:spacing w:val="0"/>
              </w:rPr>
              <w:t>坯</w:t>
            </w:r>
            <w:r>
              <w:rPr>
                <w:rFonts w:hint="eastAsia" w:hAnsi="宋体"/>
                <w:sz w:val="28"/>
                <w:szCs w:val="28"/>
              </w:rPr>
              <w:t>料转</w:t>
            </w:r>
          </w:p>
          <w:p>
            <w:pPr>
              <w:spacing w:line="580" w:lineRule="exact"/>
              <w:jc w:val="center"/>
              <w:rPr>
                <w:rFonts w:hint="eastAsia" w:hAnsi="宋体"/>
                <w:color w:val="FF0000"/>
                <w:sz w:val="28"/>
                <w:szCs w:val="28"/>
              </w:rPr>
            </w:pPr>
            <w:r>
              <w:rPr>
                <w:rFonts w:hint="eastAsia" w:hAnsi="宋体"/>
                <w:sz w:val="28"/>
                <w:szCs w:val="28"/>
              </w:rPr>
              <w:t>运工</w:t>
            </w:r>
          </w:p>
        </w:tc>
        <w:tc>
          <w:tcPr>
            <w:tcW w:w="1439" w:type="dxa"/>
            <w:tcBorders>
              <w:bottom w:val="single" w:color="auto" w:sz="8" w:space="0"/>
            </w:tcBorders>
            <w:vAlign w:val="center"/>
          </w:tcPr>
          <w:p>
            <w:pPr>
              <w:spacing w:line="580" w:lineRule="exact"/>
              <w:jc w:val="center"/>
              <w:rPr>
                <w:rFonts w:hint="eastAsia" w:hAnsi="宋体"/>
                <w:sz w:val="28"/>
                <w:szCs w:val="28"/>
              </w:rPr>
            </w:pPr>
            <w:r>
              <w:rPr>
                <w:rFonts w:hint="eastAsia" w:hAnsi="宋体"/>
                <w:sz w:val="28"/>
                <w:szCs w:val="28"/>
              </w:rPr>
              <w:t>4年</w:t>
            </w:r>
          </w:p>
        </w:tc>
        <w:tc>
          <w:tcPr>
            <w:tcW w:w="1584" w:type="dxa"/>
            <w:tcBorders>
              <w:bottom w:val="single" w:color="auto" w:sz="8" w:space="0"/>
            </w:tcBorders>
            <w:vAlign w:val="center"/>
          </w:tcPr>
          <w:p>
            <w:pPr>
              <w:spacing w:line="580" w:lineRule="exact"/>
              <w:jc w:val="center"/>
              <w:rPr>
                <w:rFonts w:hint="eastAsia" w:hAnsi="宋体"/>
                <w:sz w:val="28"/>
                <w:szCs w:val="28"/>
              </w:rPr>
            </w:pPr>
            <w:r>
              <w:rPr>
                <w:rFonts w:hint="eastAsia" w:hAnsi="宋体"/>
                <w:sz w:val="28"/>
                <w:szCs w:val="28"/>
              </w:rPr>
              <w:t>三级安全教育合格</w:t>
            </w:r>
          </w:p>
        </w:tc>
        <w:tc>
          <w:tcPr>
            <w:tcW w:w="1364" w:type="dxa"/>
            <w:tcBorders>
              <w:bottom w:val="single" w:color="auto" w:sz="8" w:space="0"/>
            </w:tcBorders>
            <w:vAlign w:val="center"/>
          </w:tcPr>
          <w:p>
            <w:pPr>
              <w:spacing w:line="580" w:lineRule="exact"/>
              <w:jc w:val="center"/>
              <w:rPr>
                <w:rFonts w:hint="eastAsia" w:hAnsi="宋体"/>
                <w:sz w:val="28"/>
                <w:szCs w:val="28"/>
              </w:rPr>
            </w:pPr>
            <w:r>
              <w:rPr>
                <w:rFonts w:hint="eastAsia" w:hAnsi="宋体"/>
                <w:sz w:val="28"/>
                <w:szCs w:val="28"/>
              </w:rPr>
              <w:t>死亡</w:t>
            </w:r>
          </w:p>
        </w:tc>
      </w:tr>
    </w:tbl>
    <w:p>
      <w:pPr>
        <w:spacing w:line="580" w:lineRule="exact"/>
        <w:ind w:firstLine="640" w:firstLineChars="200"/>
        <w:jc w:val="left"/>
        <w:rPr>
          <w:rFonts w:hAnsi="新宋体"/>
          <w:snapToGrid w:val="0"/>
          <w:spacing w:val="0"/>
        </w:rPr>
      </w:pPr>
      <w:r>
        <w:rPr>
          <w:rFonts w:hint="eastAsia" w:ascii="黑体" w:hAnsi="新宋体" w:eastAsia="黑体"/>
          <w:snapToGrid w:val="0"/>
          <w:spacing w:val="0"/>
        </w:rPr>
        <w:t>九、本次事故损失工作日总数：</w:t>
      </w:r>
      <w:r>
        <w:rPr>
          <w:rFonts w:hAnsi="新宋体"/>
          <w:snapToGrid w:val="0"/>
          <w:spacing w:val="0"/>
        </w:rPr>
        <w:t>6000</w:t>
      </w:r>
      <w:r>
        <w:rPr>
          <w:rFonts w:hint="eastAsia" w:hAnsi="新宋体"/>
          <w:snapToGrid w:val="0"/>
          <w:spacing w:val="0"/>
        </w:rPr>
        <w:t>天</w:t>
      </w:r>
    </w:p>
    <w:p>
      <w:pPr>
        <w:spacing w:line="580" w:lineRule="exact"/>
        <w:ind w:firstLine="640" w:firstLineChars="200"/>
        <w:jc w:val="left"/>
        <w:rPr>
          <w:rFonts w:hAnsi="新宋体"/>
          <w:snapToGrid w:val="0"/>
          <w:spacing w:val="0"/>
        </w:rPr>
      </w:pPr>
      <w:r>
        <w:rPr>
          <w:rFonts w:hint="eastAsia" w:ascii="黑体" w:hAnsi="新宋体" w:eastAsia="黑体"/>
          <w:snapToGrid w:val="0"/>
          <w:spacing w:val="0"/>
        </w:rPr>
        <w:t>十、本次事故直接经济损失：</w:t>
      </w:r>
      <w:r>
        <w:rPr>
          <w:rFonts w:hint="eastAsia" w:hAnsi="新宋体"/>
          <w:snapToGrid w:val="0"/>
          <w:spacing w:val="0"/>
        </w:rPr>
        <w:t>85万元</w:t>
      </w:r>
    </w:p>
    <w:p>
      <w:pPr>
        <w:spacing w:line="580" w:lineRule="exact"/>
        <w:ind w:firstLine="640" w:firstLineChars="200"/>
        <w:jc w:val="left"/>
        <w:rPr>
          <w:rFonts w:ascii="黑体" w:hAnsi="新宋体" w:eastAsia="黑体"/>
          <w:snapToGrid w:val="0"/>
          <w:spacing w:val="0"/>
        </w:rPr>
      </w:pPr>
      <w:r>
        <w:rPr>
          <w:rFonts w:hint="eastAsia" w:ascii="黑体" w:hAnsi="新宋体" w:eastAsia="黑体"/>
          <w:snapToGrid w:val="0"/>
          <w:spacing w:val="0"/>
        </w:rPr>
        <w:t>十一、事故详细经过：</w:t>
      </w:r>
    </w:p>
    <w:p>
      <w:pPr>
        <w:spacing w:line="580" w:lineRule="exact"/>
        <w:ind w:firstLine="643" w:firstLineChars="200"/>
        <w:jc w:val="left"/>
        <w:rPr>
          <w:rFonts w:hint="eastAsia" w:hAnsi="新宋体"/>
          <w:b/>
          <w:snapToGrid w:val="0"/>
          <w:spacing w:val="0"/>
        </w:rPr>
      </w:pPr>
      <w:r>
        <w:rPr>
          <w:rFonts w:hint="eastAsia" w:hAnsi="新宋体"/>
          <w:b/>
          <w:snapToGrid w:val="0"/>
          <w:spacing w:val="0"/>
        </w:rPr>
        <w:t>（一）事故相关单位和个人情况</w:t>
      </w:r>
    </w:p>
    <w:p>
      <w:pPr>
        <w:pStyle w:val="2"/>
        <w:spacing w:line="580" w:lineRule="exact"/>
        <w:ind w:firstLine="640" w:firstLineChars="200"/>
        <w:rPr>
          <w:rFonts w:hint="eastAsia" w:ascii="仿宋_GB2312" w:hAnsi="Arial" w:eastAsia="仿宋_GB2312" w:cs="Arial"/>
          <w:sz w:val="32"/>
          <w:szCs w:val="32"/>
        </w:rPr>
      </w:pPr>
      <w:r>
        <w:rPr>
          <w:rFonts w:hint="eastAsia" w:ascii="仿宋_GB2312" w:eastAsia="仿宋_GB2312"/>
          <w:bCs/>
          <w:sz w:val="32"/>
          <w:szCs w:val="32"/>
        </w:rPr>
        <w:t>1.东北特殊钢集团有限责任公司（以下简称东特集团）</w:t>
      </w:r>
      <w:r>
        <w:rPr>
          <w:rFonts w:hint="eastAsia" w:ascii="仿宋_GB2312" w:eastAsia="仿宋_GB2312"/>
          <w:sz w:val="32"/>
          <w:szCs w:val="32"/>
        </w:rPr>
        <w:t>是由大连特殊钢有限责任公司、抚顺特钢股份有限公司、北满特殊钢有限责任公司</w:t>
      </w:r>
      <w:r>
        <w:rPr>
          <w:rFonts w:hint="eastAsia" w:ascii="仿宋_GB2312" w:eastAsia="仿宋_GB2312"/>
          <w:bCs/>
          <w:sz w:val="32"/>
          <w:szCs w:val="32"/>
        </w:rPr>
        <w:t>等</w:t>
      </w:r>
      <w:r>
        <w:rPr>
          <w:rFonts w:hint="eastAsia" w:ascii="仿宋_GB2312" w:eastAsia="仿宋_GB2312"/>
          <w:sz w:val="32"/>
          <w:szCs w:val="32"/>
        </w:rPr>
        <w:t>于2004年9月重组而成的大型特殊钢生产企业。</w:t>
      </w:r>
      <w:r>
        <w:rPr>
          <w:rFonts w:hint="eastAsia" w:ascii="仿宋_GB2312" w:eastAsia="仿宋_GB2312"/>
          <w:bCs/>
          <w:sz w:val="32"/>
          <w:szCs w:val="32"/>
        </w:rPr>
        <w:t>东特</w:t>
      </w:r>
      <w:r>
        <w:rPr>
          <w:rFonts w:hint="eastAsia" w:ascii="仿宋_GB2312" w:eastAsia="仿宋_GB2312"/>
          <w:sz w:val="32"/>
          <w:szCs w:val="32"/>
        </w:rPr>
        <w:t>集团为省国资委直属企业。</w:t>
      </w:r>
    </w:p>
    <w:p>
      <w:pPr>
        <w:spacing w:line="580" w:lineRule="exact"/>
        <w:ind w:firstLine="630"/>
        <w:rPr>
          <w:rFonts w:hint="eastAsia" w:hAnsi="新宋体"/>
          <w:snapToGrid w:val="0"/>
          <w:spacing w:val="0"/>
        </w:rPr>
      </w:pPr>
      <w:r>
        <w:rPr>
          <w:rFonts w:hint="eastAsia"/>
          <w:color w:val="auto"/>
          <w:spacing w:val="0"/>
          <w:kern w:val="2"/>
        </w:rPr>
        <w:t>2</w:t>
      </w:r>
      <w:r>
        <w:rPr>
          <w:rFonts w:hint="eastAsia"/>
        </w:rPr>
        <w:t>.</w:t>
      </w:r>
      <w:r>
        <w:rPr>
          <w:rFonts w:hint="eastAsia" w:hAnsi="新宋体"/>
          <w:snapToGrid w:val="0"/>
          <w:spacing w:val="0"/>
        </w:rPr>
        <w:t>东特集团</w:t>
      </w:r>
      <w:r>
        <w:rPr>
          <w:rFonts w:hint="eastAsia"/>
          <w:color w:val="auto"/>
          <w:spacing w:val="0"/>
          <w:kern w:val="2"/>
        </w:rPr>
        <w:t>大连特殊钢有限责任公司（以下简称大连特钢公司）是</w:t>
      </w:r>
      <w:r>
        <w:rPr>
          <w:rFonts w:hint="eastAsia" w:hAnsi="新宋体"/>
          <w:snapToGrid w:val="0"/>
          <w:spacing w:val="0"/>
        </w:rPr>
        <w:t>东特集团</w:t>
      </w:r>
      <w:r>
        <w:rPr>
          <w:rFonts w:hint="eastAsia"/>
          <w:color w:val="auto"/>
          <w:spacing w:val="0"/>
          <w:kern w:val="2"/>
        </w:rPr>
        <w:t>的全资子公司，厂址位于大连市登沙河临港工业园区</w:t>
      </w:r>
      <w:r>
        <w:rPr>
          <w:rFonts w:hint="eastAsia" w:hAnsi="新宋体"/>
          <w:snapToGrid w:val="0"/>
          <w:spacing w:val="0"/>
        </w:rPr>
        <w:t>河滨南路18号</w:t>
      </w:r>
      <w:r>
        <w:rPr>
          <w:rFonts w:hint="eastAsia"/>
          <w:color w:val="auto"/>
          <w:spacing w:val="0"/>
          <w:kern w:val="2"/>
        </w:rPr>
        <w:t>；总经理董学东；经营范围钢冶炼、钢压延加工等；下设炼铁厂、炼钢厂、小型材厂等分厂；主要生产大圆材、棒线材、方坯材，有炼铁、炼钢、浇铸、连轧及精整等工艺。2014年4月18日由</w:t>
      </w:r>
      <w:r>
        <w:rPr>
          <w:rFonts w:hint="eastAsia" w:hAnsi="新宋体"/>
          <w:snapToGrid w:val="0"/>
          <w:spacing w:val="0"/>
        </w:rPr>
        <w:t>北京国金恒信管理体系认证有限公司开展职业健康安全管理体系复评，范围涵盖</w:t>
      </w:r>
      <w:r>
        <w:rPr>
          <w:rFonts w:hint="eastAsia"/>
          <w:color w:val="auto"/>
          <w:spacing w:val="0"/>
          <w:kern w:val="2"/>
        </w:rPr>
        <w:t>大连特钢公司各个分厂，有效期至2017年4月17日；其中,炼钢厂、小型材厂同</w:t>
      </w:r>
      <w:r>
        <w:rPr>
          <w:rFonts w:hint="eastAsia" w:hAnsi="新宋体"/>
          <w:snapToGrid w:val="0"/>
          <w:spacing w:val="0"/>
        </w:rPr>
        <w:t>位于大连特钢公司</w:t>
      </w:r>
      <w:r>
        <w:rPr>
          <w:rFonts w:hint="eastAsia"/>
          <w:spacing w:val="0"/>
          <w:kern w:val="2"/>
        </w:rPr>
        <w:t>主体厂房内，</w:t>
      </w:r>
      <w:r>
        <w:rPr>
          <w:rFonts w:hint="eastAsia" w:hAnsi="新宋体"/>
          <w:snapToGrid w:val="0"/>
          <w:spacing w:val="0"/>
        </w:rPr>
        <w:t xml:space="preserve">炼钢厂为线材厂、小型材厂、大型材厂精炼各自所需的钢坯，小型材厂轧制直径65毫米至16毫米的圆材。 </w:t>
      </w:r>
    </w:p>
    <w:p>
      <w:pPr>
        <w:spacing w:line="580" w:lineRule="exact"/>
        <w:ind w:firstLine="630"/>
        <w:rPr>
          <w:rFonts w:hint="eastAsia"/>
          <w:color w:val="auto"/>
          <w:spacing w:val="0"/>
          <w:kern w:val="2"/>
        </w:rPr>
      </w:pPr>
      <w:r>
        <w:rPr>
          <w:rFonts w:hint="eastAsia"/>
          <w:color w:val="auto"/>
          <w:spacing w:val="0"/>
          <w:kern w:val="2"/>
        </w:rPr>
        <w:t>3.大连特钢公司</w:t>
      </w:r>
      <w:r>
        <w:rPr>
          <w:rFonts w:hint="eastAsia"/>
          <w:spacing w:val="0"/>
          <w:kern w:val="2"/>
        </w:rPr>
        <w:t>主体厂房</w:t>
      </w:r>
      <w:r>
        <w:rPr>
          <w:rFonts w:hint="eastAsia"/>
          <w:color w:val="auto"/>
          <w:spacing w:val="0"/>
          <w:kern w:val="2"/>
        </w:rPr>
        <w:t>分为南、北2个区域，南区从东至西为线材厂、小型材厂和大型材厂等3个分厂；北区为炼钢厂，炼钢厂从南至北分A跨、B跨、C跨…等作业区，每跨宽约30米，其中A跨、B跨、C跨为</w:t>
      </w:r>
      <w:r>
        <w:rPr>
          <w:rFonts w:hint="eastAsia" w:hAnsi="新宋体"/>
          <w:snapToGrid w:val="0"/>
          <w:spacing w:val="0"/>
        </w:rPr>
        <w:t>坯料堆料区，堆放3个分厂</w:t>
      </w:r>
      <w:r>
        <w:rPr>
          <w:rFonts w:hint="eastAsia"/>
          <w:color w:val="auto"/>
          <w:spacing w:val="0"/>
          <w:kern w:val="2"/>
        </w:rPr>
        <w:t>各自所需的钢坯；</w:t>
      </w:r>
      <w:r>
        <w:rPr>
          <w:rFonts w:hint="eastAsia" w:hAnsi="新宋体"/>
          <w:snapToGrid w:val="0"/>
          <w:spacing w:val="0"/>
        </w:rPr>
        <w:t>每跨一台吊车</w:t>
      </w:r>
      <w:r>
        <w:rPr>
          <w:rFonts w:hint="eastAsia"/>
          <w:color w:val="auto"/>
          <w:spacing w:val="0"/>
          <w:kern w:val="2"/>
        </w:rPr>
        <w:t>，东西运行，由炼钢厂负责管理；B跨从东至西有支撑立柱编号为1、2、3、4柱…，两柱间距12米；B2柱处有一台修磨机，用于钢坯扒皮修整。</w:t>
      </w:r>
    </w:p>
    <w:p>
      <w:pPr>
        <w:spacing w:line="580" w:lineRule="exact"/>
        <w:ind w:firstLine="630"/>
        <w:rPr>
          <w:rFonts w:hint="eastAsia" w:hAnsi="新宋体"/>
          <w:snapToGrid w:val="0"/>
          <w:spacing w:val="0"/>
        </w:rPr>
      </w:pPr>
      <w:r>
        <w:rPr>
          <w:rFonts w:hint="eastAsia" w:hAnsi="新宋体"/>
          <w:snapToGrid w:val="0"/>
          <w:spacing w:val="0"/>
        </w:rPr>
        <w:t>4.大连宏安劳务有限公司（以下简称宏安劳务），公司类型有限责任公司；住所大连市西岗区香海园26号2单元2-2号；法人季秀兰；经营范围提供劳务、经济信息咨询等。2012年2月1日与大连特钢公司签订劳务派遣协议，向大连特钢公司派遣劳务人员，共有劳务派遣人员431人，其中小型材厂94人；另外分布在其他各分厂，并签订安全环保协议，宏安劳务有限公司不参与劳务人员在生产过程中的安全管理，劳务派遣协议每年续签（2016年已经续签）。</w:t>
      </w:r>
    </w:p>
    <w:p>
      <w:pPr>
        <w:spacing w:line="580" w:lineRule="exact"/>
        <w:ind w:firstLine="630"/>
        <w:rPr>
          <w:rFonts w:hint="eastAsia" w:hAnsi="新宋体"/>
          <w:snapToGrid w:val="0"/>
          <w:spacing w:val="0"/>
        </w:rPr>
      </w:pPr>
      <w:r>
        <w:rPr>
          <w:rFonts w:hint="eastAsia" w:hAnsi="新宋体"/>
          <w:snapToGrid w:val="0"/>
          <w:spacing w:val="0"/>
        </w:rPr>
        <w:t>5.张万飞</w:t>
      </w:r>
      <w:bookmarkStart w:id="0" w:name="_GoBack"/>
      <w:bookmarkEnd w:id="0"/>
      <w:r>
        <w:rPr>
          <w:rFonts w:hint="eastAsia" w:hAnsi="新宋体"/>
          <w:snapToGrid w:val="0"/>
          <w:spacing w:val="0"/>
        </w:rPr>
        <w:t>，大连经济技术开发区大李家镇城子村人,2012年宏安劳务与其签订劳动合同，安排在冶金生产岗位，并派遣到小型材厂参加新员工“三级”安全教育，考试合格后，在小型材厂从事轧钢坯料转运工作，负责桥式起重机指挥与司索作业，未取得《特种设备操作证》（起重机械指挥）。</w:t>
      </w:r>
    </w:p>
    <w:p>
      <w:pPr>
        <w:spacing w:line="580" w:lineRule="exact"/>
        <w:ind w:firstLine="640" w:firstLineChars="200"/>
        <w:rPr>
          <w:rFonts w:hint="eastAsia" w:hAnsi="新宋体"/>
          <w:snapToGrid w:val="0"/>
          <w:spacing w:val="0"/>
        </w:rPr>
      </w:pPr>
      <w:r>
        <w:rPr>
          <w:rFonts w:hint="eastAsia" w:hAnsi="新宋体"/>
          <w:snapToGrid w:val="0"/>
          <w:spacing w:val="0"/>
        </w:rPr>
        <w:t>6.张忠宇，性别男；年龄27岁，2010年10月与炼钢厂签订劳动合同。2010年7月取得《特种设备操作证》（桥式起重机司机）,证书编号:TS6FDLCAI84245；有效期至2016年4月18日。作为炼钢厂2号线吊车甲班吊车工，负责炼钢厂钢坯摆放区域的物料转移。</w:t>
      </w:r>
    </w:p>
    <w:p>
      <w:pPr>
        <w:spacing w:line="580" w:lineRule="exact"/>
        <w:ind w:firstLine="643" w:firstLineChars="200"/>
        <w:jc w:val="left"/>
        <w:rPr>
          <w:rFonts w:hint="eastAsia" w:hAnsi="新宋体"/>
          <w:b/>
          <w:snapToGrid w:val="0"/>
          <w:spacing w:val="0"/>
        </w:rPr>
      </w:pPr>
      <w:r>
        <w:rPr>
          <w:rFonts w:hint="eastAsia" w:hAnsi="新宋体"/>
          <w:b/>
          <w:snapToGrid w:val="0"/>
          <w:spacing w:val="0"/>
        </w:rPr>
        <w:t>（二）事故经过</w:t>
      </w:r>
    </w:p>
    <w:p>
      <w:pPr>
        <w:spacing w:line="580" w:lineRule="exact"/>
        <w:ind w:firstLine="560" w:firstLineChars="200"/>
        <w:rPr>
          <w:rFonts w:hint="eastAsia" w:hAnsi="新宋体"/>
          <w:snapToGrid w:val="0"/>
          <w:spacing w:val="0"/>
        </w:rPr>
      </w:pPr>
      <w:r>
        <w:rPr>
          <w:rFonts w:hint="eastAsia"/>
        </w:rPr>
        <w:t>2</w:t>
      </w:r>
      <w:r>
        <w:rPr>
          <w:rFonts w:hint="eastAsia" w:hAnsi="新宋体"/>
          <w:snapToGrid w:val="0"/>
          <w:spacing w:val="0"/>
        </w:rPr>
        <w:t>016年4月13日19时30分，炼钢厂2号线吊车甲班吊车工张忠宇，接受吊车甲班班长刘云启的安排，驾驶载重量20吨的21#桥式起重机，用两根吊带由东向西从B2柱处转运钢坯至炼钢厂坯料堆放区B9柱与B10柱间，小型材厂坯料转运班班长聂文冰安排小型材厂坯料转运</w:t>
      </w:r>
      <w:r>
        <w:rPr>
          <w:rFonts w:hint="eastAsia"/>
        </w:rPr>
        <w:t>工</w:t>
      </w:r>
      <w:r>
        <w:rPr>
          <w:rFonts w:hint="eastAsia" w:hAnsi="新宋体"/>
          <w:snapToGrid w:val="0"/>
          <w:spacing w:val="0"/>
        </w:rPr>
        <w:t>张万飞在该区域进行地面指挥与摘取吊带作业。19时50分进行了第3次吊运（此次吊运了9根钢坯，此前已经吊运了2次，共12根钢坯被码放成一垛，共三层，每层4根），张万飞指挥张忠宇将钢坯放落到钢坯垛上，放稳后，张万飞先后摘下两根吊带的靠西侧的吊环后，站在吊车司机操作室正前方通道上，指挥张忠宇用提升吊车钩头的方式抽取吊带，在吊车钩头提升过程中张万飞进入正在摆放的钢坯与西侧钢坯垛之间，此时吊带挂住垫方将钢坯拉向西侧并倾倒，张万飞胸部被挤压在西侧的钢坯垛间。张忠宇在听到张万飞的一声叫喊后，立即停车并拨打吊车甲班班长刘云启的电话求援。刘云启等人赶到事故现场，指挥放下吊钩换上一根新吊带，用吊车将钢坯扶正，救出张万飞送往开发区盛京医院，经抢救无效死亡。</w:t>
      </w:r>
    </w:p>
    <w:p>
      <w:pPr>
        <w:spacing w:line="580" w:lineRule="exact"/>
        <w:ind w:firstLine="643" w:firstLineChars="200"/>
        <w:jc w:val="left"/>
        <w:rPr>
          <w:rFonts w:hint="eastAsia" w:hAnsi="新宋体"/>
          <w:b/>
          <w:snapToGrid w:val="0"/>
          <w:spacing w:val="0"/>
        </w:rPr>
      </w:pPr>
      <w:r>
        <w:rPr>
          <w:rFonts w:hint="eastAsia" w:hAnsi="新宋体"/>
          <w:b/>
          <w:snapToGrid w:val="0"/>
          <w:spacing w:val="0"/>
        </w:rPr>
        <w:t>（三）现场勘察情况</w:t>
      </w:r>
    </w:p>
    <w:p>
      <w:pPr>
        <w:spacing w:line="580" w:lineRule="exact"/>
        <w:ind w:firstLine="630"/>
        <w:rPr>
          <w:rFonts w:hint="eastAsia" w:hAnsi="新宋体"/>
          <w:snapToGrid w:val="0"/>
          <w:spacing w:val="0"/>
        </w:rPr>
      </w:pPr>
      <w:r>
        <w:rPr>
          <w:rFonts w:hint="eastAsia" w:hAnsi="新宋体"/>
          <w:snapToGrid w:val="0"/>
          <w:spacing w:val="0"/>
        </w:rPr>
        <w:t>事故发生后调查组调取了相关资料并对现场进行了勘察，情况如下：</w:t>
      </w:r>
    </w:p>
    <w:p>
      <w:pPr>
        <w:spacing w:line="580" w:lineRule="exact"/>
        <w:ind w:firstLine="630"/>
        <w:rPr>
          <w:rFonts w:hint="eastAsia" w:hAnsi="新宋体"/>
          <w:snapToGrid w:val="0"/>
          <w:spacing w:val="0"/>
        </w:rPr>
      </w:pPr>
      <w:r>
        <w:rPr>
          <w:rFonts w:hint="eastAsia" w:hAnsi="新宋体"/>
          <w:snapToGrid w:val="0"/>
          <w:spacing w:val="0"/>
        </w:rPr>
        <w:t>1.21#桥式起重机（双梁），设备型号：QC20(10＋10)-34A7；设备编号：72020996；生产日期：2008年；性能参数：起升高度16m、起升速度12.6m、跨度34m、工作级别A7、大车运行速度85.2m/min,小车运行速度42.2 m/min、起重额定吨位（10吨＋10吨）20吨；检验日期：2014年10月27日；检验单位：大连市特种设备监督检验所；检验结论：合格；设备所有单位：炼钢厂。吊车两个钩头都处于放下位置，距地面约4米，靠南侧的钩头挂有救援时使用的吊带，位于吊车驾驶室的正前方；、驾驶室内的对讲装置损坏；上极限限位器完好，距卷筒1.8米；驾驶室高度距地面10米，从驾驶室可以清晰观测到事故现场。</w:t>
      </w:r>
    </w:p>
    <w:p>
      <w:pPr>
        <w:spacing w:line="580" w:lineRule="exact"/>
        <w:ind w:firstLine="640" w:firstLineChars="200"/>
        <w:rPr>
          <w:rFonts w:hint="eastAsia" w:hAnsi="新宋体"/>
          <w:snapToGrid w:val="0"/>
          <w:spacing w:val="0"/>
        </w:rPr>
      </w:pPr>
      <w:r>
        <w:rPr>
          <w:rFonts w:hint="eastAsia" w:hAnsi="新宋体"/>
          <w:snapToGrid w:val="0"/>
          <w:spacing w:val="0"/>
        </w:rPr>
        <w:t>2.钢坯南北方向堆垛码放，每根钢坯重量</w:t>
      </w:r>
      <w:r>
        <w:rPr>
          <w:rFonts w:hAnsi="新宋体"/>
          <w:snapToGrid w:val="0"/>
          <w:spacing w:val="0"/>
        </w:rPr>
        <w:t>1.52t</w:t>
      </w:r>
      <w:r>
        <w:rPr>
          <w:rFonts w:hint="eastAsia" w:hAnsi="新宋体"/>
          <w:snapToGrid w:val="0"/>
          <w:spacing w:val="0"/>
        </w:rPr>
        <w:t>，钢坯几何尺寸长</w:t>
      </w:r>
      <w:r>
        <w:rPr>
          <w:rFonts w:hAnsi="新宋体"/>
          <w:snapToGrid w:val="0"/>
          <w:spacing w:val="0"/>
        </w:rPr>
        <w:t>6</w:t>
      </w:r>
      <w:r>
        <w:rPr>
          <w:rFonts w:hint="eastAsia" w:hAnsi="新宋体"/>
          <w:snapToGrid w:val="0"/>
          <w:spacing w:val="0"/>
        </w:rPr>
        <w:t>米</w:t>
      </w:r>
      <w:r>
        <w:rPr>
          <w:rFonts w:hAnsi="新宋体"/>
          <w:snapToGrid w:val="0"/>
          <w:spacing w:val="0"/>
        </w:rPr>
        <w:t>*</w:t>
      </w:r>
      <w:r>
        <w:rPr>
          <w:rFonts w:hint="eastAsia" w:hAnsi="新宋体"/>
          <w:snapToGrid w:val="0"/>
          <w:spacing w:val="0"/>
        </w:rPr>
        <w:t>宽0.</w:t>
      </w:r>
      <w:r>
        <w:rPr>
          <w:rFonts w:hAnsi="新宋体"/>
          <w:snapToGrid w:val="0"/>
          <w:spacing w:val="0"/>
        </w:rPr>
        <w:t>18</w:t>
      </w:r>
      <w:r>
        <w:rPr>
          <w:rFonts w:hint="eastAsia" w:hAnsi="新宋体"/>
          <w:snapToGrid w:val="0"/>
          <w:spacing w:val="0"/>
        </w:rPr>
        <w:t>米</w:t>
      </w:r>
      <w:r>
        <w:rPr>
          <w:rFonts w:hAnsi="新宋体"/>
          <w:snapToGrid w:val="0"/>
          <w:spacing w:val="0"/>
        </w:rPr>
        <w:t>*</w:t>
      </w:r>
      <w:r>
        <w:rPr>
          <w:rFonts w:hint="eastAsia" w:hAnsi="新宋体"/>
          <w:snapToGrid w:val="0"/>
          <w:spacing w:val="0"/>
        </w:rPr>
        <w:t>高0.</w:t>
      </w:r>
      <w:r>
        <w:rPr>
          <w:rFonts w:hAnsi="新宋体"/>
          <w:snapToGrid w:val="0"/>
          <w:spacing w:val="0"/>
        </w:rPr>
        <w:t>18</w:t>
      </w:r>
      <w:r>
        <w:rPr>
          <w:rFonts w:hint="eastAsia" w:hAnsi="新宋体"/>
          <w:snapToGrid w:val="0"/>
          <w:spacing w:val="0"/>
        </w:rPr>
        <w:t>米。从B9柱到B10柱之间堆放有7垛钢坯，由东至西分别编为第1垛至第7垛，垫枕是同一型号的5根钢坯延南北方向等距摆放；第1垛码放5层钢坯，距地面高度1.08米，与第2垛之间0.66米；第3垛码放7层钢坯，距地面高度1.44米，与第2垛之间0.93米。</w:t>
      </w:r>
    </w:p>
    <w:p>
      <w:pPr>
        <w:spacing w:line="580" w:lineRule="exact"/>
        <w:ind w:firstLine="640" w:firstLineChars="200"/>
        <w:rPr>
          <w:rFonts w:hint="eastAsia" w:hAnsi="新宋体"/>
          <w:snapToGrid w:val="0"/>
          <w:spacing w:val="0"/>
        </w:rPr>
      </w:pPr>
      <w:r>
        <w:rPr>
          <w:rFonts w:hint="eastAsia" w:hAnsi="新宋体"/>
          <w:snapToGrid w:val="0"/>
          <w:spacing w:val="0"/>
        </w:rPr>
        <w:t>3.发生事故的钢坯垛是第2垛，钢坯经过扒皮修整，第2垛未倾倒的钢坯垛有3层钢坯每层4根，高0.72米；第三层钢坯上顺着钢坯方向等距放置3根垫方，垫方几何尺寸：长0.83米</w:t>
      </w:r>
      <w:r>
        <w:rPr>
          <w:rFonts w:hAnsi="新宋体"/>
          <w:snapToGrid w:val="0"/>
          <w:spacing w:val="0"/>
        </w:rPr>
        <w:t>*</w:t>
      </w:r>
      <w:r>
        <w:rPr>
          <w:rFonts w:hint="eastAsia" w:hAnsi="新宋体"/>
          <w:snapToGrid w:val="0"/>
          <w:spacing w:val="0"/>
        </w:rPr>
        <w:t>宽5.1厘米</w:t>
      </w:r>
      <w:r>
        <w:rPr>
          <w:rFonts w:hAnsi="新宋体"/>
          <w:snapToGrid w:val="0"/>
          <w:spacing w:val="0"/>
        </w:rPr>
        <w:t>*</w:t>
      </w:r>
      <w:r>
        <w:rPr>
          <w:rFonts w:hint="eastAsia" w:hAnsi="新宋体"/>
          <w:snapToGrid w:val="0"/>
          <w:spacing w:val="0"/>
        </w:rPr>
        <w:t>高5.1厘米，垫方无破损（用于稳固钢坯垛和留出钢坯吊挂操作间隙），靠南端的垫方距钢坯端头1.4米；发生事故时使用的吊带搭在第三层钢坯靠垫方的位置上，吊带长六米，吊带无破损。</w:t>
      </w:r>
    </w:p>
    <w:p>
      <w:pPr>
        <w:spacing w:line="580" w:lineRule="exact"/>
        <w:ind w:firstLine="640" w:firstLineChars="200"/>
        <w:jc w:val="left"/>
        <w:rPr>
          <w:rFonts w:hint="eastAsia" w:hAnsi="新宋体"/>
          <w:snapToGrid w:val="0"/>
          <w:spacing w:val="0"/>
        </w:rPr>
      </w:pPr>
      <w:r>
        <w:rPr>
          <w:rFonts w:hint="eastAsia" w:hAnsi="新宋体"/>
          <w:snapToGrid w:val="0"/>
          <w:spacing w:val="0"/>
        </w:rPr>
        <w:t>4.倾倒的钢坯有</w:t>
      </w:r>
      <w:r>
        <w:rPr>
          <w:rFonts w:hAnsi="新宋体"/>
          <w:snapToGrid w:val="0"/>
          <w:spacing w:val="0"/>
        </w:rPr>
        <w:t>9</w:t>
      </w:r>
      <w:r>
        <w:rPr>
          <w:rFonts w:hint="eastAsia" w:hAnsi="新宋体"/>
          <w:snapToGrid w:val="0"/>
          <w:spacing w:val="0"/>
        </w:rPr>
        <w:t>根，在南端用一根救援用的吊带吊挂在起重机南端的吊钩上，向西侧倾倒在第2垛与第3垛之间，有两根钢坯的北侧端头搭在第2垛上，最靠近第3垛的1根钢坯上有一滩呕吐物，距离钢坯南端头1.4米。</w:t>
      </w:r>
    </w:p>
    <w:p>
      <w:pPr>
        <w:spacing w:line="580" w:lineRule="exact"/>
        <w:ind w:firstLine="640" w:firstLineChars="200"/>
        <w:jc w:val="left"/>
        <w:rPr>
          <w:rFonts w:ascii="黑体" w:hAnsi="新宋体" w:eastAsia="黑体"/>
          <w:snapToGrid w:val="0"/>
          <w:spacing w:val="0"/>
        </w:rPr>
      </w:pPr>
      <w:r>
        <w:rPr>
          <w:rFonts w:hint="eastAsia" w:ascii="黑体" w:hAnsi="新宋体" w:eastAsia="黑体"/>
          <w:snapToGrid w:val="0"/>
          <w:spacing w:val="0"/>
        </w:rPr>
        <w:t>十二、事故原因分析</w:t>
      </w:r>
    </w:p>
    <w:p>
      <w:pPr>
        <w:spacing w:line="580" w:lineRule="exact"/>
        <w:ind w:firstLine="640" w:firstLineChars="200"/>
        <w:jc w:val="left"/>
        <w:rPr>
          <w:rFonts w:hint="eastAsia" w:hAnsi="新宋体"/>
          <w:snapToGrid w:val="0"/>
          <w:spacing w:val="0"/>
        </w:rPr>
      </w:pPr>
      <w:r>
        <w:rPr>
          <w:rFonts w:hint="eastAsia" w:hAnsi="新宋体"/>
          <w:snapToGrid w:val="0"/>
          <w:spacing w:val="0"/>
        </w:rPr>
        <w:t>通过现场勘察，调查取证，询问有关人员和专家鉴定及现场照片等相关资料认为：</w:t>
      </w:r>
    </w:p>
    <w:p>
      <w:pPr>
        <w:spacing w:line="580" w:lineRule="exact"/>
        <w:ind w:firstLine="640" w:firstLineChars="200"/>
        <w:jc w:val="left"/>
        <w:rPr>
          <w:rFonts w:hint="eastAsia" w:hAnsi="新宋体"/>
          <w:snapToGrid w:val="0"/>
          <w:spacing w:val="0"/>
        </w:rPr>
      </w:pPr>
      <w:r>
        <w:rPr>
          <w:rFonts w:hint="eastAsia" w:hAnsi="新宋体"/>
          <w:snapToGrid w:val="0"/>
          <w:spacing w:val="0"/>
        </w:rPr>
        <w:t>（一）</w:t>
      </w:r>
      <w:r>
        <w:rPr>
          <w:rFonts w:hint="eastAsia" w:hAnsi="新宋体"/>
          <w:b/>
          <w:snapToGrid w:val="0"/>
          <w:spacing w:val="0"/>
        </w:rPr>
        <w:t>直接原因</w:t>
      </w:r>
    </w:p>
    <w:p>
      <w:pPr>
        <w:spacing w:line="580" w:lineRule="exact"/>
        <w:ind w:firstLine="800" w:firstLineChars="250"/>
        <w:jc w:val="left"/>
        <w:rPr>
          <w:rFonts w:hint="eastAsia" w:hAnsi="新宋体"/>
          <w:snapToGrid w:val="0"/>
          <w:spacing w:val="0"/>
        </w:rPr>
      </w:pPr>
      <w:r>
        <w:rPr>
          <w:rFonts w:hint="eastAsia" w:hAnsi="新宋体"/>
          <w:snapToGrid w:val="0"/>
          <w:spacing w:val="0"/>
        </w:rPr>
        <w:t>1.小型材厂坯料转运</w:t>
      </w:r>
      <w:r>
        <w:rPr>
          <w:rFonts w:hint="eastAsia"/>
        </w:rPr>
        <w:t>工</w:t>
      </w:r>
      <w:r>
        <w:rPr>
          <w:rFonts w:hint="eastAsia" w:hAnsi="新宋体"/>
          <w:snapToGrid w:val="0"/>
          <w:spacing w:val="0"/>
        </w:rPr>
        <w:t>张万飞采用提升吊车钩头的方式抽取吊带过程中，在起重机没有停止升钩的情况下，违章进入吊物和钢坯垛间作业时，起重吊带挂住垫方将正在摆放的钢坯拉向西侧倾倒，张万飞被倾倒的钢坯挤压胸部致死。</w:t>
      </w:r>
    </w:p>
    <w:p>
      <w:pPr>
        <w:spacing w:line="580" w:lineRule="exact"/>
        <w:ind w:firstLine="800" w:firstLineChars="250"/>
        <w:jc w:val="left"/>
        <w:rPr>
          <w:rFonts w:hint="eastAsia" w:hAnsi="新宋体"/>
          <w:snapToGrid w:val="0"/>
          <w:spacing w:val="0"/>
        </w:rPr>
      </w:pPr>
      <w:r>
        <w:rPr>
          <w:rFonts w:hint="eastAsia" w:hAnsi="新宋体"/>
          <w:snapToGrid w:val="0"/>
          <w:spacing w:val="0"/>
        </w:rPr>
        <w:t>2.炼钢厂吊车工张忠宇，在操纵起重机在采用升钩的方式抽取吊带过程中，当吊带没有脱离钢坯时，只注意观察吊钩钩头（防止钩头升顶），没有观察地面指挥人员和吊物。在张万飞违章靠近吊物进入吊物和钢坯垛间时，没有及时发现并停车，致使吊带挂住垫方将正在摆放的钢坯拉向西侧倾倒，将张万飞胸部挤压在钢坯垛间致死。</w:t>
      </w:r>
    </w:p>
    <w:p>
      <w:pPr>
        <w:spacing w:line="580" w:lineRule="exact"/>
        <w:ind w:firstLine="643" w:firstLineChars="200"/>
        <w:rPr>
          <w:rFonts w:hint="eastAsia" w:hAnsi="新宋体"/>
          <w:b/>
          <w:snapToGrid w:val="0"/>
          <w:spacing w:val="0"/>
        </w:rPr>
      </w:pPr>
      <w:r>
        <w:rPr>
          <w:rFonts w:hint="eastAsia" w:hAnsi="新宋体"/>
          <w:b/>
          <w:snapToGrid w:val="0"/>
          <w:spacing w:val="0"/>
        </w:rPr>
        <w:t>（二）间接原因</w:t>
      </w:r>
    </w:p>
    <w:p>
      <w:pPr>
        <w:spacing w:line="580" w:lineRule="exact"/>
        <w:ind w:firstLine="640" w:firstLineChars="200"/>
        <w:jc w:val="left"/>
        <w:rPr>
          <w:rFonts w:hint="eastAsia" w:hAnsi="新宋体"/>
          <w:snapToGrid w:val="0"/>
          <w:spacing w:val="0"/>
        </w:rPr>
      </w:pPr>
      <w:r>
        <w:rPr>
          <w:rFonts w:hint="eastAsia" w:hAnsi="新宋体"/>
          <w:snapToGrid w:val="0"/>
          <w:spacing w:val="0"/>
        </w:rPr>
        <w:t>大连特钢公司特种作业管理不严格，张万飞未取得《特种设备操作证》（起重机械指挥），从事起重机械指挥作业；安全教育培训不到位，对吊车司机违反《桥式起重机操作安全规程》，注意力不集中，不听从地面人员指挥的违章作业行为没有及时纠正和制止；《坯料安全操作规程》不完善，对抽取吊带的方式以及出现吊带卡挂在垫方上等非正常情况，没有制定明确的操作和处置规定；岗位责任制不落实，对地面指挥人员违章靠近吊物的危险行为失察。</w:t>
      </w:r>
    </w:p>
    <w:p>
      <w:pPr>
        <w:spacing w:line="580" w:lineRule="exact"/>
        <w:ind w:firstLine="640" w:firstLineChars="200"/>
        <w:jc w:val="left"/>
        <w:rPr>
          <w:rFonts w:hint="eastAsia" w:ascii="黑体" w:hAnsi="新宋体" w:eastAsia="黑体"/>
          <w:snapToGrid w:val="0"/>
          <w:spacing w:val="0"/>
        </w:rPr>
      </w:pPr>
      <w:r>
        <w:rPr>
          <w:rFonts w:hint="eastAsia" w:ascii="黑体" w:hAnsi="新宋体" w:eastAsia="黑体"/>
          <w:snapToGrid w:val="0"/>
          <w:spacing w:val="0"/>
        </w:rPr>
        <w:t>十三、事故责任分析和对事故责任者的处理意见</w:t>
      </w:r>
    </w:p>
    <w:p>
      <w:pPr>
        <w:spacing w:line="580" w:lineRule="exact"/>
        <w:ind w:firstLine="640" w:firstLineChars="200"/>
        <w:jc w:val="left"/>
        <w:rPr>
          <w:rFonts w:hint="eastAsia" w:hAnsi="新宋体"/>
          <w:snapToGrid w:val="0"/>
          <w:spacing w:val="0"/>
        </w:rPr>
      </w:pPr>
      <w:r>
        <w:rPr>
          <w:rFonts w:hint="eastAsia" w:hAnsi="新宋体"/>
          <w:snapToGrid w:val="0"/>
          <w:spacing w:val="0"/>
        </w:rPr>
        <w:t>调查组按照坚持“科学严谨、依法依规、实事求是、注重实效”原则，认真落实“四不放过”要求，通过现场勘察、调查取证和技术论证等认定，这是一起生产安全责任事故。根据《中华人民共和国安全生产法》、国务院《生产安全事故报告和调查处理条例》、《辽宁省生产安全事故报告和调查处理实施办法》等法律法规中的有关规定，对此次事故中负有责任的有关单位及人员做如下处理：</w:t>
      </w:r>
    </w:p>
    <w:p>
      <w:pPr>
        <w:numPr>
          <w:ilvl w:val="0"/>
          <w:numId w:val="1"/>
        </w:numPr>
        <w:spacing w:line="580" w:lineRule="exact"/>
        <w:ind w:firstLine="643" w:firstLineChars="200"/>
        <w:jc w:val="left"/>
        <w:rPr>
          <w:rFonts w:hint="eastAsia" w:hAnsi="新宋体"/>
          <w:b/>
          <w:snapToGrid w:val="0"/>
          <w:spacing w:val="0"/>
        </w:rPr>
      </w:pPr>
      <w:r>
        <w:rPr>
          <w:rFonts w:hint="eastAsia" w:hAnsi="新宋体"/>
          <w:b/>
          <w:snapToGrid w:val="0"/>
          <w:spacing w:val="0"/>
        </w:rPr>
        <w:t>对事故责任单位的处理意见</w:t>
      </w:r>
    </w:p>
    <w:p>
      <w:pPr>
        <w:spacing w:line="580" w:lineRule="exact"/>
        <w:ind w:firstLine="640" w:firstLineChars="200"/>
        <w:jc w:val="left"/>
        <w:rPr>
          <w:rFonts w:hint="eastAsia" w:hAnsi="新宋体"/>
          <w:snapToGrid w:val="0"/>
          <w:spacing w:val="0"/>
        </w:rPr>
      </w:pPr>
      <w:r>
        <w:rPr>
          <w:rFonts w:hint="eastAsia" w:hAnsi="新宋体"/>
          <w:snapToGrid w:val="0"/>
          <w:spacing w:val="0"/>
        </w:rPr>
        <w:t>大连特钢公司特种作业管理不严格；安全教育培训不到位；《坯料安全操作规程》不完善。对事故的发生负主体责任。根据《中华人民共和国安全生产法》第一百零九条规定，建议给予</w:t>
      </w:r>
      <w:r>
        <w:rPr>
          <w:rFonts w:hint="eastAsia"/>
          <w:color w:val="auto"/>
          <w:spacing w:val="0"/>
          <w:kern w:val="2"/>
        </w:rPr>
        <w:t>大连特钢公司</w:t>
      </w:r>
      <w:r>
        <w:rPr>
          <w:rFonts w:hint="eastAsia" w:hAnsi="新宋体"/>
          <w:snapToGrid w:val="0"/>
          <w:spacing w:val="0"/>
        </w:rPr>
        <w:t>罚款人民币250，000元的处罚。</w:t>
      </w:r>
    </w:p>
    <w:p>
      <w:pPr>
        <w:spacing w:line="580" w:lineRule="exact"/>
        <w:ind w:firstLine="643" w:firstLineChars="200"/>
        <w:jc w:val="left"/>
        <w:rPr>
          <w:rFonts w:hint="eastAsia" w:hAnsi="新宋体"/>
          <w:b/>
          <w:snapToGrid w:val="0"/>
          <w:spacing w:val="0"/>
        </w:rPr>
      </w:pPr>
      <w:r>
        <w:rPr>
          <w:rFonts w:hint="eastAsia" w:hAnsi="新宋体"/>
          <w:b/>
          <w:snapToGrid w:val="0"/>
          <w:spacing w:val="0"/>
        </w:rPr>
        <w:t>（二）事故相关责任人的处理意见</w:t>
      </w:r>
    </w:p>
    <w:p>
      <w:pPr>
        <w:spacing w:line="580" w:lineRule="exact"/>
        <w:ind w:firstLine="640" w:firstLineChars="200"/>
        <w:jc w:val="left"/>
        <w:rPr>
          <w:rFonts w:hint="eastAsia" w:hAnsi="新宋体"/>
          <w:snapToGrid w:val="0"/>
          <w:spacing w:val="0"/>
        </w:rPr>
      </w:pPr>
      <w:r>
        <w:rPr>
          <w:rFonts w:hint="eastAsia" w:hAnsi="新宋体"/>
          <w:snapToGrid w:val="0"/>
          <w:spacing w:val="0"/>
        </w:rPr>
        <w:t>1.张万飞，小型材厂坯料转运</w:t>
      </w:r>
      <w:r>
        <w:rPr>
          <w:rFonts w:hint="eastAsia"/>
        </w:rPr>
        <w:t>工</w:t>
      </w:r>
      <w:r>
        <w:rPr>
          <w:rFonts w:hint="eastAsia" w:hAnsi="新宋体"/>
          <w:snapToGrid w:val="0"/>
          <w:spacing w:val="0"/>
        </w:rPr>
        <w:t>，采用提升吊车钩头的方式抽取吊带过程中，在起重机没有停止升钩的情况下，违章进入吊物和钢坯垛间作业时，起重吊带挂住垫方将正在摆放的钢坯拉向西侧倾倒，张万飞被倾倒的钢坯挤压胸部致死，因在本次事故中已经死亡免予追究责任。</w:t>
      </w:r>
    </w:p>
    <w:p>
      <w:pPr>
        <w:spacing w:line="580" w:lineRule="exact"/>
        <w:ind w:firstLine="800" w:firstLineChars="250"/>
        <w:jc w:val="left"/>
        <w:rPr>
          <w:rFonts w:hint="eastAsia" w:hAnsi="新宋体"/>
          <w:snapToGrid w:val="0"/>
          <w:spacing w:val="0"/>
        </w:rPr>
      </w:pPr>
      <w:r>
        <w:rPr>
          <w:rFonts w:hint="eastAsia" w:hAnsi="新宋体"/>
          <w:snapToGrid w:val="0"/>
          <w:spacing w:val="0"/>
        </w:rPr>
        <w:t>2.张忠宇，炼钢厂吊车工，违反《桥式起重机操作安全规程》，在张万飞违章靠近吊物进入吊物和钢坯垛间时，没有及时发现并停车，致使吊带挂住垫方将钢坯拉向西侧倾倒，将张万飞挤压致死。对此次事故的发生负有责任。</w:t>
      </w:r>
    </w:p>
    <w:p>
      <w:pPr>
        <w:spacing w:line="580" w:lineRule="exact"/>
        <w:ind w:firstLine="640" w:firstLineChars="200"/>
        <w:rPr>
          <w:rFonts w:hint="eastAsia" w:hAnsi="新宋体"/>
          <w:snapToGrid w:val="0"/>
          <w:spacing w:val="0"/>
        </w:rPr>
      </w:pPr>
      <w:r>
        <w:rPr>
          <w:rFonts w:hint="eastAsia" w:hAnsi="新宋体"/>
          <w:snapToGrid w:val="0"/>
          <w:spacing w:val="0"/>
        </w:rPr>
        <w:t>3.罗帅，炼钢厂安全科长，作为炼钢厂安全生产工作管理人员，对员工安全教育培训不到位，对起重机司机存在的违章作业行为失察。对事故的发生负有管理责任。</w:t>
      </w:r>
    </w:p>
    <w:p>
      <w:pPr>
        <w:spacing w:line="580" w:lineRule="exact"/>
        <w:ind w:firstLine="640" w:firstLineChars="200"/>
        <w:rPr>
          <w:rFonts w:hint="eastAsia" w:hAnsi="新宋体"/>
          <w:snapToGrid w:val="0"/>
          <w:spacing w:val="0"/>
        </w:rPr>
      </w:pPr>
      <w:r>
        <w:rPr>
          <w:rFonts w:hint="eastAsia" w:hAnsi="新宋体"/>
          <w:snapToGrid w:val="0"/>
          <w:spacing w:val="0"/>
        </w:rPr>
        <w:t>4.赵玉明，小型材厂安全科长，作为小型材厂安全生产工作管理人员，制定的《坯料安全操作规程》不完善；对员工的安全教育培训不到位,</w:t>
      </w:r>
      <w:r>
        <w:rPr>
          <w:rFonts w:hint="eastAsia"/>
          <w:color w:val="auto"/>
          <w:spacing w:val="0"/>
          <w:kern w:val="2"/>
        </w:rPr>
        <w:t>地面指挥人员违章靠近吊物的危险行为没有得到杜绝。</w:t>
      </w:r>
      <w:r>
        <w:rPr>
          <w:rFonts w:hint="eastAsia" w:hAnsi="新宋体"/>
          <w:snapToGrid w:val="0"/>
          <w:spacing w:val="0"/>
        </w:rPr>
        <w:t>对事故的发生负有管理责任。</w:t>
      </w:r>
    </w:p>
    <w:p>
      <w:pPr>
        <w:spacing w:line="580" w:lineRule="exact"/>
        <w:ind w:firstLine="640" w:firstLineChars="200"/>
        <w:rPr>
          <w:rFonts w:hint="eastAsia" w:hAnsi="新宋体"/>
          <w:snapToGrid w:val="0"/>
          <w:spacing w:val="0"/>
        </w:rPr>
      </w:pPr>
      <w:r>
        <w:rPr>
          <w:rFonts w:hint="eastAsia" w:hAnsi="新宋体"/>
          <w:snapToGrid w:val="0"/>
          <w:spacing w:val="0"/>
        </w:rPr>
        <w:t>5.胡永才，炼钢厂厂长，作为炼钢厂安全生产工作主要负责人，对炼钢厂安全管理工作不到位，没有督促安全管理人员制止和纠正作业人员的违章作业行为。对事故的发生负有领导责任。</w:t>
      </w:r>
    </w:p>
    <w:p>
      <w:pPr>
        <w:spacing w:line="580" w:lineRule="exact"/>
        <w:ind w:firstLine="640" w:firstLineChars="200"/>
        <w:rPr>
          <w:rFonts w:hint="eastAsia" w:hAnsi="新宋体"/>
          <w:snapToGrid w:val="0"/>
          <w:spacing w:val="0"/>
        </w:rPr>
      </w:pPr>
      <w:r>
        <w:rPr>
          <w:rFonts w:hint="eastAsia" w:hAnsi="新宋体"/>
          <w:snapToGrid w:val="0"/>
          <w:spacing w:val="0"/>
        </w:rPr>
        <w:t>6.江国利，大连特钢公司副总经理，作为公司主管安全生产工作的负责人，没有认真履行工作职责，没有督促相关部门及时检查和发现炼钢厂、小型材厂违章作业、安全操作规程不完善等安全隐患，对事故的发生负有领导责任。</w:t>
      </w:r>
    </w:p>
    <w:p>
      <w:pPr>
        <w:spacing w:line="580" w:lineRule="exact"/>
        <w:ind w:firstLine="645"/>
        <w:rPr>
          <w:rFonts w:hint="eastAsia" w:hAnsi="新宋体"/>
          <w:snapToGrid w:val="0"/>
          <w:spacing w:val="0"/>
        </w:rPr>
      </w:pPr>
      <w:r>
        <w:rPr>
          <w:rFonts w:hint="eastAsia" w:hAnsi="新宋体"/>
          <w:snapToGrid w:val="0"/>
          <w:spacing w:val="0"/>
        </w:rPr>
        <w:t>依据《辽宁省生产安全事故报告和调查处理实施办法》（辽政发〔2007〕29号）第二十九条第（二）款：对事故单位负责人及其他责任人员的行政处分，由事故发生单位或有关主管部门实施。建议大连特钢公司按照企业规定对上述责任人员进行处理，将处理结果报市安监局。</w:t>
      </w:r>
    </w:p>
    <w:p>
      <w:pPr>
        <w:spacing w:line="580" w:lineRule="exact"/>
        <w:ind w:firstLine="640" w:firstLineChars="200"/>
        <w:rPr>
          <w:rFonts w:hint="eastAsia" w:hAnsi="新宋体"/>
          <w:snapToGrid w:val="0"/>
          <w:spacing w:val="0"/>
        </w:rPr>
      </w:pPr>
      <w:r>
        <w:rPr>
          <w:rFonts w:hint="eastAsia" w:hAnsi="新宋体"/>
          <w:snapToGrid w:val="0"/>
          <w:spacing w:val="0"/>
        </w:rPr>
        <w:t>7.董学东，大连特钢公司总经理，作为安全生产第一责任人，未依法履行安全生产管理职责，公司特种作业管理不善，对此次事故的发生负有重要领导责任。根据《安全生产法》第九十二条规定，建议给予董学东处上一年年收入的30%罚款的行政处罚。</w:t>
      </w:r>
    </w:p>
    <w:p>
      <w:pPr>
        <w:spacing w:line="580" w:lineRule="exact"/>
        <w:ind w:firstLine="640" w:firstLineChars="200"/>
        <w:jc w:val="left"/>
        <w:rPr>
          <w:rFonts w:ascii="黑体" w:hAnsi="新宋体" w:eastAsia="黑体"/>
          <w:snapToGrid w:val="0"/>
          <w:spacing w:val="0"/>
        </w:rPr>
      </w:pPr>
      <w:r>
        <w:rPr>
          <w:rFonts w:hint="eastAsia" w:ascii="黑体" w:hAnsi="新宋体" w:eastAsia="黑体"/>
          <w:snapToGrid w:val="0"/>
          <w:spacing w:val="0"/>
        </w:rPr>
        <w:t>十四、预防事故重复发生的措施</w:t>
      </w:r>
    </w:p>
    <w:p>
      <w:pPr>
        <w:spacing w:line="580" w:lineRule="exact"/>
        <w:ind w:firstLine="672"/>
        <w:rPr>
          <w:rFonts w:hint="eastAsia" w:hAnsi="新宋体"/>
          <w:b/>
          <w:snapToGrid w:val="0"/>
          <w:spacing w:val="0"/>
        </w:rPr>
      </w:pPr>
      <w:r>
        <w:rPr>
          <w:rFonts w:hint="eastAsia" w:hAnsi="新宋体"/>
          <w:b/>
          <w:snapToGrid w:val="0"/>
          <w:spacing w:val="0"/>
        </w:rPr>
        <w:t>（一）大连特钢公司</w:t>
      </w:r>
    </w:p>
    <w:p>
      <w:pPr>
        <w:spacing w:line="580" w:lineRule="exact"/>
        <w:ind w:firstLine="672"/>
        <w:rPr>
          <w:rFonts w:hint="eastAsia" w:hAnsi="新宋体"/>
          <w:snapToGrid w:val="0"/>
          <w:spacing w:val="0"/>
        </w:rPr>
      </w:pPr>
      <w:r>
        <w:rPr>
          <w:rFonts w:hint="eastAsia" w:hAnsi="新宋体"/>
          <w:snapToGrid w:val="0"/>
          <w:spacing w:val="0"/>
        </w:rPr>
        <w:t>1.要严格特种作业管理，制定培训计划，所有起重机械的指挥人员进行专门培训，取得质量技术监督部门的《特种设备操作证》（起重机械指挥），后方可从事相关作业。</w:t>
      </w:r>
    </w:p>
    <w:p>
      <w:pPr>
        <w:spacing w:line="580" w:lineRule="exact"/>
        <w:ind w:firstLine="672"/>
        <w:rPr>
          <w:rFonts w:hint="eastAsia" w:hAnsi="新宋体"/>
          <w:snapToGrid w:val="0"/>
          <w:color w:val="FF0000"/>
          <w:spacing w:val="0"/>
        </w:rPr>
      </w:pPr>
      <w:r>
        <w:rPr>
          <w:rFonts w:hint="eastAsia" w:hAnsi="新宋体"/>
          <w:snapToGrid w:val="0"/>
          <w:spacing w:val="0"/>
        </w:rPr>
        <w:t>2.要进一步完善起重作业过程中吊车司机与指挥人员的通讯沟通方式，保证吊车司机与指挥人员能够清晰、准确地进行沟通和联系。</w:t>
      </w:r>
    </w:p>
    <w:p>
      <w:pPr>
        <w:spacing w:line="580" w:lineRule="exact"/>
        <w:ind w:firstLine="672" w:firstLineChars="210"/>
        <w:rPr>
          <w:rFonts w:hint="eastAsia" w:hAnsi="新宋体"/>
          <w:snapToGrid w:val="0"/>
          <w:spacing w:val="0"/>
        </w:rPr>
      </w:pPr>
      <w:r>
        <w:rPr>
          <w:rFonts w:hint="eastAsia" w:hAnsi="新宋体"/>
          <w:snapToGrid w:val="0"/>
          <w:spacing w:val="0"/>
        </w:rPr>
        <w:t xml:space="preserve">3.要加强生产操作现场的安全管理。要建立并完善夜间《安全检查记录》，加强夜间的巡查和考核，加强领导带班值班制度执行力度。 </w:t>
      </w:r>
    </w:p>
    <w:p>
      <w:pPr>
        <w:spacing w:line="580" w:lineRule="exact"/>
        <w:ind w:firstLine="672" w:firstLineChars="210"/>
        <w:rPr>
          <w:rFonts w:hint="eastAsia" w:hAnsi="新宋体"/>
          <w:snapToGrid w:val="0"/>
          <w:spacing w:val="0"/>
        </w:rPr>
      </w:pPr>
      <w:r>
        <w:rPr>
          <w:rFonts w:hint="eastAsia" w:hAnsi="新宋体"/>
          <w:snapToGrid w:val="0"/>
          <w:spacing w:val="0"/>
        </w:rPr>
        <w:t xml:space="preserve">4.进行针对防止吊车钩头冲顶的技术改造研究，尽快落实防范吊车钩头冲顶的有效措施。 </w:t>
      </w:r>
    </w:p>
    <w:p>
      <w:pPr>
        <w:spacing w:line="580" w:lineRule="exact"/>
        <w:ind w:firstLine="672" w:firstLineChars="210"/>
        <w:rPr>
          <w:rFonts w:hint="eastAsia" w:hAnsi="新宋体"/>
          <w:snapToGrid w:val="0"/>
          <w:spacing w:val="0"/>
        </w:rPr>
      </w:pPr>
      <w:r>
        <w:rPr>
          <w:rFonts w:hint="eastAsia" w:hAnsi="新宋体"/>
          <w:snapToGrid w:val="0"/>
          <w:spacing w:val="0"/>
        </w:rPr>
        <w:t>5.要加强钢坯（锭）摆放、吊运作业的安全管理。钢坯（锭）的高度、堆垛之间的间隙要符合国家标准，在钢坯垛间有作业时，应设置醒目的警示标示。</w:t>
      </w:r>
    </w:p>
    <w:p>
      <w:pPr>
        <w:spacing w:line="580" w:lineRule="exact"/>
        <w:ind w:firstLine="672" w:firstLineChars="210"/>
        <w:rPr>
          <w:rFonts w:hint="eastAsia" w:hAnsi="新宋体"/>
          <w:snapToGrid w:val="0"/>
          <w:spacing w:val="0"/>
        </w:rPr>
      </w:pPr>
      <w:r>
        <w:rPr>
          <w:rFonts w:hint="eastAsia" w:hAnsi="新宋体"/>
          <w:snapToGrid w:val="0"/>
          <w:spacing w:val="0"/>
        </w:rPr>
        <w:t>6.要抓紧完善抽取吊带的安全操作规程。对抽取吊带的方式、时间以及出现吊带挂住垫方等非正常情况，做出明确规定并加强检查。</w:t>
      </w:r>
    </w:p>
    <w:p>
      <w:pPr>
        <w:spacing w:line="580" w:lineRule="exact"/>
        <w:ind w:firstLine="672" w:firstLineChars="210"/>
        <w:rPr>
          <w:rFonts w:hint="eastAsia" w:hAnsi="新宋体"/>
          <w:snapToGrid w:val="0"/>
          <w:spacing w:val="0"/>
        </w:rPr>
      </w:pPr>
      <w:r>
        <w:rPr>
          <w:rFonts w:hint="eastAsia" w:hAnsi="新宋体"/>
          <w:snapToGrid w:val="0"/>
          <w:spacing w:val="0"/>
        </w:rPr>
        <w:t>7.要加强起重机械作业人员的安全技能培训。要根据起重机司机、起重机械指挥等相关作业岗位的特点，编制有针对性的教案，并进行考试，对成绩不合格的人员调换工作岗位，保证作业人员具备安全操作技能。、</w:t>
      </w:r>
    </w:p>
    <w:p>
      <w:pPr>
        <w:spacing w:line="580" w:lineRule="exact"/>
        <w:ind w:firstLine="672" w:firstLineChars="210"/>
        <w:rPr>
          <w:rFonts w:hint="eastAsia" w:hAnsi="新宋体"/>
          <w:snapToGrid w:val="0"/>
          <w:spacing w:val="0"/>
        </w:rPr>
      </w:pPr>
      <w:r>
        <w:rPr>
          <w:rFonts w:hint="eastAsia" w:hAnsi="新宋体"/>
          <w:snapToGrid w:val="0"/>
          <w:spacing w:val="0"/>
        </w:rPr>
        <w:t xml:space="preserve">8.要进一步建立完善岗位安全生产责任制，充分辨识和管控岗位安全风险。对一线操作岗位员工认真开展岗位安全责任制的教育培训和考试考核，将“违章作业就是事故”的理念深植于每个员工的内心。 </w:t>
      </w:r>
    </w:p>
    <w:p>
      <w:pPr>
        <w:spacing w:line="580" w:lineRule="exact"/>
        <w:ind w:firstLine="672" w:firstLineChars="210"/>
        <w:rPr>
          <w:rFonts w:hint="eastAsia" w:hAnsi="新宋体"/>
          <w:snapToGrid w:val="0"/>
          <w:spacing w:val="0"/>
        </w:rPr>
      </w:pPr>
      <w:r>
        <w:rPr>
          <w:rFonts w:hint="eastAsia" w:hAnsi="新宋体"/>
          <w:snapToGrid w:val="0"/>
          <w:spacing w:val="0"/>
        </w:rPr>
        <w:t>9.要将事故情况通报体系认证单位北京国金恒信管理体系认证有限公司，开展有针对性的职业健康安全管理体系审核，提升企业安全管理水平。</w:t>
      </w:r>
    </w:p>
    <w:p>
      <w:pPr>
        <w:spacing w:line="580" w:lineRule="exact"/>
        <w:ind w:firstLine="675" w:firstLineChars="210"/>
        <w:rPr>
          <w:rFonts w:hint="eastAsia" w:hAnsi="新宋体"/>
          <w:b/>
          <w:snapToGrid w:val="0"/>
          <w:spacing w:val="0"/>
        </w:rPr>
      </w:pPr>
      <w:r>
        <w:rPr>
          <w:rFonts w:hint="eastAsia" w:hAnsi="新宋体"/>
          <w:b/>
          <w:snapToGrid w:val="0"/>
          <w:spacing w:val="0"/>
        </w:rPr>
        <w:t>（二）</w:t>
      </w:r>
      <w:r>
        <w:rPr>
          <w:rFonts w:hint="eastAsia" w:hAnsi="新宋体"/>
          <w:b/>
          <w:snapToGrid w:val="0"/>
        </w:rPr>
        <w:t>东特集团</w:t>
      </w:r>
    </w:p>
    <w:p>
      <w:pPr>
        <w:spacing w:line="580" w:lineRule="exact"/>
        <w:ind w:firstLine="672" w:firstLineChars="210"/>
        <w:rPr>
          <w:rFonts w:hint="eastAsia" w:hAnsi="新宋体"/>
          <w:snapToGrid w:val="0"/>
          <w:spacing w:val="0"/>
        </w:rPr>
      </w:pPr>
      <w:r>
        <w:rPr>
          <w:rFonts w:hint="eastAsia" w:hAnsi="新宋体"/>
          <w:snapToGrid w:val="0"/>
          <w:spacing w:val="0"/>
        </w:rPr>
        <w:t>要认真分析下属单位近年来屡次发生安全生产事故的深层次原因，从文化、体系、机制、制度等各层面进行深刻反思，进一步落实全员安全生产责任制，加强下属单位的安全管理和监督指导，加强安全风险管控和安全隐患排查治理。</w:t>
      </w:r>
    </w:p>
    <w:p>
      <w:pPr>
        <w:spacing w:line="580" w:lineRule="exact"/>
        <w:ind w:firstLine="640" w:firstLineChars="200"/>
        <w:jc w:val="left"/>
        <w:rPr>
          <w:rFonts w:hint="eastAsia" w:ascii="黑体" w:hAnsi="新宋体" w:eastAsia="黑体"/>
          <w:snapToGrid w:val="0"/>
          <w:spacing w:val="0"/>
        </w:rPr>
      </w:pPr>
      <w:r>
        <w:rPr>
          <w:rFonts w:hint="eastAsia" w:ascii="黑体" w:hAnsi="新宋体" w:eastAsia="黑体"/>
          <w:snapToGrid w:val="0"/>
          <w:spacing w:val="0"/>
        </w:rPr>
        <w:t>十五、附件：</w:t>
      </w:r>
    </w:p>
    <w:p>
      <w:pPr>
        <w:spacing w:line="580" w:lineRule="exact"/>
        <w:ind w:firstLine="640" w:firstLineChars="200"/>
        <w:jc w:val="left"/>
        <w:rPr>
          <w:rFonts w:hint="eastAsia" w:hAnsi="新宋体"/>
          <w:snapToGrid w:val="0"/>
          <w:spacing w:val="0"/>
        </w:rPr>
      </w:pPr>
      <w:r>
        <w:rPr>
          <w:rFonts w:hint="eastAsia" w:hAnsi="新宋体"/>
          <w:snapToGrid w:val="0"/>
          <w:spacing w:val="0"/>
        </w:rPr>
        <w:t>证人调查笔录、事故现场照片、死亡证明、专家鉴定结论等有关资料</w:t>
      </w:r>
    </w:p>
    <w:p>
      <w:pPr>
        <w:spacing w:line="580" w:lineRule="exact"/>
        <w:ind w:firstLine="640" w:firstLineChars="200"/>
        <w:jc w:val="left"/>
        <w:rPr>
          <w:rFonts w:hint="eastAsia" w:ascii="黑体" w:hAnsi="新宋体" w:eastAsia="黑体"/>
          <w:snapToGrid w:val="0"/>
          <w:spacing w:val="0"/>
        </w:rPr>
      </w:pPr>
      <w:r>
        <w:rPr>
          <w:rFonts w:hint="eastAsia" w:ascii="黑体" w:hAnsi="新宋体" w:eastAsia="黑体"/>
          <w:snapToGrid w:val="0"/>
          <w:spacing w:val="0"/>
        </w:rPr>
        <w:t>十六、参加调查人员：签名表附后</w:t>
      </w:r>
    </w:p>
    <w:p>
      <w:pPr>
        <w:spacing w:line="580" w:lineRule="exact"/>
        <w:jc w:val="left"/>
        <w:rPr>
          <w:rFonts w:hint="eastAsia" w:hAnsi="新宋体"/>
          <w:snapToGrid w:val="0"/>
          <w:spacing w:val="0"/>
        </w:rPr>
      </w:pPr>
    </w:p>
    <w:p>
      <w:pPr>
        <w:spacing w:line="580" w:lineRule="exact"/>
        <w:jc w:val="left"/>
        <w:rPr>
          <w:rFonts w:hint="eastAsia" w:hAnsi="新宋体"/>
          <w:snapToGrid w:val="0"/>
          <w:spacing w:val="0"/>
        </w:rPr>
      </w:pPr>
    </w:p>
    <w:p>
      <w:pPr>
        <w:spacing w:line="580" w:lineRule="exact"/>
        <w:ind w:left="3457" w:leftChars="949" w:hanging="800" w:hangingChars="250"/>
        <w:jc w:val="left"/>
        <w:rPr>
          <w:rFonts w:hint="eastAsia" w:hAnsi="新宋体"/>
          <w:snapToGrid w:val="0"/>
          <w:spacing w:val="0"/>
        </w:rPr>
      </w:pPr>
      <w:r>
        <w:rPr>
          <w:rFonts w:hint="eastAsia" w:hAnsi="新宋体"/>
          <w:snapToGrid w:val="0"/>
          <w:spacing w:val="0"/>
        </w:rPr>
        <w:t>东北特殊钢集团大连特殊钢有限责任公司“4.13”起重伤害事故调查组</w:t>
      </w:r>
    </w:p>
    <w:p>
      <w:pPr>
        <w:spacing w:line="580" w:lineRule="exact"/>
        <w:ind w:right="-196" w:rightChars="-70"/>
        <w:jc w:val="center"/>
        <w:rPr>
          <w:rFonts w:hint="eastAsia" w:hAnsi="新宋体"/>
          <w:snapToGrid w:val="0"/>
          <w:spacing w:val="0"/>
        </w:rPr>
      </w:pPr>
      <w:r>
        <w:rPr>
          <w:rFonts w:hint="eastAsia" w:hAnsi="新宋体"/>
          <w:snapToGrid w:val="0"/>
          <w:spacing w:val="0"/>
        </w:rPr>
        <w:t xml:space="preserve">                      2016年5月25日</w:t>
      </w:r>
    </w:p>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F1A8D"/>
    <w:multiLevelType w:val="singleLevel"/>
    <w:tmpl w:val="55DF1A8D"/>
    <w:lvl w:ilvl="0" w:tentative="0">
      <w:start w:val="1"/>
      <w:numFmt w:val="chineseCounting"/>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TYzZjk4ZGEyMDRjNzU3ZTI4ZTk0NTlmYTQyODkzMDUifQ=="/>
  </w:docVars>
  <w:rsids>
    <w:rsidRoot w:val="004D3D1B"/>
    <w:rsid w:val="00323B43"/>
    <w:rsid w:val="003D37D8"/>
    <w:rsid w:val="004358AB"/>
    <w:rsid w:val="004D3D1B"/>
    <w:rsid w:val="004D77D0"/>
    <w:rsid w:val="008B7726"/>
    <w:rsid w:val="00AE3A62"/>
    <w:rsid w:val="00BC4FD4"/>
    <w:rsid w:val="2FE70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仿宋_GB2312" w:hAnsi="Times New Roman" w:eastAsia="仿宋_GB2312" w:cs="Times New Roman"/>
      <w:color w:val="000000"/>
      <w:spacing w:val="-20"/>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autoRedefine/>
    <w:qFormat/>
    <w:uiPriority w:val="0"/>
    <w:rPr>
      <w:rFonts w:ascii="Times New Roman" w:eastAsia="宋体"/>
      <w:color w:val="auto"/>
      <w:spacing w:val="0"/>
      <w:kern w:val="2"/>
      <w:sz w:val="28"/>
      <w:szCs w:val="24"/>
    </w:rPr>
  </w:style>
  <w:style w:type="character" w:customStyle="1" w:styleId="5">
    <w:name w:val="正文文本 Char"/>
    <w:basedOn w:val="4"/>
    <w:link w:val="2"/>
    <w:autoRedefine/>
    <w:qFormat/>
    <w:uiPriority w:val="0"/>
    <w:rPr>
      <w:rFonts w:ascii="Times New Roman" w:hAnsi="Times New Roman" w:eastAsia="宋体" w:cs="Times New Roman"/>
      <w:kern w:val="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777</Words>
  <Characters>4430</Characters>
  <Lines>36</Lines>
  <Paragraphs>10</Paragraphs>
  <TotalTime>0</TotalTime>
  <ScaleCrop>false</ScaleCrop>
  <LinksUpToDate>false</LinksUpToDate>
  <CharactersWithSpaces>5197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2016-09-30T09:09:00Z</dcterms:created>
  <dc:creator>User</dc:creator>
  <cp:lastModifiedBy>于鱼 </cp:lastModifiedBy>
  <dcterms:modified xsi:type="dcterms:W3CDTF">2024-03-28T04:56:45Z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7BB3CEAC6BCB4E4296401B6CB889695F_12</vt:lpwstr>
  </property>
</Properties>
</file>