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上海龙腾物流有限公司“3.8”</w:t>
      </w:r>
    </w:p>
    <w:p>
      <w:pPr>
        <w:widowControl/>
        <w:snapToGrid w:val="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高处坠落重伤事故调查报告</w:t>
      </w:r>
    </w:p>
    <w:p>
      <w:pPr>
        <w:spacing w:line="600" w:lineRule="exact"/>
        <w:ind w:firstLine="640" w:firstLineChars="200"/>
        <w:rPr>
          <w:rFonts w:ascii="仿宋_GB2312" w:hAnsi="Times New Roman" w:eastAsia="仿宋_GB2312"/>
          <w:bCs/>
          <w:color w:val="FF0000"/>
          <w:sz w:val="32"/>
          <w:szCs w:val="32"/>
        </w:rPr>
      </w:pPr>
    </w:p>
    <w:p>
      <w:pPr>
        <w:adjustRightInd w:val="0"/>
        <w:snapToGrid w:val="0"/>
        <w:spacing w:line="600" w:lineRule="exact"/>
        <w:ind w:firstLine="600" w:firstLineChars="200"/>
        <w:rPr>
          <w:rFonts w:ascii="仿宋_GB2312" w:hAnsi="仿宋_GB2312" w:eastAsia="仿宋_GB2312" w:cs="仿宋_GB2312"/>
          <w:sz w:val="30"/>
          <w:szCs w:val="22"/>
        </w:rPr>
      </w:pPr>
      <w:r>
        <w:rPr>
          <w:rFonts w:hint="eastAsia" w:ascii="仿宋_GB2312" w:hAnsi="仿宋_GB2312" w:eastAsia="仿宋_GB2312" w:cs="仿宋_GB2312"/>
          <w:sz w:val="30"/>
          <w:szCs w:val="22"/>
        </w:rPr>
        <w:t>2023年3月8日20时左右，在浦东新区泥城镇重霄路99号上汽SMPV临港PDC仓库，发生一起高处坠落事故，造成1人重伤。</w:t>
      </w:r>
    </w:p>
    <w:p>
      <w:pPr>
        <w:adjustRightInd w:val="0"/>
        <w:snapToGrid w:val="0"/>
        <w:spacing w:line="600" w:lineRule="exact"/>
        <w:ind w:firstLine="600" w:firstLineChars="200"/>
        <w:rPr>
          <w:rFonts w:ascii="仿宋_GB2312" w:hAnsi="仿宋_GB2312" w:eastAsia="仿宋_GB2312" w:cs="仿宋_GB2312"/>
          <w:sz w:val="30"/>
          <w:szCs w:val="22"/>
        </w:rPr>
      </w:pPr>
      <w:r>
        <w:rPr>
          <w:rFonts w:hint="eastAsia" w:ascii="仿宋_GB2312" w:hAnsi="仿宋_GB2312" w:eastAsia="仿宋_GB2312" w:cs="仿宋_GB2312"/>
          <w:sz w:val="30"/>
          <w:szCs w:val="22"/>
        </w:rPr>
        <w:t>事故发生后，根据《中华人民共和国安全生产法》和《生产安全事故报告和调查处理条例》等相关法律法规的要求，以及浦东新区人民政府的授权，由浦东新区应急管理局（以下简称：区应急管理局）牵头，会同上海市公安局浦东分局、浦东新区总工会、泥城镇人民政府，并邀请浦东新区监察委员会派员组成事故调查组。调查组通过现场勘查、调查取证、综合分析等，查明了事故发生的原因，认定了事故的性质，提出了对有关责任人员的处理建议和防范措施。现将情况报告如下：</w:t>
      </w:r>
    </w:p>
    <w:p>
      <w:pPr>
        <w:adjustRightInd w:val="0"/>
        <w:snapToGrid w:val="0"/>
        <w:spacing w:line="600" w:lineRule="exact"/>
        <w:ind w:firstLine="600" w:firstLineChars="200"/>
        <w:rPr>
          <w:rFonts w:ascii="黑体" w:hAnsi="黑体" w:eastAsia="黑体" w:cs="黑体"/>
          <w:color w:val="000000"/>
          <w:sz w:val="30"/>
          <w:szCs w:val="22"/>
        </w:rPr>
      </w:pPr>
      <w:r>
        <w:rPr>
          <w:rFonts w:ascii="黑体" w:hAnsi="黑体" w:eastAsia="黑体" w:cs="黑体"/>
          <w:color w:val="000000"/>
          <w:sz w:val="30"/>
          <w:szCs w:val="22"/>
        </w:rPr>
        <w:t>一、</w:t>
      </w:r>
      <w:r>
        <w:rPr>
          <w:rFonts w:hint="eastAsia" w:ascii="黑体" w:hAnsi="黑体" w:eastAsia="黑体" w:cs="黑体"/>
          <w:color w:val="000000"/>
          <w:sz w:val="30"/>
          <w:szCs w:val="22"/>
        </w:rPr>
        <w:t>事故</w:t>
      </w:r>
      <w:r>
        <w:rPr>
          <w:rFonts w:ascii="黑体" w:hAnsi="黑体" w:eastAsia="黑体" w:cs="黑体"/>
          <w:color w:val="000000"/>
          <w:sz w:val="30"/>
          <w:szCs w:val="22"/>
        </w:rPr>
        <w:t>基本情况</w:t>
      </w:r>
    </w:p>
    <w:p>
      <w:pPr>
        <w:widowControl/>
        <w:overflowPunct w:val="0"/>
        <w:snapToGrid w:val="0"/>
        <w:spacing w:line="600" w:lineRule="exact"/>
        <w:ind w:firstLine="602" w:firstLineChars="200"/>
        <w:rPr>
          <w:rFonts w:ascii="楷体_GB2312" w:hAnsi="Times New Roman" w:eastAsia="楷体_GB2312"/>
          <w:b/>
          <w:color w:val="000000" w:themeColor="text1"/>
          <w:sz w:val="30"/>
          <w:szCs w:val="30"/>
          <w14:textFill>
            <w14:solidFill>
              <w14:schemeClr w14:val="tx1"/>
            </w14:solidFill>
          </w14:textFill>
        </w:rPr>
      </w:pPr>
      <w:r>
        <w:rPr>
          <w:rFonts w:hint="eastAsia" w:ascii="楷体_GB2312" w:hAnsi="Times New Roman" w:eastAsia="楷体_GB2312"/>
          <w:b/>
          <w:color w:val="000000" w:themeColor="text1"/>
          <w:sz w:val="30"/>
          <w:szCs w:val="30"/>
          <w14:textFill>
            <w14:solidFill>
              <w14:schemeClr w14:val="tx1"/>
            </w14:solidFill>
          </w14:textFill>
        </w:rPr>
        <w:t>（一）相关单位情况</w:t>
      </w:r>
    </w:p>
    <w:p>
      <w:pPr>
        <w:widowControl/>
        <w:ind w:firstLine="600" w:firstLineChars="200"/>
        <w:jc w:val="left"/>
        <w:rPr>
          <w:rFonts w:ascii="仿宋_GB2312" w:hAnsi="仿宋_GB2312" w:eastAsia="仿宋_GB2312" w:cs="仿宋_GB2312"/>
          <w:sz w:val="30"/>
          <w:szCs w:val="22"/>
        </w:rPr>
      </w:pPr>
      <w:r>
        <w:rPr>
          <w:rFonts w:hint="eastAsia" w:ascii="仿宋_GB2312" w:hAnsi="仿宋_GB2312" w:eastAsia="仿宋_GB2312" w:cs="仿宋_GB2312"/>
          <w:sz w:val="30"/>
          <w:szCs w:val="22"/>
        </w:rPr>
        <w:t>1</w:t>
      </w:r>
      <w:r>
        <w:rPr>
          <w:rFonts w:ascii="仿宋_GB2312" w:hAnsi="仿宋_GB2312" w:eastAsia="仿宋_GB2312" w:cs="仿宋_GB2312"/>
          <w:sz w:val="30"/>
          <w:szCs w:val="22"/>
        </w:rPr>
        <w:t>.</w:t>
      </w:r>
      <w:r>
        <w:rPr>
          <w:rFonts w:hint="eastAsia" w:ascii="仿宋_GB2312" w:hAnsi="仿宋_GB2312" w:eastAsia="仿宋_GB2312" w:cs="仿宋_GB2312"/>
          <w:sz w:val="30"/>
          <w:szCs w:val="22"/>
        </w:rPr>
        <w:t>上海华振运输有限公司（以下简称“华振公司”）：成立于2014</w:t>
      </w:r>
      <w:r>
        <w:rPr>
          <w:rFonts w:ascii="仿宋_GB2312" w:hAnsi="仿宋_GB2312" w:eastAsia="仿宋_GB2312" w:cs="仿宋_GB2312"/>
          <w:sz w:val="30"/>
          <w:szCs w:val="22"/>
        </w:rPr>
        <w:t>年0</w:t>
      </w:r>
      <w:r>
        <w:rPr>
          <w:rFonts w:hint="eastAsia" w:ascii="仿宋_GB2312" w:hAnsi="仿宋_GB2312" w:eastAsia="仿宋_GB2312" w:cs="仿宋_GB2312"/>
          <w:sz w:val="30"/>
          <w:szCs w:val="22"/>
        </w:rPr>
        <w:t>3</w:t>
      </w:r>
      <w:r>
        <w:rPr>
          <w:rFonts w:ascii="仿宋_GB2312" w:hAnsi="仿宋_GB2312" w:eastAsia="仿宋_GB2312" w:cs="仿宋_GB2312"/>
          <w:sz w:val="30"/>
          <w:szCs w:val="22"/>
        </w:rPr>
        <w:t>月1</w:t>
      </w:r>
      <w:r>
        <w:rPr>
          <w:rFonts w:hint="eastAsia" w:ascii="仿宋_GB2312" w:hAnsi="仿宋_GB2312" w:eastAsia="仿宋_GB2312" w:cs="仿宋_GB2312"/>
          <w:sz w:val="30"/>
          <w:szCs w:val="22"/>
        </w:rPr>
        <w:t>2</w:t>
      </w:r>
      <w:r>
        <w:rPr>
          <w:rFonts w:ascii="仿宋_GB2312" w:hAnsi="仿宋_GB2312" w:eastAsia="仿宋_GB2312" w:cs="仿宋_GB2312"/>
          <w:sz w:val="30"/>
          <w:szCs w:val="22"/>
        </w:rPr>
        <w:t>日</w:t>
      </w:r>
      <w:r>
        <w:rPr>
          <w:rFonts w:hint="eastAsia" w:ascii="仿宋_GB2312" w:hAnsi="仿宋_GB2312" w:eastAsia="仿宋_GB2312" w:cs="仿宋_GB2312"/>
          <w:sz w:val="30"/>
          <w:szCs w:val="22"/>
        </w:rPr>
        <w:t>；统一社会信用代码：</w:t>
      </w:r>
      <w:r>
        <w:rPr>
          <w:rFonts w:ascii="仿宋_GB2312" w:hAnsi="仿宋_GB2312" w:eastAsia="仿宋_GB2312" w:cs="仿宋_GB2312"/>
          <w:sz w:val="30"/>
          <w:szCs w:val="22"/>
        </w:rPr>
        <w:t>91310</w:t>
      </w:r>
      <w:r>
        <w:rPr>
          <w:rFonts w:hint="eastAsia" w:ascii="仿宋_GB2312" w:hAnsi="仿宋_GB2312" w:eastAsia="仿宋_GB2312" w:cs="仿宋_GB2312"/>
          <w:sz w:val="30"/>
          <w:szCs w:val="22"/>
        </w:rPr>
        <w:t>115088671705Y；住所：上海市闵行区闵北路88弄1-30号22幢CW132室；法定代表人：杨晓斌；公司类型：</w:t>
      </w:r>
      <w:r>
        <w:rPr>
          <w:rFonts w:ascii="仿宋_GB2312" w:hAnsi="仿宋_GB2312" w:eastAsia="仿宋_GB2312" w:cs="仿宋_GB2312"/>
          <w:sz w:val="30"/>
          <w:szCs w:val="22"/>
        </w:rPr>
        <w:t>有限责任公司（</w:t>
      </w:r>
      <w:r>
        <w:rPr>
          <w:rFonts w:hint="eastAsia" w:ascii="仿宋_GB2312" w:hAnsi="仿宋_GB2312" w:eastAsia="仿宋_GB2312" w:cs="仿宋_GB2312"/>
          <w:sz w:val="30"/>
          <w:szCs w:val="22"/>
        </w:rPr>
        <w:t>非</w:t>
      </w:r>
      <w:r>
        <w:rPr>
          <w:rFonts w:ascii="仿宋_GB2312" w:hAnsi="仿宋_GB2312" w:eastAsia="仿宋_GB2312" w:cs="仿宋_GB2312"/>
          <w:sz w:val="30"/>
          <w:szCs w:val="22"/>
        </w:rPr>
        <w:t>自然人</w:t>
      </w:r>
      <w:r>
        <w:rPr>
          <w:rFonts w:hint="eastAsia" w:ascii="仿宋_GB2312" w:hAnsi="仿宋_GB2312" w:eastAsia="仿宋_GB2312" w:cs="仿宋_GB2312"/>
          <w:sz w:val="30"/>
          <w:szCs w:val="22"/>
        </w:rPr>
        <w:t>投资或控股的法人独资</w:t>
      </w:r>
      <w:r>
        <w:rPr>
          <w:rFonts w:ascii="仿宋_GB2312" w:hAnsi="仿宋_GB2312" w:eastAsia="仿宋_GB2312" w:cs="仿宋_GB2312"/>
          <w:sz w:val="30"/>
          <w:szCs w:val="22"/>
        </w:rPr>
        <w:t>）</w:t>
      </w:r>
      <w:r>
        <w:rPr>
          <w:rFonts w:hint="eastAsia" w:ascii="仿宋_GB2312" w:hAnsi="仿宋_GB2312" w:eastAsia="仿宋_GB2312" w:cs="仿宋_GB2312"/>
          <w:sz w:val="30"/>
          <w:szCs w:val="22"/>
        </w:rPr>
        <w:t>;经营范围：许可项目：道路货物运输（不含危险货物）。一般项目：国内货物运输代理，航空、公路国际货物运输代理，机械设备、机电设备（除特种设备）、电子产品、通讯设备（除卫星地面接收设备）、汽车新车、旧车、轮胎、润滑油的销售、仓储服务（除危险化学品），搬运装卸，包装服务（除包装装潢印刷）</w:t>
      </w:r>
      <w:r>
        <w:rPr>
          <w:rFonts w:ascii="仿宋_GB2312" w:hAnsi="仿宋_GB2312" w:eastAsia="仿宋_GB2312" w:cs="仿宋_GB2312"/>
          <w:sz w:val="30"/>
          <w:szCs w:val="22"/>
        </w:rPr>
        <w:t>。</w:t>
      </w:r>
    </w:p>
    <w:p>
      <w:pPr>
        <w:widowControl/>
        <w:ind w:firstLine="600" w:firstLineChars="200"/>
        <w:jc w:val="left"/>
        <w:rPr>
          <w:rFonts w:ascii="仿宋_GB2312" w:hAnsi="仿宋_GB2312" w:eastAsia="仿宋_GB2312" w:cs="仿宋_GB2312"/>
          <w:sz w:val="30"/>
          <w:szCs w:val="22"/>
        </w:rPr>
      </w:pPr>
      <w:r>
        <w:rPr>
          <w:rFonts w:hint="eastAsia" w:ascii="仿宋_GB2312" w:hAnsi="仿宋_GB2312" w:eastAsia="仿宋_GB2312" w:cs="仿宋_GB2312"/>
          <w:sz w:val="30"/>
          <w:szCs w:val="22"/>
        </w:rPr>
        <w:t>2</w:t>
      </w:r>
      <w:r>
        <w:rPr>
          <w:rFonts w:ascii="仿宋_GB2312" w:hAnsi="仿宋_GB2312" w:eastAsia="仿宋_GB2312" w:cs="仿宋_GB2312"/>
          <w:sz w:val="30"/>
          <w:szCs w:val="22"/>
        </w:rPr>
        <w:t>.</w:t>
      </w:r>
      <w:r>
        <w:rPr>
          <w:rFonts w:hint="eastAsia" w:ascii="仿宋_GB2312" w:hAnsi="仿宋_GB2312" w:eastAsia="仿宋_GB2312" w:cs="仿宋_GB2312"/>
          <w:sz w:val="30"/>
          <w:szCs w:val="22"/>
        </w:rPr>
        <w:t>上海龙腾物流有限公司（以下简称“龙腾物流”）：成立于</w:t>
      </w:r>
      <w:r>
        <w:rPr>
          <w:rFonts w:ascii="仿宋_GB2312" w:hAnsi="仿宋_GB2312" w:eastAsia="仿宋_GB2312" w:cs="仿宋_GB2312"/>
          <w:sz w:val="30"/>
          <w:szCs w:val="22"/>
        </w:rPr>
        <w:t>20</w:t>
      </w:r>
      <w:r>
        <w:rPr>
          <w:rFonts w:hint="eastAsia" w:ascii="仿宋_GB2312" w:hAnsi="仿宋_GB2312" w:eastAsia="仿宋_GB2312" w:cs="仿宋_GB2312"/>
          <w:sz w:val="30"/>
          <w:szCs w:val="22"/>
        </w:rPr>
        <w:t>04</w:t>
      </w:r>
      <w:r>
        <w:rPr>
          <w:rFonts w:ascii="仿宋_GB2312" w:hAnsi="仿宋_GB2312" w:eastAsia="仿宋_GB2312" w:cs="仿宋_GB2312"/>
          <w:sz w:val="30"/>
          <w:szCs w:val="22"/>
        </w:rPr>
        <w:t>年0</w:t>
      </w:r>
      <w:r>
        <w:rPr>
          <w:rFonts w:hint="eastAsia" w:ascii="仿宋_GB2312" w:hAnsi="仿宋_GB2312" w:eastAsia="仿宋_GB2312" w:cs="仿宋_GB2312"/>
          <w:sz w:val="30"/>
          <w:szCs w:val="22"/>
        </w:rPr>
        <w:t>3</w:t>
      </w:r>
      <w:r>
        <w:rPr>
          <w:rFonts w:ascii="仿宋_GB2312" w:hAnsi="仿宋_GB2312" w:eastAsia="仿宋_GB2312" w:cs="仿宋_GB2312"/>
          <w:sz w:val="30"/>
          <w:szCs w:val="22"/>
        </w:rPr>
        <w:t>月</w:t>
      </w:r>
      <w:r>
        <w:rPr>
          <w:rFonts w:hint="eastAsia" w:ascii="仿宋_GB2312" w:hAnsi="仿宋_GB2312" w:eastAsia="仿宋_GB2312" w:cs="仿宋_GB2312"/>
          <w:sz w:val="30"/>
          <w:szCs w:val="22"/>
        </w:rPr>
        <w:t>15</w:t>
      </w:r>
      <w:r>
        <w:rPr>
          <w:rFonts w:ascii="仿宋_GB2312" w:hAnsi="仿宋_GB2312" w:eastAsia="仿宋_GB2312" w:cs="仿宋_GB2312"/>
          <w:sz w:val="30"/>
          <w:szCs w:val="22"/>
        </w:rPr>
        <w:t>日</w:t>
      </w:r>
      <w:r>
        <w:rPr>
          <w:rFonts w:hint="eastAsia" w:ascii="仿宋_GB2312" w:hAnsi="仿宋_GB2312" w:eastAsia="仿宋_GB2312" w:cs="仿宋_GB2312"/>
          <w:sz w:val="30"/>
          <w:szCs w:val="22"/>
        </w:rPr>
        <w:t>；统一社会信用代码：</w:t>
      </w:r>
      <w:r>
        <w:rPr>
          <w:rFonts w:ascii="仿宋_GB2312" w:hAnsi="仿宋_GB2312" w:eastAsia="仿宋_GB2312" w:cs="仿宋_GB2312"/>
          <w:sz w:val="30"/>
          <w:szCs w:val="22"/>
        </w:rPr>
        <w:t>9</w:t>
      </w:r>
      <w:r>
        <w:rPr>
          <w:rFonts w:hint="eastAsia" w:ascii="仿宋_GB2312" w:hAnsi="仿宋_GB2312" w:eastAsia="仿宋_GB2312" w:cs="仿宋_GB2312"/>
          <w:sz w:val="30"/>
          <w:szCs w:val="22"/>
        </w:rPr>
        <w:t>1310115759880859B；住所：浦东新区海徐路939号226室；法定代表人：陶伟龙；公司类型：</w:t>
      </w:r>
      <w:r>
        <w:rPr>
          <w:rFonts w:ascii="仿宋_GB2312" w:hAnsi="仿宋_GB2312" w:eastAsia="仿宋_GB2312" w:cs="仿宋_GB2312"/>
          <w:sz w:val="30"/>
          <w:szCs w:val="22"/>
        </w:rPr>
        <w:t>有限责任公司（自然人</w:t>
      </w:r>
      <w:r>
        <w:rPr>
          <w:rFonts w:hint="eastAsia" w:ascii="仿宋_GB2312" w:hAnsi="仿宋_GB2312" w:eastAsia="仿宋_GB2312" w:cs="仿宋_GB2312"/>
          <w:sz w:val="30"/>
          <w:szCs w:val="22"/>
        </w:rPr>
        <w:t>投资或控股</w:t>
      </w:r>
      <w:r>
        <w:rPr>
          <w:rFonts w:ascii="仿宋_GB2312" w:hAnsi="仿宋_GB2312" w:eastAsia="仿宋_GB2312" w:cs="仿宋_GB2312"/>
          <w:sz w:val="30"/>
          <w:szCs w:val="22"/>
        </w:rPr>
        <w:t>）</w:t>
      </w:r>
      <w:r>
        <w:rPr>
          <w:rFonts w:hint="eastAsia" w:ascii="仿宋_GB2312" w:hAnsi="仿宋_GB2312" w:eastAsia="仿宋_GB2312" w:cs="仿宋_GB2312"/>
          <w:sz w:val="30"/>
          <w:szCs w:val="22"/>
        </w:rPr>
        <w:t>;经营范围：普通货物运输，货运代理，货物包装、搬运，仓储（除危险品），劳务服务。</w:t>
      </w:r>
    </w:p>
    <w:p>
      <w:pPr>
        <w:widowControl/>
        <w:ind w:firstLine="600" w:firstLineChars="200"/>
        <w:jc w:val="left"/>
        <w:rPr>
          <w:rFonts w:ascii="仿宋_GB2312" w:hAnsi="仿宋_GB2312" w:eastAsia="仿宋_GB2312" w:cs="仿宋_GB2312"/>
          <w:sz w:val="30"/>
          <w:szCs w:val="22"/>
        </w:rPr>
      </w:pPr>
      <w:r>
        <w:rPr>
          <w:rFonts w:hint="eastAsia" w:ascii="仿宋_GB2312" w:hAnsi="仿宋_GB2312" w:eastAsia="仿宋_GB2312" w:cs="仿宋_GB2312"/>
          <w:sz w:val="30"/>
          <w:szCs w:val="22"/>
        </w:rPr>
        <w:t>3</w:t>
      </w:r>
      <w:r>
        <w:rPr>
          <w:rFonts w:ascii="仿宋_GB2312" w:hAnsi="仿宋_GB2312" w:eastAsia="仿宋_GB2312" w:cs="仿宋_GB2312"/>
          <w:sz w:val="30"/>
          <w:szCs w:val="22"/>
        </w:rPr>
        <w:t>.</w:t>
      </w:r>
      <w:r>
        <w:rPr>
          <w:rFonts w:hint="eastAsia" w:ascii="仿宋_GB2312" w:hAnsi="仿宋_GB2312" w:eastAsia="仿宋_GB2312" w:cs="仿宋_GB2312"/>
          <w:sz w:val="30"/>
          <w:szCs w:val="22"/>
        </w:rPr>
        <w:t>上海森储国际物流有限公司（以下简称“森储物流”）：成立于</w:t>
      </w:r>
      <w:r>
        <w:rPr>
          <w:rFonts w:ascii="仿宋_GB2312" w:hAnsi="仿宋_GB2312" w:eastAsia="仿宋_GB2312" w:cs="仿宋_GB2312"/>
          <w:sz w:val="30"/>
          <w:szCs w:val="22"/>
        </w:rPr>
        <w:t>20</w:t>
      </w:r>
      <w:r>
        <w:rPr>
          <w:rFonts w:hint="eastAsia" w:ascii="仿宋_GB2312" w:hAnsi="仿宋_GB2312" w:eastAsia="仿宋_GB2312" w:cs="仿宋_GB2312"/>
          <w:sz w:val="30"/>
          <w:szCs w:val="22"/>
        </w:rPr>
        <w:t>14</w:t>
      </w:r>
      <w:r>
        <w:rPr>
          <w:rFonts w:ascii="仿宋_GB2312" w:hAnsi="仿宋_GB2312" w:eastAsia="仿宋_GB2312" w:cs="仿宋_GB2312"/>
          <w:sz w:val="30"/>
          <w:szCs w:val="22"/>
        </w:rPr>
        <w:t>年0</w:t>
      </w:r>
      <w:r>
        <w:rPr>
          <w:rFonts w:hint="eastAsia" w:ascii="仿宋_GB2312" w:hAnsi="仿宋_GB2312" w:eastAsia="仿宋_GB2312" w:cs="仿宋_GB2312"/>
          <w:sz w:val="30"/>
          <w:szCs w:val="22"/>
        </w:rPr>
        <w:t>9</w:t>
      </w:r>
      <w:r>
        <w:rPr>
          <w:rFonts w:ascii="仿宋_GB2312" w:hAnsi="仿宋_GB2312" w:eastAsia="仿宋_GB2312" w:cs="仿宋_GB2312"/>
          <w:sz w:val="30"/>
          <w:szCs w:val="22"/>
        </w:rPr>
        <w:t>月</w:t>
      </w:r>
      <w:r>
        <w:rPr>
          <w:rFonts w:hint="eastAsia" w:ascii="仿宋_GB2312" w:hAnsi="仿宋_GB2312" w:eastAsia="仿宋_GB2312" w:cs="仿宋_GB2312"/>
          <w:sz w:val="30"/>
          <w:szCs w:val="22"/>
        </w:rPr>
        <w:t>26</w:t>
      </w:r>
      <w:r>
        <w:rPr>
          <w:rFonts w:ascii="仿宋_GB2312" w:hAnsi="仿宋_GB2312" w:eastAsia="仿宋_GB2312" w:cs="仿宋_GB2312"/>
          <w:sz w:val="30"/>
          <w:szCs w:val="22"/>
        </w:rPr>
        <w:t>日</w:t>
      </w:r>
      <w:r>
        <w:rPr>
          <w:rFonts w:hint="eastAsia" w:ascii="仿宋_GB2312" w:hAnsi="仿宋_GB2312" w:eastAsia="仿宋_GB2312" w:cs="仿宋_GB2312"/>
          <w:sz w:val="30"/>
          <w:szCs w:val="22"/>
        </w:rPr>
        <w:t>；统一社会信用代码：</w:t>
      </w:r>
      <w:r>
        <w:rPr>
          <w:rFonts w:ascii="仿宋_GB2312" w:hAnsi="仿宋_GB2312" w:eastAsia="仿宋_GB2312" w:cs="仿宋_GB2312"/>
          <w:sz w:val="30"/>
          <w:szCs w:val="22"/>
        </w:rPr>
        <w:t>9</w:t>
      </w:r>
      <w:r>
        <w:rPr>
          <w:rFonts w:hint="eastAsia" w:ascii="仿宋_GB2312" w:hAnsi="仿宋_GB2312" w:eastAsia="仿宋_GB2312" w:cs="仿宋_GB2312"/>
          <w:sz w:val="30"/>
          <w:szCs w:val="22"/>
        </w:rPr>
        <w:t>1310115312525447A；住所：中国(上海)自由贸易试验区临港新片区芦潮港路1758号1幢A-1301室；法定代表人：陈传标；公司类型：</w:t>
      </w:r>
      <w:r>
        <w:rPr>
          <w:rFonts w:ascii="仿宋_GB2312" w:hAnsi="仿宋_GB2312" w:eastAsia="仿宋_GB2312" w:cs="仿宋_GB2312"/>
          <w:sz w:val="30"/>
          <w:szCs w:val="22"/>
        </w:rPr>
        <w:t>有限责任公司（自然人</w:t>
      </w:r>
      <w:r>
        <w:rPr>
          <w:rFonts w:hint="eastAsia" w:ascii="仿宋_GB2312" w:hAnsi="仿宋_GB2312" w:eastAsia="仿宋_GB2312" w:cs="仿宋_GB2312"/>
          <w:sz w:val="30"/>
          <w:szCs w:val="22"/>
        </w:rPr>
        <w:t>独资</w:t>
      </w:r>
      <w:r>
        <w:rPr>
          <w:rFonts w:ascii="仿宋_GB2312" w:hAnsi="仿宋_GB2312" w:eastAsia="仿宋_GB2312" w:cs="仿宋_GB2312"/>
          <w:sz w:val="30"/>
          <w:szCs w:val="22"/>
        </w:rPr>
        <w:t>）</w:t>
      </w:r>
      <w:r>
        <w:rPr>
          <w:rFonts w:hint="eastAsia" w:ascii="仿宋_GB2312" w:hAnsi="仿宋_GB2312" w:eastAsia="仿宋_GB2312" w:cs="仿宋_GB2312"/>
          <w:sz w:val="30"/>
          <w:szCs w:val="22"/>
        </w:rPr>
        <w:t>;经营范围：普通货运，货物专用运输（集装箱），从事国际海上、空中、陆路货物运输代理，仓储（除危险品）、装卸服务，物流信息咨询（除经纪），集装箱修理。</w:t>
      </w:r>
    </w:p>
    <w:p>
      <w:pPr>
        <w:widowControl/>
        <w:overflowPunct w:val="0"/>
        <w:snapToGrid w:val="0"/>
        <w:spacing w:line="600" w:lineRule="exact"/>
        <w:ind w:firstLine="602" w:firstLineChars="200"/>
        <w:rPr>
          <w:rFonts w:ascii="楷体_GB2312" w:hAnsi="Times New Roman" w:eastAsia="楷体_GB2312"/>
          <w:b/>
          <w:color w:val="000000" w:themeColor="text1"/>
          <w:sz w:val="30"/>
          <w:szCs w:val="30"/>
          <w14:textFill>
            <w14:solidFill>
              <w14:schemeClr w14:val="tx1"/>
            </w14:solidFill>
          </w14:textFill>
        </w:rPr>
      </w:pPr>
      <w:r>
        <w:rPr>
          <w:rFonts w:hint="eastAsia" w:ascii="楷体_GB2312" w:hAnsi="Times New Roman" w:eastAsia="楷体_GB2312"/>
          <w:b/>
          <w:color w:val="000000" w:themeColor="text1"/>
          <w:sz w:val="30"/>
          <w:szCs w:val="30"/>
          <w14:textFill>
            <w14:solidFill>
              <w14:schemeClr w14:val="tx1"/>
            </w14:solidFill>
          </w14:textFill>
        </w:rPr>
        <w:t>（二）承发包关系情况</w:t>
      </w:r>
    </w:p>
    <w:p>
      <w:pPr>
        <w:adjustRightInd w:val="0"/>
        <w:snapToGrid w:val="0"/>
        <w:spacing w:line="600" w:lineRule="exact"/>
        <w:ind w:firstLine="600" w:firstLineChars="200"/>
        <w:rPr>
          <w:rFonts w:ascii="仿宋_GB2312" w:hAnsi="仿宋_GB2312" w:eastAsia="仿宋_GB2312" w:cs="仿宋_GB2312"/>
          <w:sz w:val="30"/>
          <w:szCs w:val="22"/>
        </w:rPr>
      </w:pPr>
      <w:r>
        <w:rPr>
          <w:rFonts w:hint="eastAsia" w:ascii="仿宋_GB2312" w:hAnsi="仿宋_GB2312" w:eastAsia="仿宋_GB2312" w:cs="仿宋_GB2312"/>
          <w:sz w:val="30"/>
          <w:szCs w:val="22"/>
        </w:rPr>
        <w:t>1.华振公司将上汽集团售后零配件常规件的运输发包给龙腾物流，双方签订了《运输协议》和《外包服务（工程）安全、消防、治安管理协议》，合同期限2023年1月1日至2023年12月31日。</w:t>
      </w:r>
    </w:p>
    <w:p>
      <w:pPr>
        <w:adjustRightInd w:val="0"/>
        <w:snapToGrid w:val="0"/>
        <w:spacing w:line="600" w:lineRule="exact"/>
        <w:ind w:firstLine="600" w:firstLineChars="200"/>
        <w:rPr>
          <w:rFonts w:ascii="仿宋_GB2312" w:hAnsi="仿宋_GB2312" w:eastAsia="仿宋_GB2312" w:cs="仿宋_GB2312"/>
          <w:sz w:val="30"/>
          <w:szCs w:val="22"/>
        </w:rPr>
      </w:pPr>
      <w:r>
        <w:rPr>
          <w:rFonts w:hint="eastAsia" w:ascii="仿宋_GB2312" w:hAnsi="仿宋_GB2312" w:eastAsia="仿宋_GB2312" w:cs="仿宋_GB2312"/>
          <w:sz w:val="30"/>
          <w:szCs w:val="22"/>
        </w:rPr>
        <w:t>2.龙腾物流将浙江线、武汉至郑州线的配件运输发包给森储物流，双方签订了《运输合同》，合同期限2022年7月1日至2023年6月30日。同时将上汽临港基地货物装卸搬运、现场清理等劳务服务发包给森储物流，由森储物流派遣人员在上汽临港基地从事装卸搬运等作业，作业内容由龙腾物流安排，森储物流安排杨桂亥负责派驻人员的现场管理。</w:t>
      </w:r>
    </w:p>
    <w:p>
      <w:pPr>
        <w:widowControl/>
        <w:overflowPunct w:val="0"/>
        <w:snapToGrid w:val="0"/>
        <w:spacing w:line="600" w:lineRule="exact"/>
        <w:ind w:firstLine="602" w:firstLineChars="200"/>
        <w:rPr>
          <w:rFonts w:ascii="楷体_GB2312" w:hAnsi="Times New Roman" w:eastAsia="楷体_GB2312"/>
          <w:b/>
          <w:color w:val="000000" w:themeColor="text1"/>
          <w:sz w:val="30"/>
          <w:szCs w:val="30"/>
          <w14:textFill>
            <w14:solidFill>
              <w14:schemeClr w14:val="tx1"/>
            </w14:solidFill>
          </w14:textFill>
        </w:rPr>
      </w:pPr>
      <w:r>
        <w:rPr>
          <w:rFonts w:hint="eastAsia" w:ascii="楷体_GB2312" w:hAnsi="Times New Roman" w:eastAsia="楷体_GB2312"/>
          <w:b/>
          <w:color w:val="000000" w:themeColor="text1"/>
          <w:sz w:val="30"/>
          <w:szCs w:val="30"/>
          <w14:textFill>
            <w14:solidFill>
              <w14:schemeClr w14:val="tx1"/>
            </w14:solidFill>
          </w14:textFill>
        </w:rPr>
        <w:t>（三）相关人员情况</w:t>
      </w:r>
    </w:p>
    <w:p>
      <w:pPr>
        <w:adjustRightInd w:val="0"/>
        <w:snapToGrid w:val="0"/>
        <w:spacing w:line="600" w:lineRule="exact"/>
        <w:ind w:firstLine="600" w:firstLineChars="200"/>
        <w:rPr>
          <w:rFonts w:ascii="仿宋_GB2312" w:hAnsi="仿宋_GB2312" w:eastAsia="仿宋_GB2312" w:cs="仿宋_GB2312"/>
          <w:sz w:val="30"/>
          <w:szCs w:val="22"/>
        </w:rPr>
      </w:pPr>
      <w:r>
        <w:rPr>
          <w:rFonts w:hint="eastAsia" w:ascii="仿宋_GB2312" w:hAnsi="仿宋_GB2312" w:eastAsia="仿宋_GB2312" w:cs="仿宋_GB2312"/>
          <w:sz w:val="30"/>
          <w:szCs w:val="22"/>
        </w:rPr>
        <w:t>1.陈海斌，华振公司重霄路99号上汽临港基地的现场负责人，负责现场的管理。</w:t>
      </w:r>
    </w:p>
    <w:p>
      <w:pPr>
        <w:adjustRightInd w:val="0"/>
        <w:snapToGrid w:val="0"/>
        <w:spacing w:line="600" w:lineRule="exact"/>
        <w:ind w:firstLine="600" w:firstLineChars="200"/>
        <w:rPr>
          <w:rFonts w:ascii="仿宋_GB2312" w:hAnsi="仿宋_GB2312" w:eastAsia="仿宋_GB2312" w:cs="仿宋_GB2312"/>
          <w:sz w:val="30"/>
          <w:szCs w:val="22"/>
        </w:rPr>
      </w:pPr>
      <w:r>
        <w:rPr>
          <w:rFonts w:hint="eastAsia" w:ascii="仿宋_GB2312" w:hAnsi="仿宋_GB2312" w:eastAsia="仿宋_GB2312" w:cs="仿宋_GB2312"/>
          <w:sz w:val="30"/>
          <w:szCs w:val="22"/>
        </w:rPr>
        <w:t>2.高兴奎，龙腾物流的总经理，全面负责公司的日常经营管理，公司的主要负责人。</w:t>
      </w:r>
    </w:p>
    <w:p>
      <w:pPr>
        <w:adjustRightInd w:val="0"/>
        <w:snapToGrid w:val="0"/>
        <w:spacing w:line="600" w:lineRule="exact"/>
        <w:ind w:firstLine="600" w:firstLineChars="200"/>
        <w:rPr>
          <w:rFonts w:ascii="仿宋_GB2312" w:hAnsi="仿宋_GB2312" w:eastAsia="仿宋_GB2312" w:cs="仿宋_GB2312"/>
          <w:sz w:val="30"/>
          <w:szCs w:val="22"/>
        </w:rPr>
      </w:pPr>
      <w:r>
        <w:rPr>
          <w:rFonts w:hint="eastAsia" w:ascii="仿宋_GB2312" w:hAnsi="仿宋_GB2312" w:eastAsia="仿宋_GB2312" w:cs="仿宋_GB2312"/>
          <w:sz w:val="30"/>
          <w:szCs w:val="22"/>
        </w:rPr>
        <w:t>3.程浩，龙腾物流上汽临港基地的项目负责人，负责上汽临港基地现场的管理。</w:t>
      </w:r>
    </w:p>
    <w:p>
      <w:pPr>
        <w:adjustRightInd w:val="0"/>
        <w:snapToGrid w:val="0"/>
        <w:spacing w:line="600" w:lineRule="exact"/>
        <w:ind w:firstLine="600" w:firstLineChars="200"/>
        <w:rPr>
          <w:rFonts w:ascii="仿宋_GB2312" w:hAnsi="仿宋_GB2312" w:eastAsia="仿宋_GB2312" w:cs="仿宋_GB2312"/>
          <w:sz w:val="30"/>
          <w:szCs w:val="22"/>
        </w:rPr>
      </w:pPr>
      <w:r>
        <w:rPr>
          <w:rFonts w:hint="eastAsia" w:ascii="仿宋_GB2312" w:hAnsi="仿宋_GB2312" w:eastAsia="仿宋_GB2312" w:cs="仿宋_GB2312"/>
          <w:sz w:val="30"/>
          <w:szCs w:val="22"/>
        </w:rPr>
        <w:t>4.杨桂亥，森储物流派驻龙腾物流的装卸班组长，负责班组人员现场管理。</w:t>
      </w:r>
    </w:p>
    <w:p>
      <w:pPr>
        <w:adjustRightInd w:val="0"/>
        <w:snapToGrid w:val="0"/>
        <w:spacing w:line="600" w:lineRule="exact"/>
        <w:ind w:firstLine="600" w:firstLineChars="200"/>
        <w:rPr>
          <w:rFonts w:ascii="仿宋_GB2312" w:hAnsi="仿宋_GB2312" w:eastAsia="仿宋_GB2312" w:cs="仿宋_GB2312"/>
          <w:color w:val="FF0000"/>
          <w:sz w:val="30"/>
          <w:szCs w:val="22"/>
        </w:rPr>
      </w:pPr>
      <w:r>
        <w:rPr>
          <w:rFonts w:hint="eastAsia" w:ascii="仿宋_GB2312" w:hAnsi="仿宋_GB2312" w:eastAsia="仿宋_GB2312" w:cs="仿宋_GB2312"/>
          <w:sz w:val="30"/>
          <w:szCs w:val="22"/>
        </w:rPr>
        <w:t>5.程鸿伟，森储物流派驻龙腾物流的装卸工。</w:t>
      </w:r>
    </w:p>
    <w:p>
      <w:pPr>
        <w:adjustRightInd w:val="0"/>
        <w:snapToGrid w:val="0"/>
        <w:spacing w:line="600" w:lineRule="exact"/>
        <w:ind w:firstLine="600" w:firstLineChars="200"/>
        <w:rPr>
          <w:rFonts w:ascii="黑体" w:hAnsi="黑体" w:eastAsia="黑体" w:cs="黑体"/>
          <w:color w:val="000000"/>
          <w:sz w:val="30"/>
          <w:szCs w:val="22"/>
        </w:rPr>
      </w:pPr>
      <w:r>
        <w:rPr>
          <w:rFonts w:hint="eastAsia" w:ascii="黑体" w:hAnsi="黑体" w:eastAsia="黑体" w:cs="黑体"/>
          <w:color w:val="000000"/>
          <w:sz w:val="30"/>
          <w:szCs w:val="22"/>
        </w:rPr>
        <w:t>二、事故发生经过和救援情况</w:t>
      </w:r>
    </w:p>
    <w:p>
      <w:pPr>
        <w:adjustRightInd w:val="0"/>
        <w:snapToGrid w:val="0"/>
        <w:spacing w:line="600" w:lineRule="exact"/>
        <w:ind w:firstLine="600" w:firstLineChars="200"/>
        <w:rPr>
          <w:rFonts w:ascii="仿宋_GB2312" w:hAnsi="仿宋_GB2312" w:eastAsia="仿宋_GB2312" w:cs="仿宋_GB2312"/>
          <w:sz w:val="30"/>
          <w:szCs w:val="22"/>
        </w:rPr>
      </w:pPr>
      <w:r>
        <w:rPr>
          <w:rFonts w:hint="eastAsia" w:ascii="仿宋_GB2312" w:hAnsi="仿宋_GB2312" w:eastAsia="仿宋_GB2312" w:cs="仿宋_GB2312"/>
          <w:sz w:val="30"/>
          <w:szCs w:val="22"/>
        </w:rPr>
        <w:t>2023年3月8日18时左右，杨桂亥根据龙腾公司安排，组织班组人员程鸿伟、刘祥礼、杨明、汪仁刚、许洪成和谢庆福等6名装卸工至22、23号站台进行汽车零配件的装车作业。20时20分左右，程鸿伟和刘祥礼用平板推车将货物从仓库搬运至停在22号站台的货车车厢内。两人在车厢内将货物抬至车厢前部箱板上的过程中，程鸿伟踩空从车厢右前侧开着的侧厢门坠落至地面。事故发生后，现场工人刘祥礼拨打120，120救护人员将受伤的程鸿伟送往</w:t>
      </w:r>
      <w:r>
        <w:rPr>
          <w:rFonts w:hint="eastAsia" w:ascii="仿宋_GB2312" w:hAnsi="仿宋_GB2312" w:eastAsia="仿宋_GB2312" w:cs="仿宋_GB2312"/>
          <w:sz w:val="30"/>
          <w:szCs w:val="30"/>
        </w:rPr>
        <w:t>上海市第六人民医院东院</w:t>
      </w:r>
      <w:r>
        <w:rPr>
          <w:rFonts w:hint="eastAsia" w:ascii="仿宋_GB2312" w:hAnsi="仿宋_GB2312" w:eastAsia="仿宋_GB2312" w:cs="仿宋_GB2312"/>
          <w:sz w:val="30"/>
          <w:szCs w:val="22"/>
        </w:rPr>
        <w:t>救治，后于2023年4月14日出院。</w:t>
      </w:r>
    </w:p>
    <w:p>
      <w:pPr>
        <w:adjustRightInd w:val="0"/>
        <w:snapToGrid w:val="0"/>
        <w:spacing w:line="600" w:lineRule="exact"/>
        <w:ind w:firstLine="600" w:firstLineChars="200"/>
        <w:rPr>
          <w:rFonts w:ascii="黑体" w:hAnsi="黑体" w:eastAsia="黑体" w:cs="黑体"/>
          <w:color w:val="000000"/>
          <w:sz w:val="30"/>
          <w:szCs w:val="22"/>
        </w:rPr>
      </w:pPr>
      <w:r>
        <w:rPr>
          <w:rFonts w:hint="eastAsia" w:ascii="黑体" w:hAnsi="黑体" w:eastAsia="黑体" w:cs="黑体"/>
          <w:color w:val="000000"/>
          <w:sz w:val="30"/>
          <w:szCs w:val="22"/>
        </w:rPr>
        <w:t>三、现场勘查、鉴定及调查情况</w:t>
      </w:r>
    </w:p>
    <w:p>
      <w:pPr>
        <w:widowControl/>
        <w:overflowPunct w:val="0"/>
        <w:ind w:firstLine="452" w:firstLineChars="150"/>
        <w:rPr>
          <w:rFonts w:ascii="楷体_GB2312" w:hAnsi="Times New Roman" w:eastAsia="楷体_GB2312"/>
          <w:b/>
          <w:bCs/>
          <w:sz w:val="30"/>
          <w:szCs w:val="30"/>
        </w:rPr>
      </w:pPr>
      <w:r>
        <w:rPr>
          <w:rFonts w:hint="eastAsia" w:ascii="楷体_GB2312" w:hAnsi="Times New Roman" w:eastAsia="楷体_GB2312"/>
          <w:b/>
          <w:bCs/>
          <w:sz w:val="30"/>
          <w:szCs w:val="30"/>
        </w:rPr>
        <w:t>（一）事故现场勘查及调查情况</w:t>
      </w:r>
    </w:p>
    <w:p>
      <w:pPr>
        <w:adjustRightInd w:val="0"/>
        <w:snapToGrid w:val="0"/>
        <w:spacing w:line="600" w:lineRule="exact"/>
        <w:ind w:firstLine="640" w:firstLineChars="200"/>
        <w:rPr>
          <w:rFonts w:ascii="仿宋_GB2312" w:hAnsi="仿宋_GB2312" w:eastAsia="仿宋_GB2312" w:cs="仿宋_GB2312"/>
          <w:sz w:val="30"/>
          <w:szCs w:val="22"/>
        </w:rPr>
      </w:pPr>
      <w:r>
        <w:rPr>
          <w:rFonts w:hint="eastAsia" w:ascii="仿宋_GB2312" w:hAnsi="Times New Roman" w:eastAsia="仿宋_GB2312"/>
          <w:sz w:val="32"/>
          <w:szCs w:val="32"/>
        </w:rPr>
        <w:t>1.</w:t>
      </w:r>
      <w:r>
        <w:rPr>
          <w:rFonts w:hint="eastAsia" w:ascii="仿宋_GB2312" w:hAnsi="仿宋_GB2312" w:eastAsia="仿宋_GB2312" w:cs="仿宋_GB2312"/>
          <w:sz w:val="30"/>
          <w:szCs w:val="22"/>
        </w:rPr>
        <w:t>事故现场位于重霄路99号22号站台；</w:t>
      </w:r>
      <w:r>
        <w:rPr>
          <w:rFonts w:hint="eastAsia" w:ascii="仿宋_GB2312" w:eastAsia="仿宋_GB2312"/>
          <w:sz w:val="30"/>
          <w:szCs w:val="30"/>
        </w:rPr>
        <w:t>卸货车辆为一台厢式货车，车辆东西向停放，</w:t>
      </w:r>
      <w:r>
        <w:rPr>
          <w:rFonts w:hint="eastAsia" w:ascii="仿宋_GB2312" w:hAnsi="仿宋_GB2312" w:eastAsia="仿宋_GB2312" w:cs="仿宋_GB2312"/>
          <w:sz w:val="30"/>
          <w:szCs w:val="22"/>
        </w:rPr>
        <w:t>货车车头向西，车尾向东紧靠站台停放，车厢长约17米，宽2.5米，高3.9米，车厢地面离地高度约1.5米。车厢后部设置了一个主厢门，右侧设置了前、后两个侧厢门。事故发生时，右侧前面的侧厢门处于开启状态。发生事故时，工人搬运的</w:t>
      </w:r>
      <w:r>
        <w:rPr>
          <w:rFonts w:hint="eastAsia" w:ascii="仿宋_GB2312" w:eastAsia="仿宋_GB2312"/>
          <w:sz w:val="30"/>
          <w:szCs w:val="30"/>
        </w:rPr>
        <w:t>货物为纸板箱包装的汽车零配件，纸板箱长</w:t>
      </w:r>
      <w:r>
        <w:rPr>
          <w:rFonts w:hint="eastAsia" w:ascii="仿宋_GB2312" w:hAnsi="仿宋_GB2312" w:eastAsia="仿宋_GB2312" w:cs="仿宋_GB2312"/>
          <w:sz w:val="30"/>
          <w:szCs w:val="22"/>
        </w:rPr>
        <w:t>1.2</w:t>
      </w:r>
      <w:r>
        <w:rPr>
          <w:rFonts w:hint="eastAsia" w:ascii="仿宋_GB2312" w:eastAsia="仿宋_GB2312"/>
          <w:sz w:val="30"/>
          <w:szCs w:val="30"/>
        </w:rPr>
        <w:t>米，宽</w:t>
      </w:r>
      <w:r>
        <w:rPr>
          <w:rFonts w:hint="eastAsia" w:ascii="仿宋_GB2312" w:hAnsi="仿宋_GB2312" w:eastAsia="仿宋_GB2312" w:cs="仿宋_GB2312"/>
          <w:sz w:val="30"/>
          <w:szCs w:val="22"/>
        </w:rPr>
        <w:t>0.8</w:t>
      </w:r>
      <w:r>
        <w:rPr>
          <w:rFonts w:hint="eastAsia" w:ascii="仿宋_GB2312" w:eastAsia="仿宋_GB2312"/>
          <w:sz w:val="30"/>
          <w:szCs w:val="30"/>
        </w:rPr>
        <w:t>米，高</w:t>
      </w:r>
      <w:r>
        <w:rPr>
          <w:rFonts w:hint="eastAsia" w:ascii="仿宋_GB2312" w:hAnsi="仿宋_GB2312" w:eastAsia="仿宋_GB2312" w:cs="仿宋_GB2312"/>
          <w:sz w:val="30"/>
          <w:szCs w:val="22"/>
        </w:rPr>
        <w:t>0.6</w:t>
      </w:r>
      <w:r>
        <w:rPr>
          <w:rFonts w:hint="eastAsia" w:ascii="仿宋_GB2312" w:eastAsia="仿宋_GB2312"/>
          <w:sz w:val="30"/>
          <w:szCs w:val="30"/>
        </w:rPr>
        <w:t>米，重约20斤。</w:t>
      </w:r>
    </w:p>
    <w:p>
      <w:pPr>
        <w:adjustRightInd w:val="0"/>
        <w:snapToGrid w:val="0"/>
        <w:spacing w:line="600" w:lineRule="exact"/>
        <w:rPr>
          <w:rFonts w:ascii="仿宋_GB2312" w:hAnsi="仿宋_GB2312" w:eastAsia="仿宋_GB2312" w:cs="仿宋_GB2312"/>
          <w:sz w:val="30"/>
          <w:szCs w:val="22"/>
        </w:rPr>
      </w:pPr>
      <w:r>
        <w:rPr>
          <w:rFonts w:ascii="仿宋_GB2312" w:hAnsi="仿宋_GB2312" w:eastAsia="仿宋_GB2312" w:cs="仿宋_GB2312"/>
          <w:sz w:val="30"/>
          <w:szCs w:val="22"/>
        </w:rPr>
        <w:drawing>
          <wp:anchor distT="0" distB="0" distL="114935" distR="114935" simplePos="0" relativeHeight="251659264" behindDoc="0" locked="0" layoutInCell="1" allowOverlap="1">
            <wp:simplePos x="0" y="0"/>
            <wp:positionH relativeFrom="column">
              <wp:posOffset>228600</wp:posOffset>
            </wp:positionH>
            <wp:positionV relativeFrom="paragraph">
              <wp:posOffset>127635</wp:posOffset>
            </wp:positionV>
            <wp:extent cx="1826260" cy="2435225"/>
            <wp:effectExtent l="0" t="0" r="2540" b="3175"/>
            <wp:wrapTopAndBottom/>
            <wp:docPr id="1" name="图片 1" descr="微信图片_20230404105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404105117"/>
                    <pic:cNvPicPr>
                      <a:picLocks noChangeAspect="1"/>
                    </pic:cNvPicPr>
                  </pic:nvPicPr>
                  <pic:blipFill>
                    <a:blip r:embed="rId6"/>
                    <a:stretch>
                      <a:fillRect/>
                    </a:stretch>
                  </pic:blipFill>
                  <pic:spPr>
                    <a:xfrm>
                      <a:off x="0" y="0"/>
                      <a:ext cx="1826260" cy="2435225"/>
                    </a:xfrm>
                    <a:prstGeom prst="rect">
                      <a:avLst/>
                    </a:prstGeom>
                  </pic:spPr>
                </pic:pic>
              </a:graphicData>
            </a:graphic>
          </wp:anchor>
        </w:drawing>
      </w:r>
      <w:r>
        <w:rPr>
          <w:rFonts w:hint="eastAsia" w:ascii="仿宋_GB2312" w:hAnsi="仿宋_GB2312" w:eastAsia="仿宋_GB2312" w:cs="仿宋_GB2312"/>
          <w:sz w:val="30"/>
          <w:szCs w:val="22"/>
        </w:rPr>
        <w:t xml:space="preserve">    2.程鸿伟</w:t>
      </w:r>
      <w:r>
        <w:rPr>
          <w:rFonts w:hint="eastAsia" w:ascii="仿宋_GB2312" w:eastAsia="仿宋_GB2312"/>
          <w:sz w:val="30"/>
          <w:szCs w:val="30"/>
        </w:rPr>
        <w:t>在车厢内搬运货物时未规范佩戴安全帽（见上图）。</w:t>
      </w:r>
    </w:p>
    <w:p>
      <w:pPr>
        <w:widowControl/>
        <w:overflowPunct w:val="0"/>
        <w:ind w:firstLine="452" w:firstLineChars="150"/>
        <w:rPr>
          <w:rFonts w:ascii="楷体_GB2312" w:hAnsi="Times New Roman" w:eastAsia="楷体_GB2312"/>
          <w:b/>
          <w:bCs/>
          <w:sz w:val="30"/>
          <w:szCs w:val="30"/>
        </w:rPr>
      </w:pPr>
      <w:r>
        <w:rPr>
          <w:rFonts w:hint="eastAsia" w:ascii="楷体_GB2312" w:hAnsi="Times New Roman" w:eastAsia="楷体_GB2312"/>
          <w:b/>
          <w:bCs/>
          <w:sz w:val="30"/>
          <w:szCs w:val="30"/>
        </w:rPr>
        <w:t>（二）安全管理情况</w:t>
      </w:r>
    </w:p>
    <w:p>
      <w:pPr>
        <w:adjustRightInd w:val="0"/>
        <w:snapToGrid w:val="0"/>
        <w:spacing w:line="600" w:lineRule="exact"/>
        <w:ind w:firstLine="600" w:firstLineChars="200"/>
        <w:rPr>
          <w:rFonts w:ascii="仿宋_GB2312" w:hAnsi="仿宋_GB2312" w:eastAsia="仿宋_GB2312" w:cs="仿宋_GB2312"/>
          <w:color w:val="000000" w:themeColor="text1"/>
          <w:sz w:val="30"/>
          <w:szCs w:val="22"/>
          <w14:textFill>
            <w14:solidFill>
              <w14:schemeClr w14:val="tx1"/>
            </w14:solidFill>
          </w14:textFill>
        </w:rPr>
      </w:pPr>
      <w:r>
        <w:rPr>
          <w:rFonts w:hint="eastAsia" w:ascii="仿宋_GB2312" w:hAnsi="仿宋_GB2312" w:eastAsia="仿宋_GB2312" w:cs="仿宋_GB2312"/>
          <w:sz w:val="30"/>
          <w:szCs w:val="22"/>
        </w:rPr>
        <w:t>1.华振公司制定了《安全生产责任制》《安全规章制度与操作规程》《安全教育与培训管理制度》《隐患排查治理管理程序》等管理制度</w:t>
      </w:r>
      <w:r>
        <w:rPr>
          <w:rFonts w:ascii="仿宋_GB2312" w:hAnsi="仿宋_GB2312" w:eastAsia="仿宋_GB2312" w:cs="仿宋_GB2312"/>
          <w:sz w:val="30"/>
          <w:szCs w:val="22"/>
        </w:rPr>
        <w:t>。</w:t>
      </w:r>
      <w:r>
        <w:rPr>
          <w:rFonts w:hint="eastAsia" w:ascii="仿宋_GB2312" w:hAnsi="仿宋_GB2312" w:eastAsia="仿宋_GB2312" w:cs="仿宋_GB2312"/>
          <w:sz w:val="30"/>
          <w:szCs w:val="22"/>
        </w:rPr>
        <w:t>并</w:t>
      </w:r>
      <w:r>
        <w:rPr>
          <w:rFonts w:hint="eastAsia" w:ascii="仿宋_GB2312" w:hAnsi="仿宋_GB2312" w:eastAsia="仿宋_GB2312" w:cs="仿宋_GB2312"/>
          <w:color w:val="000000" w:themeColor="text1"/>
          <w:sz w:val="30"/>
          <w:szCs w:val="22"/>
          <w14:textFill>
            <w14:solidFill>
              <w14:schemeClr w14:val="tx1"/>
            </w14:solidFill>
          </w14:textFill>
        </w:rPr>
        <w:t>按照双方安全管理协议的约定履行了对</w:t>
      </w:r>
      <w:r>
        <w:rPr>
          <w:rFonts w:hint="eastAsia" w:ascii="仿宋_GB2312" w:hAnsi="仿宋_GB2312" w:eastAsia="仿宋_GB2312" w:cs="仿宋_GB2312"/>
          <w:sz w:val="30"/>
          <w:szCs w:val="22"/>
        </w:rPr>
        <w:t>龙腾物流等</w:t>
      </w:r>
      <w:r>
        <w:rPr>
          <w:rFonts w:hint="eastAsia" w:ascii="仿宋_GB2312" w:hAnsi="仿宋_GB2312" w:eastAsia="仿宋_GB2312" w:cs="仿宋_GB2312"/>
          <w:color w:val="000000" w:themeColor="text1"/>
          <w:sz w:val="30"/>
          <w:szCs w:val="22"/>
          <w14:textFill>
            <w14:solidFill>
              <w14:schemeClr w14:val="tx1"/>
            </w14:solidFill>
          </w14:textFill>
        </w:rPr>
        <w:t>承包单位的统一协调管理和巡查检查义务。</w:t>
      </w:r>
    </w:p>
    <w:p>
      <w:pPr>
        <w:adjustRightInd w:val="0"/>
        <w:snapToGrid w:val="0"/>
        <w:spacing w:line="600" w:lineRule="exact"/>
        <w:ind w:firstLine="600" w:firstLineChars="200"/>
        <w:rPr>
          <w:rFonts w:hint="eastAsia" w:ascii="仿宋_GB2312" w:hAnsi="仿宋_GB2312" w:eastAsia="仿宋_GB2312" w:cs="仿宋_GB2312"/>
          <w:color w:val="000000" w:themeColor="text1"/>
          <w:sz w:val="30"/>
          <w:szCs w:val="22"/>
          <w14:textFill>
            <w14:solidFill>
              <w14:schemeClr w14:val="tx1"/>
            </w14:solidFill>
          </w14:textFill>
        </w:rPr>
      </w:pPr>
      <w:r>
        <w:rPr>
          <w:rFonts w:hint="eastAsia" w:ascii="仿宋_GB2312" w:hAnsi="仿宋_GB2312" w:eastAsia="仿宋_GB2312" w:cs="仿宋_GB2312"/>
          <w:color w:val="000000" w:themeColor="text1"/>
          <w:sz w:val="30"/>
          <w:szCs w:val="22"/>
          <w14:textFill>
            <w14:solidFill>
              <w14:schemeClr w14:val="tx1"/>
            </w14:solidFill>
          </w14:textFill>
        </w:rPr>
        <w:t>2.龙腾物流提供了《SMC常规运输装车操作规范》等安全生产管理制度和操作规程，提供了对工人的安全教育记录。但制定的安全操作规程不健全，未明确规定装卸作业中未进行装卸作业的侧厢门应当关闭的要求，未对装卸人员进行相应的安全告知交底，现场管理不力，未及时发现和制止现场侧厢门不关闭、工人</w:t>
      </w:r>
      <w:r>
        <w:rPr>
          <w:rFonts w:hint="eastAsia" w:ascii="仿宋_GB2312" w:eastAsia="仿宋_GB2312"/>
          <w:sz w:val="30"/>
          <w:szCs w:val="30"/>
        </w:rPr>
        <w:t>未规范佩戴</w:t>
      </w:r>
      <w:r>
        <w:rPr>
          <w:rFonts w:hint="eastAsia" w:ascii="仿宋_GB2312" w:hAnsi="仿宋_GB2312" w:eastAsia="仿宋_GB2312" w:cs="仿宋_GB2312"/>
          <w:color w:val="000000" w:themeColor="text1"/>
          <w:sz w:val="30"/>
          <w:szCs w:val="22"/>
          <w14:textFill>
            <w14:solidFill>
              <w14:schemeClr w14:val="tx1"/>
            </w14:solidFill>
          </w14:textFill>
        </w:rPr>
        <w:t>安全帽的行为。</w:t>
      </w:r>
    </w:p>
    <w:p>
      <w:pPr>
        <w:adjustRightInd w:val="0"/>
        <w:snapToGrid w:val="0"/>
        <w:spacing w:line="600" w:lineRule="exact"/>
        <w:ind w:firstLine="600" w:firstLineChars="200"/>
        <w:rPr>
          <w:rFonts w:ascii="仿宋_GB2312" w:hAnsi="仿宋_GB2312" w:eastAsia="仿宋_GB2312" w:cs="仿宋_GB2312"/>
          <w:color w:val="000000" w:themeColor="text1"/>
          <w:sz w:val="30"/>
          <w:szCs w:val="22"/>
          <w14:textFill>
            <w14:solidFill>
              <w14:schemeClr w14:val="tx1"/>
            </w14:solidFill>
          </w14:textFill>
        </w:rPr>
      </w:pPr>
      <w:r>
        <w:rPr>
          <w:rFonts w:hint="eastAsia" w:ascii="仿宋_GB2312" w:hAnsi="仿宋_GB2312" w:eastAsia="仿宋_GB2312" w:cs="仿宋_GB2312"/>
          <w:sz w:val="30"/>
          <w:szCs w:val="22"/>
        </w:rPr>
        <w:t>3.森储物流对人工进行了基本的安全教育，但现场负责人</w:t>
      </w:r>
      <w:r>
        <w:rPr>
          <w:rFonts w:hint="eastAsia" w:ascii="仿宋_GB2312" w:hAnsi="仿宋_GB2312" w:eastAsia="仿宋_GB2312" w:cs="仿宋_GB2312"/>
          <w:color w:val="000000" w:themeColor="text1"/>
          <w:sz w:val="30"/>
          <w:szCs w:val="22"/>
          <w14:textFill>
            <w14:solidFill>
              <w14:schemeClr w14:val="tx1"/>
            </w14:solidFill>
          </w14:textFill>
        </w:rPr>
        <w:t>现场管理不力，未及时发现和制止现场侧厢门不关闭、工人</w:t>
      </w:r>
      <w:r>
        <w:rPr>
          <w:rFonts w:hint="eastAsia" w:ascii="仿宋_GB2312" w:eastAsia="仿宋_GB2312"/>
          <w:sz w:val="30"/>
          <w:szCs w:val="30"/>
        </w:rPr>
        <w:t>未规范佩戴</w:t>
      </w:r>
      <w:r>
        <w:rPr>
          <w:rFonts w:hint="eastAsia" w:ascii="仿宋_GB2312" w:hAnsi="仿宋_GB2312" w:eastAsia="仿宋_GB2312" w:cs="仿宋_GB2312"/>
          <w:color w:val="000000" w:themeColor="text1"/>
          <w:sz w:val="30"/>
          <w:szCs w:val="22"/>
          <w14:textFill>
            <w14:solidFill>
              <w14:schemeClr w14:val="tx1"/>
            </w14:solidFill>
          </w14:textFill>
        </w:rPr>
        <w:t>安全帽的行为。</w:t>
      </w:r>
    </w:p>
    <w:p>
      <w:pPr>
        <w:widowControl/>
        <w:overflowPunct w:val="0"/>
        <w:ind w:firstLine="452" w:firstLineChars="150"/>
        <w:rPr>
          <w:rFonts w:ascii="楷体_GB2312" w:hAnsi="Times New Roman" w:eastAsia="楷体_GB2312"/>
          <w:b/>
          <w:bCs/>
          <w:color w:val="000000" w:themeColor="text1"/>
          <w:sz w:val="30"/>
          <w:szCs w:val="30"/>
          <w14:textFill>
            <w14:solidFill>
              <w14:schemeClr w14:val="tx1"/>
            </w14:solidFill>
          </w14:textFill>
        </w:rPr>
      </w:pPr>
      <w:r>
        <w:rPr>
          <w:rFonts w:hint="eastAsia" w:ascii="楷体_GB2312" w:hAnsi="Times New Roman" w:eastAsia="楷体_GB2312"/>
          <w:b/>
          <w:bCs/>
          <w:color w:val="000000" w:themeColor="text1"/>
          <w:sz w:val="30"/>
          <w:szCs w:val="30"/>
          <w14:textFill>
            <w14:solidFill>
              <w14:schemeClr w14:val="tx1"/>
            </w14:solidFill>
          </w14:textFill>
        </w:rPr>
        <w:t>（三）伤者诊断情况</w:t>
      </w:r>
    </w:p>
    <w:p>
      <w:pPr>
        <w:adjustRightInd w:val="0"/>
        <w:snapToGrid w:val="0"/>
        <w:spacing w:line="600" w:lineRule="exact"/>
        <w:ind w:firstLine="600" w:firstLineChars="200"/>
        <w:rPr>
          <w:rFonts w:ascii="仿宋_GB2312" w:hAnsi="仿宋_GB2312" w:eastAsia="仿宋_GB2312" w:cs="仿宋_GB2312"/>
          <w:color w:val="000000" w:themeColor="text1"/>
          <w:sz w:val="30"/>
          <w:szCs w:val="22"/>
          <w14:textFill>
            <w14:solidFill>
              <w14:schemeClr w14:val="tx1"/>
            </w14:solidFill>
          </w14:textFill>
        </w:rPr>
      </w:pPr>
      <w:r>
        <w:rPr>
          <w:rFonts w:hint="eastAsia" w:ascii="仿宋_GB2312" w:hAnsi="仿宋_GB2312" w:eastAsia="仿宋_GB2312" w:cs="仿宋_GB2312"/>
          <w:color w:val="000000" w:themeColor="text1"/>
          <w:sz w:val="30"/>
          <w:szCs w:val="22"/>
          <w14:textFill>
            <w14:solidFill>
              <w14:schemeClr w14:val="tx1"/>
            </w14:solidFill>
          </w14:textFill>
        </w:rPr>
        <w:t>上海市第六人民医院东院出院诊断为：程鸿伟创伤性脾破裂，失血性休克，腹部损伤，腹腔积血，腰骶横突骨折，腰骶椎弓骨折，肋骨骨折，创伤性蛛网膜下腔出血，颞骨骨折。</w:t>
      </w:r>
    </w:p>
    <w:p>
      <w:pPr>
        <w:adjustRightInd w:val="0"/>
        <w:snapToGrid w:val="0"/>
        <w:spacing w:line="600" w:lineRule="exact"/>
        <w:ind w:firstLine="600" w:firstLineChars="200"/>
        <w:rPr>
          <w:rFonts w:ascii="黑体" w:hAnsi="黑体" w:eastAsia="黑体" w:cs="黑体"/>
          <w:color w:val="000000" w:themeColor="text1"/>
          <w:sz w:val="30"/>
          <w:szCs w:val="22"/>
          <w14:textFill>
            <w14:solidFill>
              <w14:schemeClr w14:val="tx1"/>
            </w14:solidFill>
          </w14:textFill>
        </w:rPr>
      </w:pPr>
      <w:r>
        <w:rPr>
          <w:rFonts w:hint="eastAsia" w:ascii="黑体" w:hAnsi="黑体" w:eastAsia="黑体" w:cs="黑体"/>
          <w:color w:val="000000" w:themeColor="text1"/>
          <w:sz w:val="30"/>
          <w:szCs w:val="22"/>
          <w14:textFill>
            <w14:solidFill>
              <w14:schemeClr w14:val="tx1"/>
            </w14:solidFill>
          </w14:textFill>
        </w:rPr>
        <w:t>四、事故造成的人员伤亡和直接经济损失</w:t>
      </w:r>
    </w:p>
    <w:p>
      <w:pPr>
        <w:widowControl/>
        <w:overflowPunct w:val="0"/>
        <w:snapToGrid w:val="0"/>
        <w:spacing w:line="600" w:lineRule="exact"/>
        <w:ind w:firstLine="602" w:firstLineChars="200"/>
        <w:rPr>
          <w:rFonts w:ascii="楷体_GB2312" w:hAnsi="Times New Roman" w:eastAsia="楷体_GB2312"/>
          <w:b/>
          <w:bCs/>
          <w:color w:val="000000" w:themeColor="text1"/>
          <w:sz w:val="30"/>
          <w:szCs w:val="30"/>
          <w14:textFill>
            <w14:solidFill>
              <w14:schemeClr w14:val="tx1"/>
            </w14:solidFill>
          </w14:textFill>
        </w:rPr>
      </w:pPr>
      <w:r>
        <w:rPr>
          <w:rFonts w:hint="eastAsia" w:ascii="楷体_GB2312" w:hAnsi="Times New Roman" w:eastAsia="楷体_GB2312"/>
          <w:b/>
          <w:bCs/>
          <w:color w:val="000000" w:themeColor="text1"/>
          <w:sz w:val="30"/>
          <w:szCs w:val="30"/>
          <w14:textFill>
            <w14:solidFill>
              <w14:schemeClr w14:val="tx1"/>
            </w14:solidFill>
          </w14:textFill>
        </w:rPr>
        <w:t>（一）伤亡人员情况</w:t>
      </w:r>
    </w:p>
    <w:p>
      <w:pPr>
        <w:adjustRightInd w:val="0"/>
        <w:snapToGrid w:val="0"/>
        <w:spacing w:line="600" w:lineRule="exact"/>
        <w:ind w:firstLine="600" w:firstLineChars="200"/>
        <w:rPr>
          <w:rFonts w:ascii="仿宋_GB2312" w:hAnsi="仿宋_GB2312" w:eastAsia="仿宋_GB2312" w:cs="仿宋_GB2312"/>
          <w:color w:val="000000" w:themeColor="text1"/>
          <w:sz w:val="30"/>
          <w:szCs w:val="22"/>
          <w14:textFill>
            <w14:solidFill>
              <w14:schemeClr w14:val="tx1"/>
            </w14:solidFill>
          </w14:textFill>
        </w:rPr>
      </w:pPr>
      <w:r>
        <w:rPr>
          <w:rFonts w:hint="eastAsia" w:ascii="仿宋_GB2312" w:hAnsi="仿宋_GB2312" w:eastAsia="仿宋_GB2312" w:cs="仿宋_GB2312"/>
          <w:color w:val="000000" w:themeColor="text1"/>
          <w:sz w:val="30"/>
          <w:szCs w:val="22"/>
          <w14:textFill>
            <w14:solidFill>
              <w14:schemeClr w14:val="tx1"/>
            </w14:solidFill>
          </w14:textFill>
        </w:rPr>
        <w:t>伤者：程鸿伟，男，61岁，山东省平邑县人，</w:t>
      </w:r>
      <w:bookmarkStart w:id="0" w:name="_GoBack"/>
      <w:bookmarkEnd w:id="0"/>
      <w:r>
        <w:rPr>
          <w:rFonts w:hint="eastAsia" w:ascii="仿宋_GB2312" w:hAnsi="仿宋_GB2312" w:eastAsia="仿宋_GB2312" w:cs="仿宋_GB2312"/>
          <w:color w:val="000000" w:themeColor="text1"/>
          <w:sz w:val="30"/>
          <w:szCs w:val="22"/>
          <w14:textFill>
            <w14:solidFill>
              <w14:schemeClr w14:val="tx1"/>
            </w14:solidFill>
          </w14:textFill>
        </w:rPr>
        <w:t>龙腾物流雇佣的搬运工。</w:t>
      </w:r>
    </w:p>
    <w:p>
      <w:pPr>
        <w:widowControl/>
        <w:overflowPunct w:val="0"/>
        <w:snapToGrid w:val="0"/>
        <w:spacing w:line="600" w:lineRule="exact"/>
        <w:ind w:firstLine="602" w:firstLineChars="200"/>
        <w:rPr>
          <w:rFonts w:ascii="楷体_GB2312" w:hAnsi="Times New Roman" w:eastAsia="楷体_GB2312"/>
          <w:b/>
          <w:bCs/>
          <w:color w:val="000000" w:themeColor="text1"/>
          <w:sz w:val="30"/>
          <w:szCs w:val="30"/>
          <w14:textFill>
            <w14:solidFill>
              <w14:schemeClr w14:val="tx1"/>
            </w14:solidFill>
          </w14:textFill>
        </w:rPr>
      </w:pPr>
      <w:r>
        <w:rPr>
          <w:rFonts w:hint="eastAsia" w:ascii="楷体_GB2312" w:hAnsi="Times New Roman" w:eastAsia="楷体_GB2312"/>
          <w:b/>
          <w:bCs/>
          <w:color w:val="000000" w:themeColor="text1"/>
          <w:sz w:val="30"/>
          <w:szCs w:val="30"/>
          <w14:textFill>
            <w14:solidFill>
              <w14:schemeClr w14:val="tx1"/>
            </w14:solidFill>
          </w14:textFill>
        </w:rPr>
        <w:t>（二）事故直接经济损失</w:t>
      </w:r>
    </w:p>
    <w:p>
      <w:pPr>
        <w:overflowPunct w:val="0"/>
        <w:snapToGrid w:val="0"/>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目前已产生的医疗费用约人民币11万元。</w:t>
      </w:r>
    </w:p>
    <w:p>
      <w:pPr>
        <w:adjustRightInd w:val="0"/>
        <w:snapToGrid w:val="0"/>
        <w:spacing w:line="600" w:lineRule="exact"/>
        <w:ind w:firstLine="600" w:firstLineChars="200"/>
        <w:rPr>
          <w:rFonts w:ascii="黑体" w:hAnsi="黑体" w:eastAsia="黑体" w:cs="黑体"/>
          <w:color w:val="000000" w:themeColor="text1"/>
          <w:sz w:val="30"/>
          <w:szCs w:val="22"/>
          <w14:textFill>
            <w14:solidFill>
              <w14:schemeClr w14:val="tx1"/>
            </w14:solidFill>
          </w14:textFill>
        </w:rPr>
      </w:pPr>
      <w:r>
        <w:rPr>
          <w:rFonts w:hint="eastAsia" w:ascii="黑体" w:hAnsi="黑体" w:eastAsia="黑体" w:cs="黑体"/>
          <w:color w:val="000000" w:themeColor="text1"/>
          <w:sz w:val="30"/>
          <w:szCs w:val="22"/>
          <w14:textFill>
            <w14:solidFill>
              <w14:schemeClr w14:val="tx1"/>
            </w14:solidFill>
          </w14:textFill>
        </w:rPr>
        <w:t>五、事故发生原因和事故性质</w:t>
      </w:r>
    </w:p>
    <w:p>
      <w:pPr>
        <w:widowControl/>
        <w:overflowPunct w:val="0"/>
        <w:snapToGrid w:val="0"/>
        <w:spacing w:line="600" w:lineRule="exact"/>
        <w:ind w:firstLine="602" w:firstLineChars="200"/>
        <w:rPr>
          <w:rFonts w:ascii="楷体_GB2312" w:hAnsi="Times New Roman" w:eastAsia="楷体_GB2312"/>
          <w:b/>
          <w:bCs/>
          <w:color w:val="000000" w:themeColor="text1"/>
          <w:sz w:val="30"/>
          <w:szCs w:val="30"/>
          <w14:textFill>
            <w14:solidFill>
              <w14:schemeClr w14:val="tx1"/>
            </w14:solidFill>
          </w14:textFill>
        </w:rPr>
      </w:pPr>
      <w:r>
        <w:rPr>
          <w:rFonts w:hint="eastAsia" w:ascii="楷体_GB2312" w:hAnsi="Times New Roman" w:eastAsia="楷体_GB2312"/>
          <w:b/>
          <w:bCs/>
          <w:color w:val="000000" w:themeColor="text1"/>
          <w:sz w:val="30"/>
          <w:szCs w:val="30"/>
          <w14:textFill>
            <w14:solidFill>
              <w14:schemeClr w14:val="tx1"/>
            </w14:solidFill>
          </w14:textFill>
        </w:rPr>
        <w:t>（一）事故发生的原因</w:t>
      </w:r>
    </w:p>
    <w:p>
      <w:pPr>
        <w:adjustRightInd w:val="0"/>
        <w:snapToGrid w:val="0"/>
        <w:spacing w:line="600" w:lineRule="exact"/>
        <w:ind w:firstLine="600" w:firstLineChars="200"/>
        <w:rPr>
          <w:rFonts w:ascii="仿宋_GB2312" w:hAnsi="仿宋_GB2312" w:eastAsia="仿宋_GB2312" w:cs="仿宋_GB2312"/>
          <w:color w:val="000000" w:themeColor="text1"/>
          <w:sz w:val="30"/>
          <w:szCs w:val="22"/>
          <w14:textFill>
            <w14:solidFill>
              <w14:schemeClr w14:val="tx1"/>
            </w14:solidFill>
          </w14:textFill>
        </w:rPr>
      </w:pPr>
      <w:r>
        <w:rPr>
          <w:rFonts w:hint="eastAsia" w:ascii="仿宋_GB2312" w:hAnsi="仿宋_GB2312" w:eastAsia="仿宋_GB2312" w:cs="仿宋_GB2312"/>
          <w:color w:val="000000" w:themeColor="text1"/>
          <w:sz w:val="30"/>
          <w:szCs w:val="22"/>
          <w14:textFill>
            <w14:solidFill>
              <w14:schemeClr w14:val="tx1"/>
            </w14:solidFill>
          </w14:textFill>
        </w:rPr>
        <w:t>1.直接原因：</w:t>
      </w:r>
    </w:p>
    <w:p>
      <w:pPr>
        <w:ind w:firstLine="600" w:firstLineChars="200"/>
        <w:rPr>
          <w:rFonts w:ascii="仿宋_GB2312" w:hAnsi="仿宋_GB2312" w:eastAsia="仿宋_GB2312" w:cs="仿宋_GB2312"/>
          <w:color w:val="000000" w:themeColor="text1"/>
          <w:sz w:val="30"/>
          <w:szCs w:val="22"/>
          <w14:textFill>
            <w14:solidFill>
              <w14:schemeClr w14:val="tx1"/>
            </w14:solidFill>
          </w14:textFill>
        </w:rPr>
      </w:pPr>
      <w:r>
        <w:rPr>
          <w:rFonts w:hint="eastAsia" w:ascii="仿宋_GB2312" w:hAnsi="仿宋_GB2312" w:eastAsia="仿宋_GB2312" w:cs="仿宋_GB2312"/>
          <w:color w:val="000000" w:themeColor="text1"/>
          <w:sz w:val="30"/>
          <w:szCs w:val="22"/>
          <w14:textFill>
            <w14:solidFill>
              <w14:schemeClr w14:val="tx1"/>
            </w14:solidFill>
          </w14:textFill>
        </w:rPr>
        <w:t>工人从货车后厢门进行装箱作业过程中，货车侧厢门未关闭，造成工人在作业过程中从打开的侧厢门处踩空坠落到地面并致全身多处受伤。</w:t>
      </w:r>
    </w:p>
    <w:p>
      <w:pPr>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2.间接原因：</w:t>
      </w:r>
    </w:p>
    <w:p>
      <w:pPr>
        <w:spacing w:line="600" w:lineRule="exact"/>
        <w:ind w:firstLine="600" w:firstLineChars="200"/>
        <w:rPr>
          <w:rFonts w:ascii="仿宋_GB2312" w:hAnsi="仿宋_GB2312" w:eastAsia="仿宋_GB2312" w:cs="仿宋_GB2312"/>
          <w:color w:val="000000" w:themeColor="text1"/>
          <w:sz w:val="30"/>
          <w:szCs w:val="22"/>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（1）龙腾物流装卸作业的安全操作规程不健全，</w:t>
      </w:r>
      <w:r>
        <w:rPr>
          <w:rFonts w:hint="eastAsia" w:ascii="仿宋_GB2312" w:hAnsi="仿宋_GB2312" w:eastAsia="仿宋_GB2312" w:cs="仿宋_GB2312"/>
          <w:color w:val="000000" w:themeColor="text1"/>
          <w:sz w:val="30"/>
          <w:szCs w:val="22"/>
          <w14:textFill>
            <w14:solidFill>
              <w14:schemeClr w14:val="tx1"/>
            </w14:solidFill>
          </w14:textFill>
        </w:rPr>
        <w:t>未明确规定装卸作业中未进行装卸作业的侧厢门应当关闭的要求，未对装卸人员进行相应的安全告知交底，现场督促管理不力。</w:t>
      </w:r>
    </w:p>
    <w:p>
      <w:pPr>
        <w:spacing w:line="600" w:lineRule="exact"/>
        <w:ind w:firstLine="600" w:firstLineChars="200"/>
        <w:rPr>
          <w:rFonts w:ascii="仿宋_GB2312" w:hAnsi="仿宋_GB2312" w:eastAsia="仿宋_GB2312" w:cs="仿宋_GB2312"/>
          <w:color w:val="000000" w:themeColor="text1"/>
          <w:sz w:val="30"/>
          <w:szCs w:val="22"/>
          <w14:textFill>
            <w14:solidFill>
              <w14:schemeClr w14:val="tx1"/>
            </w14:solidFill>
          </w14:textFill>
        </w:rPr>
      </w:pPr>
      <w:r>
        <w:rPr>
          <w:rFonts w:hint="eastAsia" w:ascii="仿宋_GB2312" w:hAnsi="仿宋_GB2312" w:eastAsia="仿宋_GB2312" w:cs="仿宋_GB2312"/>
          <w:color w:val="000000" w:themeColor="text1"/>
          <w:sz w:val="30"/>
          <w:szCs w:val="22"/>
          <w14:textFill>
            <w14:solidFill>
              <w14:schemeClr w14:val="tx1"/>
            </w14:solidFill>
          </w14:textFill>
        </w:rPr>
        <w:t>（2）森储物流</w:t>
      </w:r>
      <w:r>
        <w:rPr>
          <w:rFonts w:hint="eastAsia" w:ascii="仿宋_GB2312" w:eastAsia="仿宋_GB2312"/>
          <w:color w:val="000000" w:themeColor="text1"/>
          <w:sz w:val="30"/>
          <w:szCs w:val="30"/>
          <w14:textFill>
            <w14:solidFill>
              <w14:schemeClr w14:val="tx1"/>
            </w14:solidFill>
          </w14:textFill>
        </w:rPr>
        <w:t>装卸班组长</w:t>
      </w:r>
      <w:r>
        <w:rPr>
          <w:rFonts w:hint="eastAsia" w:ascii="仿宋_GB2312" w:hAnsi="仿宋_GB2312" w:eastAsia="仿宋_GB2312" w:cs="仿宋_GB2312"/>
          <w:color w:val="000000" w:themeColor="text1"/>
          <w:sz w:val="30"/>
          <w:szCs w:val="22"/>
          <w14:textFill>
            <w14:solidFill>
              <w14:schemeClr w14:val="tx1"/>
            </w14:solidFill>
          </w14:textFill>
        </w:rPr>
        <w:t>现场管理不力，未及时发现和制止现场侧厢门不关闭、工人</w:t>
      </w:r>
      <w:r>
        <w:rPr>
          <w:rFonts w:hint="eastAsia" w:ascii="仿宋_GB2312" w:eastAsia="仿宋_GB2312"/>
          <w:sz w:val="30"/>
          <w:szCs w:val="30"/>
        </w:rPr>
        <w:t>未规范佩戴</w:t>
      </w:r>
      <w:r>
        <w:rPr>
          <w:rFonts w:hint="eastAsia" w:ascii="仿宋_GB2312" w:hAnsi="仿宋_GB2312" w:eastAsia="仿宋_GB2312" w:cs="仿宋_GB2312"/>
          <w:color w:val="000000" w:themeColor="text1"/>
          <w:sz w:val="30"/>
          <w:szCs w:val="22"/>
          <w14:textFill>
            <w14:solidFill>
              <w14:schemeClr w14:val="tx1"/>
            </w14:solidFill>
          </w14:textFill>
        </w:rPr>
        <w:t>安全帽的行为。</w:t>
      </w:r>
    </w:p>
    <w:p>
      <w:pPr>
        <w:widowControl/>
        <w:overflowPunct w:val="0"/>
        <w:snapToGrid w:val="0"/>
        <w:spacing w:line="600" w:lineRule="exact"/>
        <w:ind w:firstLine="602" w:firstLineChars="200"/>
        <w:rPr>
          <w:rFonts w:ascii="楷体_GB2312" w:hAnsi="Times New Roman" w:eastAsia="楷体_GB2312"/>
          <w:b/>
          <w:bCs/>
          <w:color w:val="000000" w:themeColor="text1"/>
          <w:sz w:val="30"/>
          <w:szCs w:val="30"/>
          <w14:textFill>
            <w14:solidFill>
              <w14:schemeClr w14:val="tx1"/>
            </w14:solidFill>
          </w14:textFill>
        </w:rPr>
      </w:pPr>
      <w:r>
        <w:rPr>
          <w:rFonts w:hint="eastAsia" w:ascii="楷体_GB2312" w:hAnsi="Times New Roman" w:eastAsia="楷体_GB2312"/>
          <w:b/>
          <w:bCs/>
          <w:color w:val="000000" w:themeColor="text1"/>
          <w:sz w:val="30"/>
          <w:szCs w:val="30"/>
          <w14:textFill>
            <w14:solidFill>
              <w14:schemeClr w14:val="tx1"/>
            </w14:solidFill>
          </w14:textFill>
        </w:rPr>
        <w:t>（二）事故性质</w:t>
      </w:r>
    </w:p>
    <w:p>
      <w:pPr>
        <w:adjustRightInd w:val="0"/>
        <w:snapToGrid w:val="0"/>
        <w:spacing w:line="600" w:lineRule="exact"/>
        <w:ind w:firstLine="600" w:firstLineChars="200"/>
        <w:rPr>
          <w:rFonts w:ascii="仿宋_GB2312" w:hAnsi="仿宋_GB2312" w:eastAsia="仿宋_GB2312" w:cs="仿宋_GB2312"/>
          <w:color w:val="000000" w:themeColor="text1"/>
          <w:sz w:val="30"/>
          <w:szCs w:val="22"/>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经事故调查组认定，</w:t>
      </w:r>
      <w:r>
        <w:rPr>
          <w:rFonts w:hint="eastAsia" w:ascii="仿宋_GB2312" w:hAnsi="仿宋_GB2312" w:eastAsia="仿宋_GB2312" w:cs="仿宋_GB2312"/>
          <w:color w:val="000000" w:themeColor="text1"/>
          <w:sz w:val="30"/>
          <w:szCs w:val="22"/>
          <w14:textFill>
            <w14:solidFill>
              <w14:schemeClr w14:val="tx1"/>
            </w14:solidFill>
          </w14:textFill>
        </w:rPr>
        <w:t>“3.8”高处坠落事故是一起一般等级的生产安全责任事故。</w:t>
      </w:r>
    </w:p>
    <w:p>
      <w:pPr>
        <w:adjustRightInd w:val="0"/>
        <w:snapToGrid w:val="0"/>
        <w:spacing w:line="600" w:lineRule="exact"/>
        <w:ind w:firstLine="600" w:firstLineChars="200"/>
        <w:rPr>
          <w:rFonts w:ascii="黑体" w:hAnsi="黑体" w:eastAsia="黑体" w:cs="黑体"/>
          <w:color w:val="000000" w:themeColor="text1"/>
          <w:sz w:val="30"/>
          <w:szCs w:val="22"/>
          <w14:textFill>
            <w14:solidFill>
              <w14:schemeClr w14:val="tx1"/>
            </w14:solidFill>
          </w14:textFill>
        </w:rPr>
      </w:pPr>
      <w:r>
        <w:rPr>
          <w:rFonts w:hint="eastAsia" w:ascii="黑体" w:hAnsi="黑体" w:eastAsia="黑体" w:cs="黑体"/>
          <w:color w:val="000000" w:themeColor="text1"/>
          <w:sz w:val="30"/>
          <w:szCs w:val="22"/>
          <w14:textFill>
            <w14:solidFill>
              <w14:schemeClr w14:val="tx1"/>
            </w14:solidFill>
          </w14:textFill>
        </w:rPr>
        <w:t>六、事故责任的认定和处理建议</w:t>
      </w:r>
    </w:p>
    <w:p>
      <w:pPr>
        <w:widowControl/>
        <w:overflowPunct w:val="0"/>
        <w:snapToGrid w:val="0"/>
        <w:spacing w:line="600" w:lineRule="exact"/>
        <w:ind w:firstLine="602" w:firstLineChars="200"/>
        <w:rPr>
          <w:rFonts w:ascii="楷体_GB2312" w:hAnsi="Times New Roman" w:eastAsia="楷体_GB2312"/>
          <w:b/>
          <w:bCs/>
          <w:color w:val="000000" w:themeColor="text1"/>
          <w:sz w:val="30"/>
          <w:szCs w:val="30"/>
          <w14:textFill>
            <w14:solidFill>
              <w14:schemeClr w14:val="tx1"/>
            </w14:solidFill>
          </w14:textFill>
        </w:rPr>
      </w:pPr>
      <w:r>
        <w:rPr>
          <w:rFonts w:hint="eastAsia" w:ascii="楷体_GB2312" w:hAnsi="Times New Roman" w:eastAsia="楷体_GB2312"/>
          <w:b/>
          <w:bCs/>
          <w:color w:val="000000" w:themeColor="text1"/>
          <w:sz w:val="30"/>
          <w:szCs w:val="30"/>
          <w14:textFill>
            <w14:solidFill>
              <w14:schemeClr w14:val="tx1"/>
            </w14:solidFill>
          </w14:textFill>
        </w:rPr>
        <w:t>（一）对事故责任者的责任认定和处理建议</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w:t>
      </w:r>
      <w:r>
        <w:rPr>
          <w:rFonts w:hint="eastAsia" w:ascii="仿宋_GB2312" w:hAnsi="仿宋_GB2312" w:eastAsia="仿宋_GB2312" w:cs="仿宋_GB2312"/>
          <w:color w:val="000000" w:themeColor="text1"/>
          <w:sz w:val="30"/>
          <w:szCs w:val="22"/>
          <w14:textFill>
            <w14:solidFill>
              <w14:schemeClr w14:val="tx1"/>
            </w14:solidFill>
          </w14:textFill>
        </w:rPr>
        <w:t>杨桂</w:t>
      </w:r>
      <w:r>
        <w:rPr>
          <w:rFonts w:hint="eastAsia" w:ascii="仿宋_GB2312" w:eastAsia="仿宋_GB2312"/>
          <w:color w:val="000000" w:themeColor="text1"/>
          <w:sz w:val="30"/>
          <w:szCs w:val="30"/>
          <w14:textFill>
            <w14:solidFill>
              <w14:schemeClr w14:val="tx1"/>
            </w14:solidFill>
          </w14:textFill>
        </w:rPr>
        <w:t>亥，</w:t>
      </w:r>
      <w:r>
        <w:rPr>
          <w:rFonts w:hint="eastAsia" w:ascii="仿宋_GB2312" w:hAnsi="仿宋_GB2312" w:eastAsia="仿宋_GB2312" w:cs="仿宋_GB2312"/>
          <w:color w:val="000000" w:themeColor="text1"/>
          <w:sz w:val="30"/>
          <w:szCs w:val="22"/>
          <w14:textFill>
            <w14:solidFill>
              <w14:schemeClr w14:val="tx1"/>
            </w14:solidFill>
          </w14:textFill>
        </w:rPr>
        <w:t>森储物流派驻龙腾物流的装卸班组长</w:t>
      </w:r>
      <w:r>
        <w:rPr>
          <w:rFonts w:hint="eastAsia" w:ascii="仿宋_GB2312" w:eastAsia="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22"/>
          <w14:textFill>
            <w14:solidFill>
              <w14:schemeClr w14:val="tx1"/>
            </w14:solidFill>
          </w14:textFill>
        </w:rPr>
        <w:t>现场管理不力，未及时发现和制止现场侧厢门不关闭、工人</w:t>
      </w:r>
      <w:r>
        <w:rPr>
          <w:rFonts w:hint="eastAsia" w:ascii="仿宋_GB2312" w:eastAsia="仿宋_GB2312"/>
          <w:sz w:val="30"/>
          <w:szCs w:val="30"/>
        </w:rPr>
        <w:t>未规范佩戴</w:t>
      </w:r>
      <w:r>
        <w:rPr>
          <w:rFonts w:hint="eastAsia" w:ascii="仿宋_GB2312" w:hAnsi="仿宋_GB2312" w:eastAsia="仿宋_GB2312" w:cs="仿宋_GB2312"/>
          <w:color w:val="000000" w:themeColor="text1"/>
          <w:sz w:val="30"/>
          <w:szCs w:val="22"/>
          <w14:textFill>
            <w14:solidFill>
              <w14:schemeClr w14:val="tx1"/>
            </w14:solidFill>
          </w14:textFill>
        </w:rPr>
        <w:t>安全帽的行为</w:t>
      </w:r>
      <w:r>
        <w:rPr>
          <w:rFonts w:hint="eastAsia" w:ascii="仿宋_GB2312" w:eastAsia="仿宋_GB2312"/>
          <w:color w:val="000000" w:themeColor="text1"/>
          <w:sz w:val="30"/>
          <w:szCs w:val="30"/>
          <w14:textFill>
            <w14:solidFill>
              <w14:schemeClr w14:val="tx1"/>
            </w14:solidFill>
          </w14:textFill>
        </w:rPr>
        <w:t>，建议</w:t>
      </w:r>
      <w:r>
        <w:rPr>
          <w:rFonts w:hint="eastAsia" w:ascii="仿宋_GB2312" w:hAnsi="仿宋_GB2312" w:eastAsia="仿宋_GB2312" w:cs="仿宋_GB2312"/>
          <w:color w:val="000000" w:themeColor="text1"/>
          <w:sz w:val="30"/>
          <w:szCs w:val="22"/>
          <w14:textFill>
            <w14:solidFill>
              <w14:schemeClr w14:val="tx1"/>
            </w14:solidFill>
          </w14:textFill>
        </w:rPr>
        <w:t>森储物流</w:t>
      </w:r>
      <w:r>
        <w:rPr>
          <w:rFonts w:hint="eastAsia" w:ascii="仿宋_GB2312" w:eastAsia="仿宋_GB2312"/>
          <w:color w:val="000000" w:themeColor="text1"/>
          <w:sz w:val="30"/>
          <w:szCs w:val="30"/>
          <w14:textFill>
            <w14:solidFill>
              <w14:schemeClr w14:val="tx1"/>
            </w14:solidFill>
          </w14:textFill>
        </w:rPr>
        <w:t>按照企业规章制度予以处理。</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w:t>
      </w:r>
      <w:r>
        <w:rPr>
          <w:rFonts w:hint="eastAsia" w:ascii="仿宋_GB2312" w:hAnsi="仿宋_GB2312" w:eastAsia="仿宋_GB2312" w:cs="仿宋_GB2312"/>
          <w:color w:val="000000" w:themeColor="text1"/>
          <w:sz w:val="30"/>
          <w:szCs w:val="22"/>
          <w14:textFill>
            <w14:solidFill>
              <w14:schemeClr w14:val="tx1"/>
            </w14:solidFill>
          </w14:textFill>
        </w:rPr>
        <w:t>程浩，龙腾物流上汽临港基地的项目负责人，负责上汽临港基地现场的管理，</w:t>
      </w:r>
      <w:r>
        <w:rPr>
          <w:rFonts w:hint="eastAsia" w:ascii="仿宋_GB2312" w:eastAsia="仿宋_GB2312"/>
          <w:color w:val="000000" w:themeColor="text1"/>
          <w:sz w:val="30"/>
          <w:szCs w:val="30"/>
          <w14:textFill>
            <w14:solidFill>
              <w14:schemeClr w14:val="tx1"/>
            </w14:solidFill>
          </w14:textFill>
        </w:rPr>
        <w:t>未健全</w:t>
      </w:r>
      <w:r>
        <w:rPr>
          <w:rFonts w:hint="eastAsia" w:ascii="仿宋_GB2312" w:hAnsi="仿宋_GB2312" w:eastAsia="仿宋_GB2312" w:cs="仿宋_GB2312"/>
          <w:color w:val="000000" w:themeColor="text1"/>
          <w:sz w:val="30"/>
          <w:szCs w:val="22"/>
          <w14:textFill>
            <w14:solidFill>
              <w14:schemeClr w14:val="tx1"/>
            </w14:solidFill>
          </w14:textFill>
        </w:rPr>
        <w:t>安全操作规程，未对装卸人员进行相应的安全告知交底</w:t>
      </w:r>
      <w:r>
        <w:rPr>
          <w:rFonts w:hint="eastAsia" w:ascii="仿宋_GB2312" w:eastAsia="仿宋_GB2312"/>
          <w:color w:val="000000" w:themeColor="text1"/>
          <w:sz w:val="30"/>
          <w:szCs w:val="30"/>
          <w14:textFill>
            <w14:solidFill>
              <w14:schemeClr w14:val="tx1"/>
            </w14:solidFill>
          </w14:textFill>
        </w:rPr>
        <w:t>，建议</w:t>
      </w:r>
      <w:r>
        <w:rPr>
          <w:rFonts w:hint="eastAsia" w:ascii="仿宋_GB2312" w:hAnsi="仿宋_GB2312" w:eastAsia="仿宋_GB2312" w:cs="仿宋_GB2312"/>
          <w:color w:val="000000" w:themeColor="text1"/>
          <w:sz w:val="30"/>
          <w:szCs w:val="22"/>
          <w14:textFill>
            <w14:solidFill>
              <w14:schemeClr w14:val="tx1"/>
            </w14:solidFill>
          </w14:textFill>
        </w:rPr>
        <w:t>龙腾物流</w:t>
      </w:r>
      <w:r>
        <w:rPr>
          <w:rFonts w:hint="eastAsia" w:ascii="仿宋_GB2312" w:eastAsia="仿宋_GB2312"/>
          <w:color w:val="000000" w:themeColor="text1"/>
          <w:sz w:val="30"/>
          <w:szCs w:val="30"/>
          <w14:textFill>
            <w14:solidFill>
              <w14:schemeClr w14:val="tx1"/>
            </w14:solidFill>
          </w14:textFill>
        </w:rPr>
        <w:t>按照企业规章制度予以处理。</w:t>
      </w:r>
    </w:p>
    <w:p>
      <w:pPr>
        <w:widowControl/>
        <w:overflowPunct w:val="0"/>
        <w:snapToGrid w:val="0"/>
        <w:spacing w:line="600" w:lineRule="exact"/>
        <w:ind w:firstLine="602" w:firstLineChars="200"/>
        <w:rPr>
          <w:rFonts w:ascii="楷体_GB2312" w:hAnsi="Times New Roman" w:eastAsia="楷体_GB2312"/>
          <w:b/>
          <w:bCs/>
          <w:color w:val="000000" w:themeColor="text1"/>
          <w:sz w:val="30"/>
          <w:szCs w:val="30"/>
          <w14:textFill>
            <w14:solidFill>
              <w14:schemeClr w14:val="tx1"/>
            </w14:solidFill>
          </w14:textFill>
        </w:rPr>
      </w:pPr>
      <w:r>
        <w:rPr>
          <w:rFonts w:hint="eastAsia" w:ascii="楷体_GB2312" w:hAnsi="Times New Roman" w:eastAsia="楷体_GB2312"/>
          <w:b/>
          <w:bCs/>
          <w:color w:val="000000" w:themeColor="text1"/>
          <w:sz w:val="30"/>
          <w:szCs w:val="30"/>
          <w14:textFill>
            <w14:solidFill>
              <w14:schemeClr w14:val="tx1"/>
            </w14:solidFill>
          </w14:textFill>
        </w:rPr>
        <w:t>（二）对事故责任单位的责任认定和处理建议</w:t>
      </w:r>
    </w:p>
    <w:p>
      <w:pPr>
        <w:adjustRightInd w:val="0"/>
        <w:snapToGrid w:val="0"/>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龙腾物流装卸作业的安全操作规程不健全，未明确规定装卸作业中未进行装卸作业的侧厢门应当关闭的要求，未对装卸人员进行相应的安全告知交底，现场督促管理不力，违反了《中华人民共和国安全生产法》第四条第一款，第二十五条第一款第（五）项，第二十八条第二款、第四十五条的规定，建议区应急管理局依法处理。</w:t>
      </w:r>
    </w:p>
    <w:p>
      <w:pPr>
        <w:adjustRightInd w:val="0"/>
        <w:snapToGrid w:val="0"/>
        <w:spacing w:line="600" w:lineRule="exact"/>
        <w:ind w:firstLine="600" w:firstLineChars="200"/>
        <w:rPr>
          <w:rFonts w:ascii="黑体" w:hAnsi="黑体" w:eastAsia="黑体" w:cs="黑体"/>
          <w:color w:val="000000" w:themeColor="text1"/>
          <w:sz w:val="30"/>
          <w:szCs w:val="22"/>
          <w14:textFill>
            <w14:solidFill>
              <w14:schemeClr w14:val="tx1"/>
            </w14:solidFill>
          </w14:textFill>
        </w:rPr>
      </w:pPr>
      <w:r>
        <w:rPr>
          <w:rFonts w:hint="eastAsia" w:ascii="黑体" w:hAnsi="黑体" w:eastAsia="黑体" w:cs="黑体"/>
          <w:color w:val="000000" w:themeColor="text1"/>
          <w:sz w:val="30"/>
          <w:szCs w:val="22"/>
          <w14:textFill>
            <w14:solidFill>
              <w14:schemeClr w14:val="tx1"/>
            </w14:solidFill>
          </w14:textFill>
        </w:rPr>
        <w:t>七、整改防范措施建议</w:t>
      </w:r>
    </w:p>
    <w:p>
      <w:pPr>
        <w:adjustRightInd w:val="0"/>
        <w:snapToGrid w:val="0"/>
        <w:spacing w:line="600" w:lineRule="exact"/>
        <w:ind w:firstLine="600" w:firstLineChars="200"/>
        <w:rPr>
          <w:rFonts w:ascii="仿宋_GB2312" w:hAnsi="仿宋_GB2312" w:eastAsia="仿宋_GB2312" w:cs="仿宋_GB2312"/>
          <w:color w:val="000000" w:themeColor="text1"/>
          <w:sz w:val="30"/>
          <w:szCs w:val="22"/>
          <w14:textFill>
            <w14:solidFill>
              <w14:schemeClr w14:val="tx1"/>
            </w14:solidFill>
          </w14:textFill>
        </w:rPr>
      </w:pPr>
      <w:r>
        <w:rPr>
          <w:rFonts w:hint="eastAsia" w:ascii="仿宋_GB2312" w:hAnsi="仿宋_GB2312" w:eastAsia="仿宋_GB2312" w:cs="仿宋_GB2312"/>
          <w:color w:val="000000" w:themeColor="text1"/>
          <w:sz w:val="30"/>
          <w:szCs w:val="22"/>
          <w14:textFill>
            <w14:solidFill>
              <w14:schemeClr w14:val="tx1"/>
            </w14:solidFill>
          </w14:textFill>
        </w:rPr>
        <w:t>（一）龙腾物流要认真吸取事故教训，进一步完善安全生产规章制度和岗位操作规程，</w:t>
      </w:r>
      <w:r>
        <w:rPr>
          <w:rFonts w:hint="eastAsia" w:ascii="仿宋_GB2312" w:eastAsia="仿宋_GB2312"/>
          <w:color w:val="000000" w:themeColor="text1"/>
          <w:sz w:val="30"/>
          <w:szCs w:val="30"/>
          <w14:textFill>
            <w14:solidFill>
              <w14:schemeClr w14:val="tx1"/>
            </w14:solidFill>
          </w14:textFill>
        </w:rPr>
        <w:t>加强对装卸作业人员的安全教育交底，严格执行劳动用品配发管理制度，并督促从业人员规范佩戴。要</w:t>
      </w:r>
      <w:r>
        <w:rPr>
          <w:rFonts w:hint="eastAsia" w:ascii="仿宋_GB2312" w:hAnsi="仿宋_GB2312" w:eastAsia="仿宋_GB2312" w:cs="仿宋_GB2312"/>
          <w:color w:val="000000" w:themeColor="text1"/>
          <w:sz w:val="30"/>
          <w:szCs w:val="22"/>
          <w14:textFill>
            <w14:solidFill>
              <w14:schemeClr w14:val="tx1"/>
            </w14:solidFill>
          </w14:textFill>
        </w:rPr>
        <w:t>加强对作业现场的安全检查</w:t>
      </w:r>
      <w:r>
        <w:rPr>
          <w:rFonts w:hint="eastAsia" w:ascii="仿宋_GB2312" w:eastAsia="仿宋_GB2312"/>
          <w:color w:val="000000" w:themeColor="text1"/>
          <w:sz w:val="30"/>
          <w:szCs w:val="30"/>
          <w14:textFill>
            <w14:solidFill>
              <w14:schemeClr w14:val="tx1"/>
            </w14:solidFill>
          </w14:textFill>
        </w:rPr>
        <w:t>，及时发现和整改事故隐患，避免同类事故的发生。</w:t>
      </w:r>
    </w:p>
    <w:p>
      <w:pPr>
        <w:adjustRightInd w:val="0"/>
        <w:snapToGrid w:val="0"/>
        <w:spacing w:line="600" w:lineRule="exact"/>
        <w:ind w:firstLine="600" w:firstLineChars="200"/>
        <w:rPr>
          <w:rFonts w:ascii="仿宋_GB2312" w:hAnsi="仿宋_GB2312" w:eastAsia="仿宋_GB2312" w:cs="仿宋_GB2312"/>
          <w:color w:val="000000" w:themeColor="text1"/>
          <w:sz w:val="30"/>
          <w14:textFill>
            <w14:solidFill>
              <w14:schemeClr w14:val="tx1"/>
            </w14:solidFill>
          </w14:textFill>
        </w:rPr>
      </w:pPr>
      <w:r>
        <w:rPr>
          <w:rFonts w:hint="eastAsia" w:ascii="仿宋_GB2312" w:hAnsi="仿宋_GB2312" w:eastAsia="仿宋_GB2312" w:cs="仿宋_GB2312"/>
          <w:color w:val="000000" w:themeColor="text1"/>
          <w:sz w:val="30"/>
          <w:szCs w:val="22"/>
          <w14:textFill>
            <w14:solidFill>
              <w14:schemeClr w14:val="tx1"/>
            </w14:solidFill>
          </w14:textFill>
        </w:rPr>
        <w:t>（二）华振物流要进一步加强承发包业务的安全管理，</w:t>
      </w:r>
      <w:r>
        <w:rPr>
          <w:rFonts w:hint="eastAsia" w:ascii="仿宋_GB2312" w:hAnsi="仿宋_GB2312" w:eastAsia="仿宋_GB2312" w:cs="仿宋_GB2312"/>
          <w:color w:val="000000" w:themeColor="text1"/>
          <w:sz w:val="30"/>
          <w14:textFill>
            <w14:solidFill>
              <w14:schemeClr w14:val="tx1"/>
            </w14:solidFill>
          </w14:textFill>
        </w:rPr>
        <w:t>严格</w:t>
      </w:r>
      <w:r>
        <w:rPr>
          <w:rFonts w:ascii="仿宋_GB2312" w:hAnsi="仿宋_GB2312" w:eastAsia="仿宋_GB2312" w:cs="仿宋_GB2312"/>
          <w:color w:val="000000" w:themeColor="text1"/>
          <w:sz w:val="30"/>
          <w14:textFill>
            <w14:solidFill>
              <w14:schemeClr w14:val="tx1"/>
            </w14:solidFill>
          </w14:textFill>
        </w:rPr>
        <w:t>督促</w:t>
      </w:r>
      <w:r>
        <w:rPr>
          <w:rFonts w:hint="eastAsia" w:ascii="仿宋_GB2312" w:hAnsi="仿宋_GB2312" w:eastAsia="仿宋_GB2312" w:cs="仿宋_GB2312"/>
          <w:color w:val="000000" w:themeColor="text1"/>
          <w:sz w:val="30"/>
          <w14:textFill>
            <w14:solidFill>
              <w14:schemeClr w14:val="tx1"/>
            </w14:solidFill>
          </w14:textFill>
        </w:rPr>
        <w:t>分包单位</w:t>
      </w:r>
      <w:r>
        <w:rPr>
          <w:rFonts w:ascii="仿宋_GB2312" w:hAnsi="仿宋_GB2312" w:eastAsia="仿宋_GB2312" w:cs="仿宋_GB2312"/>
          <w:color w:val="000000" w:themeColor="text1"/>
          <w:sz w:val="30"/>
          <w14:textFill>
            <w14:solidFill>
              <w14:schemeClr w14:val="tx1"/>
            </w14:solidFill>
          </w14:textFill>
        </w:rPr>
        <w:t>认真排查事故隐患，加强现场巡查巡视管理，及时发现和制止</w:t>
      </w:r>
      <w:r>
        <w:rPr>
          <w:rFonts w:hint="eastAsia" w:ascii="仿宋_GB2312" w:hAnsi="仿宋_GB2312" w:eastAsia="仿宋_GB2312" w:cs="仿宋_GB2312"/>
          <w:color w:val="000000" w:themeColor="text1"/>
          <w:sz w:val="30"/>
          <w14:textFill>
            <w14:solidFill>
              <w14:schemeClr w14:val="tx1"/>
            </w14:solidFill>
          </w14:textFill>
        </w:rPr>
        <w:t>各类</w:t>
      </w:r>
      <w:r>
        <w:rPr>
          <w:rFonts w:ascii="仿宋_GB2312" w:hAnsi="仿宋_GB2312" w:eastAsia="仿宋_GB2312" w:cs="仿宋_GB2312"/>
          <w:color w:val="000000" w:themeColor="text1"/>
          <w:sz w:val="30"/>
          <w14:textFill>
            <w14:solidFill>
              <w14:schemeClr w14:val="tx1"/>
            </w14:solidFill>
          </w14:textFill>
        </w:rPr>
        <w:t>违规违章作业行为。</w:t>
      </w:r>
    </w:p>
    <w:p>
      <w:pPr>
        <w:adjustRightInd w:val="0"/>
        <w:snapToGrid w:val="0"/>
        <w:spacing w:line="600" w:lineRule="exact"/>
        <w:ind w:firstLine="600" w:firstLineChars="200"/>
        <w:rPr>
          <w:rFonts w:ascii="仿宋_GB2312" w:hAnsi="仿宋_GB2312" w:eastAsia="仿宋_GB2312" w:cs="仿宋_GB2312"/>
          <w:color w:val="000000" w:themeColor="text1"/>
          <w:sz w:val="30"/>
          <w14:textFill>
            <w14:solidFill>
              <w14:schemeClr w14:val="tx1"/>
            </w14:solidFill>
          </w14:textFill>
        </w:rPr>
      </w:pPr>
      <w:r>
        <w:rPr>
          <w:rFonts w:hint="eastAsia" w:ascii="仿宋_GB2312" w:hAnsi="仿宋_GB2312" w:eastAsia="仿宋_GB2312" w:cs="仿宋_GB2312"/>
          <w:color w:val="000000" w:themeColor="text1"/>
          <w:sz w:val="30"/>
          <w14:textFill>
            <w14:solidFill>
              <w14:schemeClr w14:val="tx1"/>
            </w14:solidFill>
          </w14:textFill>
        </w:rPr>
        <w:t>（三）森储物流要进一步加强对从业人员的安全教育培训，提高从业人员遵章守纪的意识。</w:t>
      </w:r>
    </w:p>
    <w:p>
      <w:pPr>
        <w:adjustRightInd w:val="0"/>
        <w:snapToGrid w:val="0"/>
        <w:spacing w:line="600" w:lineRule="exact"/>
        <w:ind w:firstLine="600" w:firstLineChars="200"/>
        <w:rPr>
          <w:rFonts w:ascii="仿宋_GB2312" w:hAnsi="仿宋_GB2312" w:eastAsia="仿宋_GB2312" w:cs="仿宋_GB2312"/>
          <w:strike/>
          <w:color w:val="FF0000"/>
          <w:sz w:val="30"/>
        </w:rPr>
      </w:pPr>
    </w:p>
    <w:p>
      <w:pPr>
        <w:wordWrap w:val="0"/>
        <w:adjustRightInd w:val="0"/>
        <w:snapToGrid w:val="0"/>
        <w:spacing w:line="600" w:lineRule="exact"/>
        <w:ind w:firstLine="600" w:firstLineChars="200"/>
        <w:jc w:val="right"/>
        <w:rPr>
          <w:rFonts w:ascii="仿宋_GB2312" w:hAnsi="仿宋_GB2312" w:eastAsia="仿宋_GB2312" w:cs="仿宋_GB2312"/>
          <w:sz w:val="30"/>
          <w:szCs w:val="22"/>
        </w:rPr>
      </w:pPr>
    </w:p>
    <w:p>
      <w:pPr>
        <w:wordWrap w:val="0"/>
        <w:adjustRightInd w:val="0"/>
        <w:snapToGrid w:val="0"/>
        <w:spacing w:line="600" w:lineRule="exact"/>
        <w:ind w:firstLine="600" w:firstLineChars="200"/>
        <w:jc w:val="right"/>
        <w:rPr>
          <w:rFonts w:ascii="仿宋_GB2312" w:hAnsi="仿宋_GB2312" w:eastAsia="仿宋_GB2312" w:cs="仿宋_GB2312"/>
          <w:sz w:val="30"/>
          <w:szCs w:val="22"/>
        </w:rPr>
      </w:pPr>
      <w:r>
        <w:rPr>
          <w:rFonts w:hint="eastAsia" w:ascii="仿宋_GB2312" w:hAnsi="仿宋_GB2312" w:eastAsia="仿宋_GB2312" w:cs="仿宋_GB2312"/>
          <w:sz w:val="30"/>
          <w:szCs w:val="22"/>
        </w:rPr>
        <w:t xml:space="preserve">  上海龙腾物流有限公司    </w:t>
      </w:r>
    </w:p>
    <w:p>
      <w:pPr>
        <w:adjustRightInd w:val="0"/>
        <w:snapToGrid w:val="0"/>
        <w:spacing w:line="600" w:lineRule="exact"/>
        <w:ind w:firstLine="600" w:firstLineChars="200"/>
        <w:jc w:val="right"/>
        <w:rPr>
          <w:rFonts w:ascii="仿宋_GB2312" w:hAnsi="仿宋_GB2312" w:eastAsia="仿宋_GB2312" w:cs="仿宋_GB2312"/>
          <w:sz w:val="30"/>
          <w:szCs w:val="22"/>
        </w:rPr>
      </w:pPr>
      <w:r>
        <w:rPr>
          <w:rFonts w:hint="eastAsia" w:ascii="仿宋_GB2312" w:hAnsi="仿宋_GB2312" w:eastAsia="仿宋_GB2312" w:cs="仿宋_GB2312"/>
          <w:sz w:val="30"/>
          <w:szCs w:val="22"/>
        </w:rPr>
        <w:t xml:space="preserve">“3.8”高处坠落重伤事故调查组   </w:t>
      </w:r>
    </w:p>
    <w:p>
      <w:pPr>
        <w:widowControl/>
        <w:jc w:val="left"/>
        <w:rPr>
          <w:rFonts w:ascii="方正小标宋简体" w:hAnsi="方正小标宋简体" w:eastAsia="方正小标宋简体" w:cs="方正小标宋简体"/>
          <w:sz w:val="30"/>
          <w:szCs w:val="30"/>
        </w:rPr>
      </w:pPr>
      <w:r>
        <w:rPr>
          <w:rFonts w:hint="eastAsia" w:ascii="仿宋_GB2312" w:hAnsi="仿宋_GB2312" w:eastAsia="仿宋_GB2312" w:cs="仿宋_GB2312"/>
          <w:sz w:val="30"/>
          <w:szCs w:val="22"/>
        </w:rPr>
        <w:t xml:space="preserve">                                 2023年5月6日 </w:t>
      </w: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t>7</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fldChar w:fldCharType="begin"/>
    </w:r>
    <w:r>
      <w:rPr>
        <w:rStyle w:val="10"/>
      </w:rPr>
      <w:instrText xml:space="preserve">PAGE  </w:instrText>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NGM3NjYzNzk3YzA1OWQ5NDYyNTQ4M2U2ZWNiZDgifQ=="/>
  </w:docVars>
  <w:rsids>
    <w:rsidRoot w:val="00172A27"/>
    <w:rsid w:val="00002661"/>
    <w:rsid w:val="00003B3D"/>
    <w:rsid w:val="00004B85"/>
    <w:rsid w:val="00014DEC"/>
    <w:rsid w:val="000157EB"/>
    <w:rsid w:val="00015C05"/>
    <w:rsid w:val="00017BB1"/>
    <w:rsid w:val="00017CF1"/>
    <w:rsid w:val="00020EC2"/>
    <w:rsid w:val="00025299"/>
    <w:rsid w:val="0002585A"/>
    <w:rsid w:val="0002799D"/>
    <w:rsid w:val="00030775"/>
    <w:rsid w:val="0003366A"/>
    <w:rsid w:val="00037E98"/>
    <w:rsid w:val="00041FD2"/>
    <w:rsid w:val="00046B48"/>
    <w:rsid w:val="00051D32"/>
    <w:rsid w:val="000527C1"/>
    <w:rsid w:val="0005728E"/>
    <w:rsid w:val="000574DA"/>
    <w:rsid w:val="000612A6"/>
    <w:rsid w:val="00063F72"/>
    <w:rsid w:val="0007106B"/>
    <w:rsid w:val="0007235B"/>
    <w:rsid w:val="000726B6"/>
    <w:rsid w:val="0007659B"/>
    <w:rsid w:val="00077186"/>
    <w:rsid w:val="00081083"/>
    <w:rsid w:val="00084D7A"/>
    <w:rsid w:val="00084EE2"/>
    <w:rsid w:val="00085098"/>
    <w:rsid w:val="000852EE"/>
    <w:rsid w:val="0008571F"/>
    <w:rsid w:val="00087C80"/>
    <w:rsid w:val="00087F58"/>
    <w:rsid w:val="00091FFC"/>
    <w:rsid w:val="000963C9"/>
    <w:rsid w:val="000A17B0"/>
    <w:rsid w:val="000B6DB6"/>
    <w:rsid w:val="000C0014"/>
    <w:rsid w:val="000C4ECD"/>
    <w:rsid w:val="000D39BB"/>
    <w:rsid w:val="000D41A8"/>
    <w:rsid w:val="000E0E71"/>
    <w:rsid w:val="000E454B"/>
    <w:rsid w:val="000E5985"/>
    <w:rsid w:val="000E6ACC"/>
    <w:rsid w:val="00101EA2"/>
    <w:rsid w:val="001079F6"/>
    <w:rsid w:val="00110C37"/>
    <w:rsid w:val="00112A99"/>
    <w:rsid w:val="0011550E"/>
    <w:rsid w:val="001204FC"/>
    <w:rsid w:val="00120E98"/>
    <w:rsid w:val="0012377B"/>
    <w:rsid w:val="00124656"/>
    <w:rsid w:val="001259CB"/>
    <w:rsid w:val="00131486"/>
    <w:rsid w:val="00132807"/>
    <w:rsid w:val="001337F3"/>
    <w:rsid w:val="00134960"/>
    <w:rsid w:val="0013750E"/>
    <w:rsid w:val="00140D94"/>
    <w:rsid w:val="001450E8"/>
    <w:rsid w:val="00145C14"/>
    <w:rsid w:val="00152098"/>
    <w:rsid w:val="0015349F"/>
    <w:rsid w:val="00154DCE"/>
    <w:rsid w:val="00164AD6"/>
    <w:rsid w:val="00166E30"/>
    <w:rsid w:val="00170C89"/>
    <w:rsid w:val="00172A27"/>
    <w:rsid w:val="00177583"/>
    <w:rsid w:val="0018075B"/>
    <w:rsid w:val="0018293B"/>
    <w:rsid w:val="00191D69"/>
    <w:rsid w:val="001933FC"/>
    <w:rsid w:val="0019353E"/>
    <w:rsid w:val="00196B8B"/>
    <w:rsid w:val="001A2E2D"/>
    <w:rsid w:val="001A3993"/>
    <w:rsid w:val="001A431C"/>
    <w:rsid w:val="001A4A73"/>
    <w:rsid w:val="001A5663"/>
    <w:rsid w:val="001A69BD"/>
    <w:rsid w:val="001B04C2"/>
    <w:rsid w:val="001B4693"/>
    <w:rsid w:val="001B627C"/>
    <w:rsid w:val="001C5CE8"/>
    <w:rsid w:val="001C750A"/>
    <w:rsid w:val="001C78EE"/>
    <w:rsid w:val="001D5692"/>
    <w:rsid w:val="001D5E6F"/>
    <w:rsid w:val="001E2AFB"/>
    <w:rsid w:val="001E5C8B"/>
    <w:rsid w:val="001F04F8"/>
    <w:rsid w:val="001F094D"/>
    <w:rsid w:val="001F2B12"/>
    <w:rsid w:val="001F2E41"/>
    <w:rsid w:val="001F65E6"/>
    <w:rsid w:val="001F7ABF"/>
    <w:rsid w:val="00200F44"/>
    <w:rsid w:val="0020338B"/>
    <w:rsid w:val="0020350E"/>
    <w:rsid w:val="00206B9B"/>
    <w:rsid w:val="00215018"/>
    <w:rsid w:val="00215C6C"/>
    <w:rsid w:val="002165D1"/>
    <w:rsid w:val="00216A8A"/>
    <w:rsid w:val="00220597"/>
    <w:rsid w:val="0022298E"/>
    <w:rsid w:val="00222E63"/>
    <w:rsid w:val="00227DEB"/>
    <w:rsid w:val="0023355B"/>
    <w:rsid w:val="00234376"/>
    <w:rsid w:val="00236733"/>
    <w:rsid w:val="00240076"/>
    <w:rsid w:val="002444F2"/>
    <w:rsid w:val="0024708E"/>
    <w:rsid w:val="002556CC"/>
    <w:rsid w:val="002566B4"/>
    <w:rsid w:val="00261A87"/>
    <w:rsid w:val="0026475B"/>
    <w:rsid w:val="00265F38"/>
    <w:rsid w:val="00266249"/>
    <w:rsid w:val="00274BD9"/>
    <w:rsid w:val="00276784"/>
    <w:rsid w:val="002775AF"/>
    <w:rsid w:val="00292280"/>
    <w:rsid w:val="002938C8"/>
    <w:rsid w:val="00297438"/>
    <w:rsid w:val="002978AE"/>
    <w:rsid w:val="002A0225"/>
    <w:rsid w:val="002A29C3"/>
    <w:rsid w:val="002A33AA"/>
    <w:rsid w:val="002B1E97"/>
    <w:rsid w:val="002B4A0B"/>
    <w:rsid w:val="002B788B"/>
    <w:rsid w:val="002C544C"/>
    <w:rsid w:val="002C7FBC"/>
    <w:rsid w:val="002D2821"/>
    <w:rsid w:val="002D53B3"/>
    <w:rsid w:val="002D5A1B"/>
    <w:rsid w:val="002E05E8"/>
    <w:rsid w:val="002E1FB2"/>
    <w:rsid w:val="002E45C2"/>
    <w:rsid w:val="002E676E"/>
    <w:rsid w:val="002E7C53"/>
    <w:rsid w:val="002E7E90"/>
    <w:rsid w:val="002F5685"/>
    <w:rsid w:val="002F57DE"/>
    <w:rsid w:val="002F7883"/>
    <w:rsid w:val="002F7BC5"/>
    <w:rsid w:val="00302094"/>
    <w:rsid w:val="003027F5"/>
    <w:rsid w:val="0030721B"/>
    <w:rsid w:val="00327E05"/>
    <w:rsid w:val="0033381A"/>
    <w:rsid w:val="003368A7"/>
    <w:rsid w:val="00342247"/>
    <w:rsid w:val="00343D27"/>
    <w:rsid w:val="00345E9A"/>
    <w:rsid w:val="00350A63"/>
    <w:rsid w:val="00355DCD"/>
    <w:rsid w:val="00355F17"/>
    <w:rsid w:val="0036302F"/>
    <w:rsid w:val="00366468"/>
    <w:rsid w:val="00372EE6"/>
    <w:rsid w:val="00374089"/>
    <w:rsid w:val="003741AA"/>
    <w:rsid w:val="0038104E"/>
    <w:rsid w:val="00382084"/>
    <w:rsid w:val="0039138C"/>
    <w:rsid w:val="00391B6A"/>
    <w:rsid w:val="00393260"/>
    <w:rsid w:val="00393C45"/>
    <w:rsid w:val="00393FF1"/>
    <w:rsid w:val="00395B13"/>
    <w:rsid w:val="003A5136"/>
    <w:rsid w:val="003B205A"/>
    <w:rsid w:val="003B6FAF"/>
    <w:rsid w:val="003C0B61"/>
    <w:rsid w:val="003C4618"/>
    <w:rsid w:val="003C4C59"/>
    <w:rsid w:val="003C5DC0"/>
    <w:rsid w:val="003C6A06"/>
    <w:rsid w:val="003C6DB0"/>
    <w:rsid w:val="003C7E1B"/>
    <w:rsid w:val="003D15F7"/>
    <w:rsid w:val="003D477E"/>
    <w:rsid w:val="003D4F40"/>
    <w:rsid w:val="003D74CE"/>
    <w:rsid w:val="003D77B7"/>
    <w:rsid w:val="003E0895"/>
    <w:rsid w:val="003F27B8"/>
    <w:rsid w:val="003F698C"/>
    <w:rsid w:val="00400EEA"/>
    <w:rsid w:val="00402EFC"/>
    <w:rsid w:val="00406DB9"/>
    <w:rsid w:val="00407E4F"/>
    <w:rsid w:val="00414EAE"/>
    <w:rsid w:val="0041640F"/>
    <w:rsid w:val="00421253"/>
    <w:rsid w:val="0042443F"/>
    <w:rsid w:val="00424DF7"/>
    <w:rsid w:val="00426851"/>
    <w:rsid w:val="00426CC1"/>
    <w:rsid w:val="00433355"/>
    <w:rsid w:val="00435008"/>
    <w:rsid w:val="0043641D"/>
    <w:rsid w:val="0044078A"/>
    <w:rsid w:val="00442A88"/>
    <w:rsid w:val="00444848"/>
    <w:rsid w:val="00446E48"/>
    <w:rsid w:val="0045680C"/>
    <w:rsid w:val="00456F9D"/>
    <w:rsid w:val="00457F73"/>
    <w:rsid w:val="00460FAC"/>
    <w:rsid w:val="00461EED"/>
    <w:rsid w:val="00465627"/>
    <w:rsid w:val="004749CF"/>
    <w:rsid w:val="00475284"/>
    <w:rsid w:val="00475C8C"/>
    <w:rsid w:val="0047674D"/>
    <w:rsid w:val="00476DA4"/>
    <w:rsid w:val="00476F41"/>
    <w:rsid w:val="00480AD9"/>
    <w:rsid w:val="0048597B"/>
    <w:rsid w:val="0048786B"/>
    <w:rsid w:val="00487F60"/>
    <w:rsid w:val="00491E19"/>
    <w:rsid w:val="00492B64"/>
    <w:rsid w:val="00493489"/>
    <w:rsid w:val="004958FA"/>
    <w:rsid w:val="00496AF4"/>
    <w:rsid w:val="004A2F96"/>
    <w:rsid w:val="004A4F21"/>
    <w:rsid w:val="004A6383"/>
    <w:rsid w:val="004A7DF8"/>
    <w:rsid w:val="004B1F2F"/>
    <w:rsid w:val="004B2B37"/>
    <w:rsid w:val="004B41FF"/>
    <w:rsid w:val="004C79E3"/>
    <w:rsid w:val="004D180B"/>
    <w:rsid w:val="004D1F11"/>
    <w:rsid w:val="004E0CF3"/>
    <w:rsid w:val="004E219E"/>
    <w:rsid w:val="004E4E07"/>
    <w:rsid w:val="004F4C51"/>
    <w:rsid w:val="004F5E98"/>
    <w:rsid w:val="004F6054"/>
    <w:rsid w:val="00502C1B"/>
    <w:rsid w:val="00506317"/>
    <w:rsid w:val="0050694F"/>
    <w:rsid w:val="005110C8"/>
    <w:rsid w:val="00511813"/>
    <w:rsid w:val="00513EF9"/>
    <w:rsid w:val="00516839"/>
    <w:rsid w:val="00517308"/>
    <w:rsid w:val="0052266C"/>
    <w:rsid w:val="005254CB"/>
    <w:rsid w:val="00525991"/>
    <w:rsid w:val="0053014C"/>
    <w:rsid w:val="00534E90"/>
    <w:rsid w:val="005374B7"/>
    <w:rsid w:val="0054271F"/>
    <w:rsid w:val="00545C38"/>
    <w:rsid w:val="00545D90"/>
    <w:rsid w:val="00550F22"/>
    <w:rsid w:val="0056006F"/>
    <w:rsid w:val="005605B2"/>
    <w:rsid w:val="00561C54"/>
    <w:rsid w:val="00564030"/>
    <w:rsid w:val="005659B4"/>
    <w:rsid w:val="005671BD"/>
    <w:rsid w:val="005702D7"/>
    <w:rsid w:val="00575D3A"/>
    <w:rsid w:val="00577AD6"/>
    <w:rsid w:val="00577FD8"/>
    <w:rsid w:val="00582C94"/>
    <w:rsid w:val="00593E40"/>
    <w:rsid w:val="00595B24"/>
    <w:rsid w:val="005A1E6F"/>
    <w:rsid w:val="005A3406"/>
    <w:rsid w:val="005A792C"/>
    <w:rsid w:val="005B039E"/>
    <w:rsid w:val="005B3DE7"/>
    <w:rsid w:val="005B45EE"/>
    <w:rsid w:val="005B6486"/>
    <w:rsid w:val="005B7B58"/>
    <w:rsid w:val="005C2EE0"/>
    <w:rsid w:val="005C495E"/>
    <w:rsid w:val="005C575B"/>
    <w:rsid w:val="005C5C42"/>
    <w:rsid w:val="005C7699"/>
    <w:rsid w:val="005D69C7"/>
    <w:rsid w:val="005E0AD2"/>
    <w:rsid w:val="005E2882"/>
    <w:rsid w:val="005E2944"/>
    <w:rsid w:val="005E7B2E"/>
    <w:rsid w:val="005F1354"/>
    <w:rsid w:val="005F177C"/>
    <w:rsid w:val="005F247C"/>
    <w:rsid w:val="005F52BC"/>
    <w:rsid w:val="005F5D94"/>
    <w:rsid w:val="0060055A"/>
    <w:rsid w:val="0060415B"/>
    <w:rsid w:val="00604D63"/>
    <w:rsid w:val="00605A1A"/>
    <w:rsid w:val="00605E41"/>
    <w:rsid w:val="006100DF"/>
    <w:rsid w:val="00610CC6"/>
    <w:rsid w:val="0061139A"/>
    <w:rsid w:val="006121C3"/>
    <w:rsid w:val="0061245C"/>
    <w:rsid w:val="00614238"/>
    <w:rsid w:val="00615382"/>
    <w:rsid w:val="006208AE"/>
    <w:rsid w:val="00623415"/>
    <w:rsid w:val="006241D0"/>
    <w:rsid w:val="00624FEE"/>
    <w:rsid w:val="00625FE7"/>
    <w:rsid w:val="0062722B"/>
    <w:rsid w:val="00630E4F"/>
    <w:rsid w:val="00631D14"/>
    <w:rsid w:val="00632610"/>
    <w:rsid w:val="00634FA4"/>
    <w:rsid w:val="006360E5"/>
    <w:rsid w:val="00643333"/>
    <w:rsid w:val="00654171"/>
    <w:rsid w:val="00663ACF"/>
    <w:rsid w:val="006645BC"/>
    <w:rsid w:val="00685DDA"/>
    <w:rsid w:val="0068765D"/>
    <w:rsid w:val="006904AC"/>
    <w:rsid w:val="0069089F"/>
    <w:rsid w:val="0069131D"/>
    <w:rsid w:val="006945B6"/>
    <w:rsid w:val="006A11D0"/>
    <w:rsid w:val="006A1740"/>
    <w:rsid w:val="006A5387"/>
    <w:rsid w:val="006B0854"/>
    <w:rsid w:val="006B78C9"/>
    <w:rsid w:val="006C01B7"/>
    <w:rsid w:val="006C2396"/>
    <w:rsid w:val="006C4E2C"/>
    <w:rsid w:val="006D1282"/>
    <w:rsid w:val="006D26D7"/>
    <w:rsid w:val="006D39DF"/>
    <w:rsid w:val="006D7EF6"/>
    <w:rsid w:val="006F1C1F"/>
    <w:rsid w:val="006F4FDB"/>
    <w:rsid w:val="007104A0"/>
    <w:rsid w:val="007163B6"/>
    <w:rsid w:val="00720BE2"/>
    <w:rsid w:val="00721C83"/>
    <w:rsid w:val="00722ACE"/>
    <w:rsid w:val="00725EB8"/>
    <w:rsid w:val="007264DA"/>
    <w:rsid w:val="0072756F"/>
    <w:rsid w:val="007302F6"/>
    <w:rsid w:val="00734D04"/>
    <w:rsid w:val="007362C6"/>
    <w:rsid w:val="007378ED"/>
    <w:rsid w:val="0074136F"/>
    <w:rsid w:val="00743101"/>
    <w:rsid w:val="007448DC"/>
    <w:rsid w:val="007454A2"/>
    <w:rsid w:val="007479C6"/>
    <w:rsid w:val="00750C58"/>
    <w:rsid w:val="00751017"/>
    <w:rsid w:val="00755DE4"/>
    <w:rsid w:val="00767F6E"/>
    <w:rsid w:val="00772F77"/>
    <w:rsid w:val="00773C69"/>
    <w:rsid w:val="00776A5C"/>
    <w:rsid w:val="00780240"/>
    <w:rsid w:val="007819B1"/>
    <w:rsid w:val="00781AD4"/>
    <w:rsid w:val="00781FB9"/>
    <w:rsid w:val="00783208"/>
    <w:rsid w:val="00785CE7"/>
    <w:rsid w:val="0078663B"/>
    <w:rsid w:val="00786F05"/>
    <w:rsid w:val="00791EB5"/>
    <w:rsid w:val="0079321E"/>
    <w:rsid w:val="00793E55"/>
    <w:rsid w:val="00795985"/>
    <w:rsid w:val="007A3F89"/>
    <w:rsid w:val="007A415E"/>
    <w:rsid w:val="007A6D4F"/>
    <w:rsid w:val="007B62BA"/>
    <w:rsid w:val="007C32D1"/>
    <w:rsid w:val="007C7422"/>
    <w:rsid w:val="007D03BD"/>
    <w:rsid w:val="007D3A5B"/>
    <w:rsid w:val="007D7A87"/>
    <w:rsid w:val="007E32F6"/>
    <w:rsid w:val="007E4A2B"/>
    <w:rsid w:val="007F2E40"/>
    <w:rsid w:val="007F5A86"/>
    <w:rsid w:val="008006F6"/>
    <w:rsid w:val="00801F52"/>
    <w:rsid w:val="00804957"/>
    <w:rsid w:val="008114C6"/>
    <w:rsid w:val="008116A8"/>
    <w:rsid w:val="0081395E"/>
    <w:rsid w:val="008154C2"/>
    <w:rsid w:val="00816D13"/>
    <w:rsid w:val="00821D1A"/>
    <w:rsid w:val="00821E26"/>
    <w:rsid w:val="00822B16"/>
    <w:rsid w:val="0082343B"/>
    <w:rsid w:val="0082513C"/>
    <w:rsid w:val="008262D8"/>
    <w:rsid w:val="00837AB0"/>
    <w:rsid w:val="0084438F"/>
    <w:rsid w:val="008546F4"/>
    <w:rsid w:val="00857378"/>
    <w:rsid w:val="008603A4"/>
    <w:rsid w:val="00862BA5"/>
    <w:rsid w:val="0086728A"/>
    <w:rsid w:val="00870509"/>
    <w:rsid w:val="008705CF"/>
    <w:rsid w:val="00875072"/>
    <w:rsid w:val="00884162"/>
    <w:rsid w:val="008920DF"/>
    <w:rsid w:val="00892C1F"/>
    <w:rsid w:val="008948D2"/>
    <w:rsid w:val="008A577D"/>
    <w:rsid w:val="008A5A25"/>
    <w:rsid w:val="008A7F8E"/>
    <w:rsid w:val="008A7FBC"/>
    <w:rsid w:val="008B51C8"/>
    <w:rsid w:val="008B5721"/>
    <w:rsid w:val="008B6EA9"/>
    <w:rsid w:val="008B7160"/>
    <w:rsid w:val="008C2BB8"/>
    <w:rsid w:val="008C4886"/>
    <w:rsid w:val="008D2370"/>
    <w:rsid w:val="008D555F"/>
    <w:rsid w:val="008D5F7D"/>
    <w:rsid w:val="008D67D6"/>
    <w:rsid w:val="008D69E6"/>
    <w:rsid w:val="008E1BD9"/>
    <w:rsid w:val="008F24AD"/>
    <w:rsid w:val="008F39C3"/>
    <w:rsid w:val="008F7638"/>
    <w:rsid w:val="009007B6"/>
    <w:rsid w:val="009111A0"/>
    <w:rsid w:val="009117BB"/>
    <w:rsid w:val="00911F8E"/>
    <w:rsid w:val="00912EFF"/>
    <w:rsid w:val="009144F7"/>
    <w:rsid w:val="00921C17"/>
    <w:rsid w:val="00921E3F"/>
    <w:rsid w:val="00924D8A"/>
    <w:rsid w:val="00924FBF"/>
    <w:rsid w:val="00933ED4"/>
    <w:rsid w:val="0094058A"/>
    <w:rsid w:val="009435E7"/>
    <w:rsid w:val="00946039"/>
    <w:rsid w:val="009503F6"/>
    <w:rsid w:val="00950603"/>
    <w:rsid w:val="009548E9"/>
    <w:rsid w:val="00957104"/>
    <w:rsid w:val="009573C2"/>
    <w:rsid w:val="009579B6"/>
    <w:rsid w:val="00960892"/>
    <w:rsid w:val="00961EEB"/>
    <w:rsid w:val="00963CC5"/>
    <w:rsid w:val="00965CF4"/>
    <w:rsid w:val="009714F8"/>
    <w:rsid w:val="0097224E"/>
    <w:rsid w:val="009731D6"/>
    <w:rsid w:val="00991D56"/>
    <w:rsid w:val="00992C91"/>
    <w:rsid w:val="00993016"/>
    <w:rsid w:val="0099788B"/>
    <w:rsid w:val="009A0B61"/>
    <w:rsid w:val="009A36FA"/>
    <w:rsid w:val="009A3AE4"/>
    <w:rsid w:val="009A65B6"/>
    <w:rsid w:val="009B577A"/>
    <w:rsid w:val="009C2E84"/>
    <w:rsid w:val="009C4919"/>
    <w:rsid w:val="009C7154"/>
    <w:rsid w:val="009C7813"/>
    <w:rsid w:val="009C7E6B"/>
    <w:rsid w:val="009D553C"/>
    <w:rsid w:val="009D572C"/>
    <w:rsid w:val="009D5E68"/>
    <w:rsid w:val="009D6490"/>
    <w:rsid w:val="009D677B"/>
    <w:rsid w:val="009D6AD9"/>
    <w:rsid w:val="009D799E"/>
    <w:rsid w:val="009E0461"/>
    <w:rsid w:val="009E3625"/>
    <w:rsid w:val="009F2AF0"/>
    <w:rsid w:val="009F4A1A"/>
    <w:rsid w:val="00A00341"/>
    <w:rsid w:val="00A10DDF"/>
    <w:rsid w:val="00A13ACF"/>
    <w:rsid w:val="00A235C0"/>
    <w:rsid w:val="00A24A6C"/>
    <w:rsid w:val="00A31A45"/>
    <w:rsid w:val="00A35259"/>
    <w:rsid w:val="00A409DF"/>
    <w:rsid w:val="00A41A50"/>
    <w:rsid w:val="00A6034F"/>
    <w:rsid w:val="00A63CD9"/>
    <w:rsid w:val="00A65F20"/>
    <w:rsid w:val="00A67407"/>
    <w:rsid w:val="00A67F61"/>
    <w:rsid w:val="00A72971"/>
    <w:rsid w:val="00A731AA"/>
    <w:rsid w:val="00A73D8E"/>
    <w:rsid w:val="00A77A59"/>
    <w:rsid w:val="00A829D6"/>
    <w:rsid w:val="00A865C1"/>
    <w:rsid w:val="00A86985"/>
    <w:rsid w:val="00A87030"/>
    <w:rsid w:val="00A900B5"/>
    <w:rsid w:val="00A95461"/>
    <w:rsid w:val="00A954FB"/>
    <w:rsid w:val="00AA056E"/>
    <w:rsid w:val="00AB503F"/>
    <w:rsid w:val="00AC0EE2"/>
    <w:rsid w:val="00AD04E5"/>
    <w:rsid w:val="00AE6895"/>
    <w:rsid w:val="00AF1D94"/>
    <w:rsid w:val="00AF2E4C"/>
    <w:rsid w:val="00AF68CA"/>
    <w:rsid w:val="00B02A82"/>
    <w:rsid w:val="00B06202"/>
    <w:rsid w:val="00B10126"/>
    <w:rsid w:val="00B11B00"/>
    <w:rsid w:val="00B12982"/>
    <w:rsid w:val="00B17766"/>
    <w:rsid w:val="00B21630"/>
    <w:rsid w:val="00B23596"/>
    <w:rsid w:val="00B4490C"/>
    <w:rsid w:val="00B46D0E"/>
    <w:rsid w:val="00B4762D"/>
    <w:rsid w:val="00B47A9D"/>
    <w:rsid w:val="00B51ACF"/>
    <w:rsid w:val="00B52F8C"/>
    <w:rsid w:val="00B542E8"/>
    <w:rsid w:val="00B57BAB"/>
    <w:rsid w:val="00B608D3"/>
    <w:rsid w:val="00B609B5"/>
    <w:rsid w:val="00B63E2A"/>
    <w:rsid w:val="00B66D2A"/>
    <w:rsid w:val="00B7390B"/>
    <w:rsid w:val="00B80CBE"/>
    <w:rsid w:val="00B82E15"/>
    <w:rsid w:val="00B86EE6"/>
    <w:rsid w:val="00B9403F"/>
    <w:rsid w:val="00BA48AD"/>
    <w:rsid w:val="00BA5D83"/>
    <w:rsid w:val="00BB0BAC"/>
    <w:rsid w:val="00BB1BF6"/>
    <w:rsid w:val="00BB1F74"/>
    <w:rsid w:val="00BB555B"/>
    <w:rsid w:val="00BB560E"/>
    <w:rsid w:val="00BB5989"/>
    <w:rsid w:val="00BC4C01"/>
    <w:rsid w:val="00BD1520"/>
    <w:rsid w:val="00BD5A68"/>
    <w:rsid w:val="00BD7F18"/>
    <w:rsid w:val="00BE0833"/>
    <w:rsid w:val="00BE15FD"/>
    <w:rsid w:val="00BE71BE"/>
    <w:rsid w:val="00C04C24"/>
    <w:rsid w:val="00C06BDC"/>
    <w:rsid w:val="00C11B7C"/>
    <w:rsid w:val="00C14E84"/>
    <w:rsid w:val="00C164EF"/>
    <w:rsid w:val="00C30A8F"/>
    <w:rsid w:val="00C31E86"/>
    <w:rsid w:val="00C327B2"/>
    <w:rsid w:val="00C3347E"/>
    <w:rsid w:val="00C365ED"/>
    <w:rsid w:val="00C42823"/>
    <w:rsid w:val="00C42BD2"/>
    <w:rsid w:val="00C4412D"/>
    <w:rsid w:val="00C44CC0"/>
    <w:rsid w:val="00C4788F"/>
    <w:rsid w:val="00C478E2"/>
    <w:rsid w:val="00C52127"/>
    <w:rsid w:val="00C539C0"/>
    <w:rsid w:val="00C53E28"/>
    <w:rsid w:val="00C6639C"/>
    <w:rsid w:val="00C75483"/>
    <w:rsid w:val="00C7560E"/>
    <w:rsid w:val="00C80C35"/>
    <w:rsid w:val="00C80DE9"/>
    <w:rsid w:val="00C80EAC"/>
    <w:rsid w:val="00C828AE"/>
    <w:rsid w:val="00C83C4C"/>
    <w:rsid w:val="00C83CCE"/>
    <w:rsid w:val="00C90CB5"/>
    <w:rsid w:val="00C9292A"/>
    <w:rsid w:val="00C95451"/>
    <w:rsid w:val="00C969CE"/>
    <w:rsid w:val="00CA5DC0"/>
    <w:rsid w:val="00CA5EEB"/>
    <w:rsid w:val="00CB3090"/>
    <w:rsid w:val="00CB6607"/>
    <w:rsid w:val="00CC09CC"/>
    <w:rsid w:val="00CC0C0B"/>
    <w:rsid w:val="00CC78CA"/>
    <w:rsid w:val="00CD0A78"/>
    <w:rsid w:val="00CD48E3"/>
    <w:rsid w:val="00CD4EEA"/>
    <w:rsid w:val="00CD541D"/>
    <w:rsid w:val="00CE08A1"/>
    <w:rsid w:val="00CE0BEE"/>
    <w:rsid w:val="00CE5898"/>
    <w:rsid w:val="00CF1344"/>
    <w:rsid w:val="00CF4849"/>
    <w:rsid w:val="00CF59E7"/>
    <w:rsid w:val="00D0416C"/>
    <w:rsid w:val="00D06491"/>
    <w:rsid w:val="00D10AE1"/>
    <w:rsid w:val="00D15739"/>
    <w:rsid w:val="00D24B1C"/>
    <w:rsid w:val="00D24B9E"/>
    <w:rsid w:val="00D25F0A"/>
    <w:rsid w:val="00D301B4"/>
    <w:rsid w:val="00D315D2"/>
    <w:rsid w:val="00D3167F"/>
    <w:rsid w:val="00D33837"/>
    <w:rsid w:val="00D33CD4"/>
    <w:rsid w:val="00D401A9"/>
    <w:rsid w:val="00D40CA3"/>
    <w:rsid w:val="00D4725E"/>
    <w:rsid w:val="00D47BEC"/>
    <w:rsid w:val="00D5169C"/>
    <w:rsid w:val="00D52571"/>
    <w:rsid w:val="00D52C95"/>
    <w:rsid w:val="00D56D47"/>
    <w:rsid w:val="00D57643"/>
    <w:rsid w:val="00D57A8E"/>
    <w:rsid w:val="00D60F63"/>
    <w:rsid w:val="00D6330D"/>
    <w:rsid w:val="00D66FB7"/>
    <w:rsid w:val="00D74E50"/>
    <w:rsid w:val="00D7537D"/>
    <w:rsid w:val="00D75ACE"/>
    <w:rsid w:val="00D808A1"/>
    <w:rsid w:val="00D8471B"/>
    <w:rsid w:val="00D84EBA"/>
    <w:rsid w:val="00D86188"/>
    <w:rsid w:val="00D87788"/>
    <w:rsid w:val="00D910D9"/>
    <w:rsid w:val="00D9343B"/>
    <w:rsid w:val="00D95FE3"/>
    <w:rsid w:val="00D96236"/>
    <w:rsid w:val="00DA4043"/>
    <w:rsid w:val="00DA6364"/>
    <w:rsid w:val="00DB13F6"/>
    <w:rsid w:val="00DB16BE"/>
    <w:rsid w:val="00DC1058"/>
    <w:rsid w:val="00DC3742"/>
    <w:rsid w:val="00DC3CD3"/>
    <w:rsid w:val="00DC4F99"/>
    <w:rsid w:val="00DC674C"/>
    <w:rsid w:val="00DD3192"/>
    <w:rsid w:val="00DD65C3"/>
    <w:rsid w:val="00DE1654"/>
    <w:rsid w:val="00DF08C4"/>
    <w:rsid w:val="00DF2732"/>
    <w:rsid w:val="00DF2EC9"/>
    <w:rsid w:val="00DF773F"/>
    <w:rsid w:val="00E050A8"/>
    <w:rsid w:val="00E06648"/>
    <w:rsid w:val="00E072F5"/>
    <w:rsid w:val="00E1066B"/>
    <w:rsid w:val="00E110B6"/>
    <w:rsid w:val="00E1276B"/>
    <w:rsid w:val="00E169BA"/>
    <w:rsid w:val="00E218B6"/>
    <w:rsid w:val="00E22F25"/>
    <w:rsid w:val="00E2377A"/>
    <w:rsid w:val="00E261A2"/>
    <w:rsid w:val="00E3191E"/>
    <w:rsid w:val="00E34540"/>
    <w:rsid w:val="00E34F6E"/>
    <w:rsid w:val="00E354D0"/>
    <w:rsid w:val="00E4352D"/>
    <w:rsid w:val="00E44286"/>
    <w:rsid w:val="00E450EA"/>
    <w:rsid w:val="00E46672"/>
    <w:rsid w:val="00E501D4"/>
    <w:rsid w:val="00E51608"/>
    <w:rsid w:val="00E54C98"/>
    <w:rsid w:val="00E71F33"/>
    <w:rsid w:val="00E80226"/>
    <w:rsid w:val="00E90471"/>
    <w:rsid w:val="00E916AB"/>
    <w:rsid w:val="00E93184"/>
    <w:rsid w:val="00E974E2"/>
    <w:rsid w:val="00EA05EF"/>
    <w:rsid w:val="00EA14E5"/>
    <w:rsid w:val="00EA2FB8"/>
    <w:rsid w:val="00EA3146"/>
    <w:rsid w:val="00EA55E8"/>
    <w:rsid w:val="00EA73A6"/>
    <w:rsid w:val="00EA79E7"/>
    <w:rsid w:val="00EB57DE"/>
    <w:rsid w:val="00EB6CAD"/>
    <w:rsid w:val="00EC34E8"/>
    <w:rsid w:val="00EC3F49"/>
    <w:rsid w:val="00ED233A"/>
    <w:rsid w:val="00ED3F97"/>
    <w:rsid w:val="00ED589B"/>
    <w:rsid w:val="00ED5DBD"/>
    <w:rsid w:val="00EE252E"/>
    <w:rsid w:val="00EE2871"/>
    <w:rsid w:val="00EE3C65"/>
    <w:rsid w:val="00EE65CF"/>
    <w:rsid w:val="00EE682F"/>
    <w:rsid w:val="00EE72C1"/>
    <w:rsid w:val="00EF0CE3"/>
    <w:rsid w:val="00EF3AC7"/>
    <w:rsid w:val="00EF7DB2"/>
    <w:rsid w:val="00F008E4"/>
    <w:rsid w:val="00F04558"/>
    <w:rsid w:val="00F045C0"/>
    <w:rsid w:val="00F04D3D"/>
    <w:rsid w:val="00F058A8"/>
    <w:rsid w:val="00F069FC"/>
    <w:rsid w:val="00F10D88"/>
    <w:rsid w:val="00F153BC"/>
    <w:rsid w:val="00F26358"/>
    <w:rsid w:val="00F3238E"/>
    <w:rsid w:val="00F34D4B"/>
    <w:rsid w:val="00F353D6"/>
    <w:rsid w:val="00F41FE6"/>
    <w:rsid w:val="00F43A15"/>
    <w:rsid w:val="00F50728"/>
    <w:rsid w:val="00F55DD4"/>
    <w:rsid w:val="00F56066"/>
    <w:rsid w:val="00F612FD"/>
    <w:rsid w:val="00F615E2"/>
    <w:rsid w:val="00F62104"/>
    <w:rsid w:val="00F643CA"/>
    <w:rsid w:val="00F657FA"/>
    <w:rsid w:val="00F75E89"/>
    <w:rsid w:val="00F80275"/>
    <w:rsid w:val="00F80EA0"/>
    <w:rsid w:val="00F833E0"/>
    <w:rsid w:val="00F9225C"/>
    <w:rsid w:val="00FB1D53"/>
    <w:rsid w:val="00FB33F8"/>
    <w:rsid w:val="00FB512D"/>
    <w:rsid w:val="00FB7239"/>
    <w:rsid w:val="00FC1ACC"/>
    <w:rsid w:val="00FE0D24"/>
    <w:rsid w:val="00FE1465"/>
    <w:rsid w:val="00FE2D8A"/>
    <w:rsid w:val="00FE2EE7"/>
    <w:rsid w:val="00FE5476"/>
    <w:rsid w:val="00FE566F"/>
    <w:rsid w:val="00FE681B"/>
    <w:rsid w:val="00FE735E"/>
    <w:rsid w:val="01044A36"/>
    <w:rsid w:val="015243F2"/>
    <w:rsid w:val="01780037"/>
    <w:rsid w:val="018F52C5"/>
    <w:rsid w:val="01E6357A"/>
    <w:rsid w:val="02050C8A"/>
    <w:rsid w:val="021727DF"/>
    <w:rsid w:val="02305044"/>
    <w:rsid w:val="025A6821"/>
    <w:rsid w:val="027842AC"/>
    <w:rsid w:val="02895A9E"/>
    <w:rsid w:val="02BE378E"/>
    <w:rsid w:val="03686640"/>
    <w:rsid w:val="036E1BCC"/>
    <w:rsid w:val="037576B9"/>
    <w:rsid w:val="03913780"/>
    <w:rsid w:val="03C911A4"/>
    <w:rsid w:val="03D56A54"/>
    <w:rsid w:val="03DF79D8"/>
    <w:rsid w:val="041500BC"/>
    <w:rsid w:val="041634F7"/>
    <w:rsid w:val="04596782"/>
    <w:rsid w:val="04F9702D"/>
    <w:rsid w:val="0524465F"/>
    <w:rsid w:val="053D73D6"/>
    <w:rsid w:val="054D72C0"/>
    <w:rsid w:val="05725874"/>
    <w:rsid w:val="05922AA2"/>
    <w:rsid w:val="05B07909"/>
    <w:rsid w:val="05DF5BAB"/>
    <w:rsid w:val="060F0236"/>
    <w:rsid w:val="06C03448"/>
    <w:rsid w:val="06CA4F2C"/>
    <w:rsid w:val="06D660F8"/>
    <w:rsid w:val="06F015F2"/>
    <w:rsid w:val="07175EE5"/>
    <w:rsid w:val="07763C30"/>
    <w:rsid w:val="0790233A"/>
    <w:rsid w:val="07B94089"/>
    <w:rsid w:val="07CD3325"/>
    <w:rsid w:val="083F42F9"/>
    <w:rsid w:val="08426A8D"/>
    <w:rsid w:val="08B50213"/>
    <w:rsid w:val="09324887"/>
    <w:rsid w:val="0945685A"/>
    <w:rsid w:val="095C7047"/>
    <w:rsid w:val="09775259"/>
    <w:rsid w:val="099224C2"/>
    <w:rsid w:val="099504F5"/>
    <w:rsid w:val="099D0C04"/>
    <w:rsid w:val="09B52FF7"/>
    <w:rsid w:val="09D91D93"/>
    <w:rsid w:val="09DF7C96"/>
    <w:rsid w:val="09F25D5F"/>
    <w:rsid w:val="0A114D88"/>
    <w:rsid w:val="0A1C4AB3"/>
    <w:rsid w:val="0A2A2CEA"/>
    <w:rsid w:val="0A5B500F"/>
    <w:rsid w:val="0A7D78C4"/>
    <w:rsid w:val="0B3E278D"/>
    <w:rsid w:val="0B541E7E"/>
    <w:rsid w:val="0B77722F"/>
    <w:rsid w:val="0BA44F3E"/>
    <w:rsid w:val="0BB71D1C"/>
    <w:rsid w:val="0BE16385"/>
    <w:rsid w:val="0C04200E"/>
    <w:rsid w:val="0C0524BF"/>
    <w:rsid w:val="0C1323EE"/>
    <w:rsid w:val="0C163B49"/>
    <w:rsid w:val="0CB235CC"/>
    <w:rsid w:val="0CD372AD"/>
    <w:rsid w:val="0D152F34"/>
    <w:rsid w:val="0D1B6E50"/>
    <w:rsid w:val="0D27481B"/>
    <w:rsid w:val="0D457279"/>
    <w:rsid w:val="0D604A87"/>
    <w:rsid w:val="0D7215AE"/>
    <w:rsid w:val="0D953509"/>
    <w:rsid w:val="0D9C7061"/>
    <w:rsid w:val="0DF37FEC"/>
    <w:rsid w:val="0E2B5A15"/>
    <w:rsid w:val="0E3F4236"/>
    <w:rsid w:val="0E4E7702"/>
    <w:rsid w:val="0E8656EF"/>
    <w:rsid w:val="0E960CB7"/>
    <w:rsid w:val="0EA16A06"/>
    <w:rsid w:val="0ED35C83"/>
    <w:rsid w:val="0F220AC4"/>
    <w:rsid w:val="0F763E6D"/>
    <w:rsid w:val="0FA66D47"/>
    <w:rsid w:val="0FB47B44"/>
    <w:rsid w:val="0FF309DB"/>
    <w:rsid w:val="100E5D95"/>
    <w:rsid w:val="10647F18"/>
    <w:rsid w:val="10F85ED4"/>
    <w:rsid w:val="112B12FE"/>
    <w:rsid w:val="112B7AA6"/>
    <w:rsid w:val="115E27ED"/>
    <w:rsid w:val="11884738"/>
    <w:rsid w:val="11917FC3"/>
    <w:rsid w:val="11B86B0A"/>
    <w:rsid w:val="11E87D2B"/>
    <w:rsid w:val="11F96343"/>
    <w:rsid w:val="120D5D94"/>
    <w:rsid w:val="122809B1"/>
    <w:rsid w:val="12301BE1"/>
    <w:rsid w:val="124D3615"/>
    <w:rsid w:val="125873CA"/>
    <w:rsid w:val="129E33FA"/>
    <w:rsid w:val="12B167EF"/>
    <w:rsid w:val="12B85C21"/>
    <w:rsid w:val="12CF61AF"/>
    <w:rsid w:val="12D76AB4"/>
    <w:rsid w:val="12FA11B0"/>
    <w:rsid w:val="13136C03"/>
    <w:rsid w:val="133C7EA6"/>
    <w:rsid w:val="13633E50"/>
    <w:rsid w:val="139F0A99"/>
    <w:rsid w:val="13A156F7"/>
    <w:rsid w:val="13B8676B"/>
    <w:rsid w:val="13C5797F"/>
    <w:rsid w:val="13CA6C94"/>
    <w:rsid w:val="13F314D5"/>
    <w:rsid w:val="13FB2E0D"/>
    <w:rsid w:val="147B211B"/>
    <w:rsid w:val="1489052F"/>
    <w:rsid w:val="14CA2C6A"/>
    <w:rsid w:val="151B0F07"/>
    <w:rsid w:val="157150A5"/>
    <w:rsid w:val="15C97741"/>
    <w:rsid w:val="15D856F5"/>
    <w:rsid w:val="15FF688D"/>
    <w:rsid w:val="16305AB5"/>
    <w:rsid w:val="1650151D"/>
    <w:rsid w:val="1689073A"/>
    <w:rsid w:val="16A8459D"/>
    <w:rsid w:val="16F60802"/>
    <w:rsid w:val="171E4420"/>
    <w:rsid w:val="17C739FC"/>
    <w:rsid w:val="17D41D6C"/>
    <w:rsid w:val="181C2B07"/>
    <w:rsid w:val="182022DD"/>
    <w:rsid w:val="18211F0D"/>
    <w:rsid w:val="18917071"/>
    <w:rsid w:val="189D2D85"/>
    <w:rsid w:val="19300BDA"/>
    <w:rsid w:val="197E4795"/>
    <w:rsid w:val="19BE3324"/>
    <w:rsid w:val="19CD43EA"/>
    <w:rsid w:val="19F66A57"/>
    <w:rsid w:val="1A1C5D80"/>
    <w:rsid w:val="1A564F93"/>
    <w:rsid w:val="1A8C6DA2"/>
    <w:rsid w:val="1AA32CDE"/>
    <w:rsid w:val="1AB339DA"/>
    <w:rsid w:val="1ACB2586"/>
    <w:rsid w:val="1AD93176"/>
    <w:rsid w:val="1AD978F4"/>
    <w:rsid w:val="1AF80295"/>
    <w:rsid w:val="1B066534"/>
    <w:rsid w:val="1B4C1264"/>
    <w:rsid w:val="1B981D6B"/>
    <w:rsid w:val="1BDC2081"/>
    <w:rsid w:val="1BF07363"/>
    <w:rsid w:val="1C19420D"/>
    <w:rsid w:val="1C3F0477"/>
    <w:rsid w:val="1C3F261D"/>
    <w:rsid w:val="1CC659C3"/>
    <w:rsid w:val="1D3737C4"/>
    <w:rsid w:val="1D470E3A"/>
    <w:rsid w:val="1D7E5172"/>
    <w:rsid w:val="1D905F8A"/>
    <w:rsid w:val="1DAF7DA0"/>
    <w:rsid w:val="1DCA3F6C"/>
    <w:rsid w:val="1DF63B37"/>
    <w:rsid w:val="1E4753AA"/>
    <w:rsid w:val="1E960999"/>
    <w:rsid w:val="1EB12D70"/>
    <w:rsid w:val="1EBF3570"/>
    <w:rsid w:val="1EEA6927"/>
    <w:rsid w:val="1F1A0416"/>
    <w:rsid w:val="1F676A7E"/>
    <w:rsid w:val="1F7907C2"/>
    <w:rsid w:val="1F7F6F4C"/>
    <w:rsid w:val="1F8D57FA"/>
    <w:rsid w:val="1FA32024"/>
    <w:rsid w:val="1FAF6C47"/>
    <w:rsid w:val="1FE30460"/>
    <w:rsid w:val="20162F80"/>
    <w:rsid w:val="2090064B"/>
    <w:rsid w:val="20952C80"/>
    <w:rsid w:val="20A27D07"/>
    <w:rsid w:val="213B757D"/>
    <w:rsid w:val="215A6836"/>
    <w:rsid w:val="217403E6"/>
    <w:rsid w:val="21C325DB"/>
    <w:rsid w:val="21D43F61"/>
    <w:rsid w:val="22000E0E"/>
    <w:rsid w:val="22225CED"/>
    <w:rsid w:val="223D6F9F"/>
    <w:rsid w:val="22605C55"/>
    <w:rsid w:val="227D38C5"/>
    <w:rsid w:val="228C02DB"/>
    <w:rsid w:val="228D28F3"/>
    <w:rsid w:val="22A658CA"/>
    <w:rsid w:val="22B666B4"/>
    <w:rsid w:val="22D66125"/>
    <w:rsid w:val="22EF5793"/>
    <w:rsid w:val="23244952"/>
    <w:rsid w:val="232F3FD7"/>
    <w:rsid w:val="233A214F"/>
    <w:rsid w:val="233D6605"/>
    <w:rsid w:val="235153B1"/>
    <w:rsid w:val="23772B8F"/>
    <w:rsid w:val="238C6E15"/>
    <w:rsid w:val="23CF2AB4"/>
    <w:rsid w:val="23D21499"/>
    <w:rsid w:val="24061828"/>
    <w:rsid w:val="24215895"/>
    <w:rsid w:val="2450605F"/>
    <w:rsid w:val="24792C7B"/>
    <w:rsid w:val="24B009C5"/>
    <w:rsid w:val="24C13E11"/>
    <w:rsid w:val="24DF1646"/>
    <w:rsid w:val="24DF251C"/>
    <w:rsid w:val="24F563DE"/>
    <w:rsid w:val="25017B46"/>
    <w:rsid w:val="250C03C2"/>
    <w:rsid w:val="25665B01"/>
    <w:rsid w:val="25A56568"/>
    <w:rsid w:val="25A64F34"/>
    <w:rsid w:val="25B84A72"/>
    <w:rsid w:val="25D20349"/>
    <w:rsid w:val="25E22257"/>
    <w:rsid w:val="25E96610"/>
    <w:rsid w:val="25EF4BEF"/>
    <w:rsid w:val="26307BB3"/>
    <w:rsid w:val="267922ED"/>
    <w:rsid w:val="269B6AC7"/>
    <w:rsid w:val="26B23C97"/>
    <w:rsid w:val="26CA7703"/>
    <w:rsid w:val="26E908B1"/>
    <w:rsid w:val="26EE1E5B"/>
    <w:rsid w:val="26F168BF"/>
    <w:rsid w:val="27054C7B"/>
    <w:rsid w:val="271F2410"/>
    <w:rsid w:val="272F01CA"/>
    <w:rsid w:val="27301D9B"/>
    <w:rsid w:val="274F2644"/>
    <w:rsid w:val="27571B6C"/>
    <w:rsid w:val="27DD2E31"/>
    <w:rsid w:val="28040DA0"/>
    <w:rsid w:val="28281676"/>
    <w:rsid w:val="284832EF"/>
    <w:rsid w:val="28562762"/>
    <w:rsid w:val="286D1933"/>
    <w:rsid w:val="28E26ADF"/>
    <w:rsid w:val="28F6093D"/>
    <w:rsid w:val="2902455D"/>
    <w:rsid w:val="29470146"/>
    <w:rsid w:val="296B4BC2"/>
    <w:rsid w:val="29CD610C"/>
    <w:rsid w:val="29E824A6"/>
    <w:rsid w:val="29EF7041"/>
    <w:rsid w:val="2AA95167"/>
    <w:rsid w:val="2AC70D69"/>
    <w:rsid w:val="2AD63C68"/>
    <w:rsid w:val="2B0A5D0F"/>
    <w:rsid w:val="2B2673FA"/>
    <w:rsid w:val="2B425C33"/>
    <w:rsid w:val="2BA1715A"/>
    <w:rsid w:val="2BC55F5B"/>
    <w:rsid w:val="2C202DEA"/>
    <w:rsid w:val="2CA412CD"/>
    <w:rsid w:val="2CD3389B"/>
    <w:rsid w:val="2CD468B5"/>
    <w:rsid w:val="2D604E42"/>
    <w:rsid w:val="2E140CA6"/>
    <w:rsid w:val="2E1536CA"/>
    <w:rsid w:val="2E7E3F56"/>
    <w:rsid w:val="2EE53543"/>
    <w:rsid w:val="2EE87B06"/>
    <w:rsid w:val="2F4F79BA"/>
    <w:rsid w:val="2F632F24"/>
    <w:rsid w:val="2F7E078E"/>
    <w:rsid w:val="2F950911"/>
    <w:rsid w:val="2FB9077D"/>
    <w:rsid w:val="2FBB395D"/>
    <w:rsid w:val="2FE75549"/>
    <w:rsid w:val="30163ED2"/>
    <w:rsid w:val="302573E1"/>
    <w:rsid w:val="308B0A36"/>
    <w:rsid w:val="30A801FF"/>
    <w:rsid w:val="30BF5A2E"/>
    <w:rsid w:val="3150292C"/>
    <w:rsid w:val="31750303"/>
    <w:rsid w:val="31972F09"/>
    <w:rsid w:val="31B01A57"/>
    <w:rsid w:val="31BC5BBD"/>
    <w:rsid w:val="31D05ACC"/>
    <w:rsid w:val="31EB53E2"/>
    <w:rsid w:val="31F9640B"/>
    <w:rsid w:val="321E4591"/>
    <w:rsid w:val="3225010C"/>
    <w:rsid w:val="324326A2"/>
    <w:rsid w:val="32591565"/>
    <w:rsid w:val="326529B5"/>
    <w:rsid w:val="329E4E86"/>
    <w:rsid w:val="32A37B7E"/>
    <w:rsid w:val="32C50B44"/>
    <w:rsid w:val="32D23EF0"/>
    <w:rsid w:val="32E411B0"/>
    <w:rsid w:val="33390D54"/>
    <w:rsid w:val="334A7150"/>
    <w:rsid w:val="33660E88"/>
    <w:rsid w:val="33741F1C"/>
    <w:rsid w:val="339D3915"/>
    <w:rsid w:val="33EF56CC"/>
    <w:rsid w:val="33F76221"/>
    <w:rsid w:val="34132D82"/>
    <w:rsid w:val="344E4460"/>
    <w:rsid w:val="348936BD"/>
    <w:rsid w:val="34AA7EDE"/>
    <w:rsid w:val="34BC23E6"/>
    <w:rsid w:val="34CC2B6C"/>
    <w:rsid w:val="34E83780"/>
    <w:rsid w:val="35163239"/>
    <w:rsid w:val="35427265"/>
    <w:rsid w:val="354F104F"/>
    <w:rsid w:val="3557393D"/>
    <w:rsid w:val="35595852"/>
    <w:rsid w:val="35925750"/>
    <w:rsid w:val="35A31DEA"/>
    <w:rsid w:val="35C9327A"/>
    <w:rsid w:val="35E3466C"/>
    <w:rsid w:val="360E04D4"/>
    <w:rsid w:val="36206EE0"/>
    <w:rsid w:val="362167DA"/>
    <w:rsid w:val="366A7E14"/>
    <w:rsid w:val="36792295"/>
    <w:rsid w:val="36935D2E"/>
    <w:rsid w:val="36A338C4"/>
    <w:rsid w:val="36AC1543"/>
    <w:rsid w:val="36B06B01"/>
    <w:rsid w:val="36C721FD"/>
    <w:rsid w:val="3731387A"/>
    <w:rsid w:val="373A194B"/>
    <w:rsid w:val="37484C59"/>
    <w:rsid w:val="374D780B"/>
    <w:rsid w:val="376D0DC5"/>
    <w:rsid w:val="378950A1"/>
    <w:rsid w:val="37C13691"/>
    <w:rsid w:val="37C40AF7"/>
    <w:rsid w:val="3824422F"/>
    <w:rsid w:val="38C45403"/>
    <w:rsid w:val="38D260CA"/>
    <w:rsid w:val="38DE028F"/>
    <w:rsid w:val="38E47C70"/>
    <w:rsid w:val="38F0302A"/>
    <w:rsid w:val="38FA6F8A"/>
    <w:rsid w:val="392134F4"/>
    <w:rsid w:val="394001FC"/>
    <w:rsid w:val="3A007B91"/>
    <w:rsid w:val="3A421AE2"/>
    <w:rsid w:val="3A475015"/>
    <w:rsid w:val="3A580B6D"/>
    <w:rsid w:val="3A5C20C4"/>
    <w:rsid w:val="3A6D4856"/>
    <w:rsid w:val="3A6F3774"/>
    <w:rsid w:val="3A764517"/>
    <w:rsid w:val="3AB94621"/>
    <w:rsid w:val="3AFA25BB"/>
    <w:rsid w:val="3C04760F"/>
    <w:rsid w:val="3C12627D"/>
    <w:rsid w:val="3C631FC2"/>
    <w:rsid w:val="3C732BBD"/>
    <w:rsid w:val="3CDF19DA"/>
    <w:rsid w:val="3D0E6EEB"/>
    <w:rsid w:val="3D42035D"/>
    <w:rsid w:val="3D784ACA"/>
    <w:rsid w:val="3DA00A36"/>
    <w:rsid w:val="3DCA6688"/>
    <w:rsid w:val="3DD731F0"/>
    <w:rsid w:val="3DDA5057"/>
    <w:rsid w:val="3DFF3AC9"/>
    <w:rsid w:val="3E185159"/>
    <w:rsid w:val="3E5B17A4"/>
    <w:rsid w:val="3E693B97"/>
    <w:rsid w:val="3E7857C9"/>
    <w:rsid w:val="3EDF52E3"/>
    <w:rsid w:val="3F232D7E"/>
    <w:rsid w:val="3F6123AA"/>
    <w:rsid w:val="3F6345AA"/>
    <w:rsid w:val="3F7626FC"/>
    <w:rsid w:val="3F7663C3"/>
    <w:rsid w:val="3F8268A3"/>
    <w:rsid w:val="3FC0402F"/>
    <w:rsid w:val="3FE34E35"/>
    <w:rsid w:val="3FE9200B"/>
    <w:rsid w:val="40126D59"/>
    <w:rsid w:val="402A6894"/>
    <w:rsid w:val="406E669A"/>
    <w:rsid w:val="40B9580E"/>
    <w:rsid w:val="40F753AE"/>
    <w:rsid w:val="410076E2"/>
    <w:rsid w:val="41506276"/>
    <w:rsid w:val="41B43F4B"/>
    <w:rsid w:val="41CA3895"/>
    <w:rsid w:val="41CA6CFC"/>
    <w:rsid w:val="41F57307"/>
    <w:rsid w:val="42026F6C"/>
    <w:rsid w:val="42084219"/>
    <w:rsid w:val="420A2161"/>
    <w:rsid w:val="423B3FA4"/>
    <w:rsid w:val="426A5045"/>
    <w:rsid w:val="427C15A0"/>
    <w:rsid w:val="428E2DC4"/>
    <w:rsid w:val="42CF5A22"/>
    <w:rsid w:val="42E107DA"/>
    <w:rsid w:val="42E308A3"/>
    <w:rsid w:val="431F6524"/>
    <w:rsid w:val="4325719E"/>
    <w:rsid w:val="433C1AFB"/>
    <w:rsid w:val="437C07C8"/>
    <w:rsid w:val="4388314D"/>
    <w:rsid w:val="43BD18A6"/>
    <w:rsid w:val="43C75491"/>
    <w:rsid w:val="43EE4609"/>
    <w:rsid w:val="44026730"/>
    <w:rsid w:val="440309CD"/>
    <w:rsid w:val="44105EF4"/>
    <w:rsid w:val="44175EE8"/>
    <w:rsid w:val="444E24D1"/>
    <w:rsid w:val="44647E5F"/>
    <w:rsid w:val="44BD25FA"/>
    <w:rsid w:val="45063C61"/>
    <w:rsid w:val="45192C6B"/>
    <w:rsid w:val="451A1DEB"/>
    <w:rsid w:val="458D0A2C"/>
    <w:rsid w:val="4591406C"/>
    <w:rsid w:val="45B35EBD"/>
    <w:rsid w:val="45CF26F8"/>
    <w:rsid w:val="460F4A19"/>
    <w:rsid w:val="46A80048"/>
    <w:rsid w:val="46F8044D"/>
    <w:rsid w:val="472A5A21"/>
    <w:rsid w:val="47380A67"/>
    <w:rsid w:val="47C13B4B"/>
    <w:rsid w:val="4822499C"/>
    <w:rsid w:val="48393C61"/>
    <w:rsid w:val="4846407F"/>
    <w:rsid w:val="48855CD6"/>
    <w:rsid w:val="48CD36FA"/>
    <w:rsid w:val="48DF209C"/>
    <w:rsid w:val="490B63E4"/>
    <w:rsid w:val="492D76C3"/>
    <w:rsid w:val="49376375"/>
    <w:rsid w:val="49442F39"/>
    <w:rsid w:val="496C35B3"/>
    <w:rsid w:val="49934BD0"/>
    <w:rsid w:val="49CE0B73"/>
    <w:rsid w:val="4A575810"/>
    <w:rsid w:val="4ADA799F"/>
    <w:rsid w:val="4B325F90"/>
    <w:rsid w:val="4B8C6A4F"/>
    <w:rsid w:val="4BBC4113"/>
    <w:rsid w:val="4BC22D9B"/>
    <w:rsid w:val="4BD30273"/>
    <w:rsid w:val="4BEA486B"/>
    <w:rsid w:val="4BF600F5"/>
    <w:rsid w:val="4C41356B"/>
    <w:rsid w:val="4C7221A7"/>
    <w:rsid w:val="4C766495"/>
    <w:rsid w:val="4CC5266D"/>
    <w:rsid w:val="4D4070A4"/>
    <w:rsid w:val="4D740818"/>
    <w:rsid w:val="4D7E0E31"/>
    <w:rsid w:val="4DE56598"/>
    <w:rsid w:val="4DE8229E"/>
    <w:rsid w:val="4DF3697F"/>
    <w:rsid w:val="4E601C3C"/>
    <w:rsid w:val="4E606891"/>
    <w:rsid w:val="4E696CD1"/>
    <w:rsid w:val="4E8150B5"/>
    <w:rsid w:val="4E8C4F9D"/>
    <w:rsid w:val="4EB818D5"/>
    <w:rsid w:val="4F125B61"/>
    <w:rsid w:val="4F1F066B"/>
    <w:rsid w:val="4F3639E8"/>
    <w:rsid w:val="4F984C06"/>
    <w:rsid w:val="4FD65BEB"/>
    <w:rsid w:val="4FED55CB"/>
    <w:rsid w:val="508861AB"/>
    <w:rsid w:val="50D4063B"/>
    <w:rsid w:val="512004CD"/>
    <w:rsid w:val="515069F4"/>
    <w:rsid w:val="51602F4C"/>
    <w:rsid w:val="51691084"/>
    <w:rsid w:val="51AE480F"/>
    <w:rsid w:val="52037480"/>
    <w:rsid w:val="524D253C"/>
    <w:rsid w:val="529C743B"/>
    <w:rsid w:val="52A01EE1"/>
    <w:rsid w:val="52A059C4"/>
    <w:rsid w:val="52BB214F"/>
    <w:rsid w:val="52D75278"/>
    <w:rsid w:val="530A6624"/>
    <w:rsid w:val="532458F6"/>
    <w:rsid w:val="534244A5"/>
    <w:rsid w:val="535B6C42"/>
    <w:rsid w:val="53772781"/>
    <w:rsid w:val="53C66A33"/>
    <w:rsid w:val="53DD7F94"/>
    <w:rsid w:val="53DE274C"/>
    <w:rsid w:val="54100515"/>
    <w:rsid w:val="542D238A"/>
    <w:rsid w:val="54360280"/>
    <w:rsid w:val="54771DDB"/>
    <w:rsid w:val="54861D38"/>
    <w:rsid w:val="549D01D8"/>
    <w:rsid w:val="55144653"/>
    <w:rsid w:val="55B64DB2"/>
    <w:rsid w:val="55D831E4"/>
    <w:rsid w:val="56302372"/>
    <w:rsid w:val="56306716"/>
    <w:rsid w:val="567458EA"/>
    <w:rsid w:val="56900C1B"/>
    <w:rsid w:val="569156F2"/>
    <w:rsid w:val="56994A68"/>
    <w:rsid w:val="56A36572"/>
    <w:rsid w:val="57294F69"/>
    <w:rsid w:val="572A3AC3"/>
    <w:rsid w:val="57852A5F"/>
    <w:rsid w:val="578F0E99"/>
    <w:rsid w:val="57AA2D4E"/>
    <w:rsid w:val="57AB0B61"/>
    <w:rsid w:val="57BD6261"/>
    <w:rsid w:val="57E737C7"/>
    <w:rsid w:val="57F60C74"/>
    <w:rsid w:val="57FE4414"/>
    <w:rsid w:val="5808435B"/>
    <w:rsid w:val="58443691"/>
    <w:rsid w:val="58644C56"/>
    <w:rsid w:val="58DB6CD4"/>
    <w:rsid w:val="592F4560"/>
    <w:rsid w:val="59522196"/>
    <w:rsid w:val="59CF5DF1"/>
    <w:rsid w:val="59D35AF6"/>
    <w:rsid w:val="59E83C4B"/>
    <w:rsid w:val="59EB33CD"/>
    <w:rsid w:val="5A7176E7"/>
    <w:rsid w:val="5A783FCB"/>
    <w:rsid w:val="5AB03184"/>
    <w:rsid w:val="5AC46219"/>
    <w:rsid w:val="5AD06AE1"/>
    <w:rsid w:val="5ADB008D"/>
    <w:rsid w:val="5B074E3D"/>
    <w:rsid w:val="5B175AF4"/>
    <w:rsid w:val="5B213FD5"/>
    <w:rsid w:val="5B2C4954"/>
    <w:rsid w:val="5B3B331C"/>
    <w:rsid w:val="5B577B24"/>
    <w:rsid w:val="5B5D3167"/>
    <w:rsid w:val="5B5F4550"/>
    <w:rsid w:val="5B60456D"/>
    <w:rsid w:val="5B8A40B7"/>
    <w:rsid w:val="5B925E23"/>
    <w:rsid w:val="5B9A04B4"/>
    <w:rsid w:val="5BBB40D0"/>
    <w:rsid w:val="5BCA4252"/>
    <w:rsid w:val="5BD61E0B"/>
    <w:rsid w:val="5C1B48E7"/>
    <w:rsid w:val="5C1B62BB"/>
    <w:rsid w:val="5C337772"/>
    <w:rsid w:val="5C4F5A94"/>
    <w:rsid w:val="5C834BF3"/>
    <w:rsid w:val="5CC61042"/>
    <w:rsid w:val="5CC65E68"/>
    <w:rsid w:val="5D17512C"/>
    <w:rsid w:val="5D6571D5"/>
    <w:rsid w:val="5D7E44DB"/>
    <w:rsid w:val="5DBA2DCD"/>
    <w:rsid w:val="5DFD44AA"/>
    <w:rsid w:val="5E2463B3"/>
    <w:rsid w:val="5E3D32B2"/>
    <w:rsid w:val="5E731884"/>
    <w:rsid w:val="5E9D18F9"/>
    <w:rsid w:val="5EB00D5F"/>
    <w:rsid w:val="5ED50624"/>
    <w:rsid w:val="5F4C1258"/>
    <w:rsid w:val="5FA758C9"/>
    <w:rsid w:val="5FB52D96"/>
    <w:rsid w:val="5FC530E9"/>
    <w:rsid w:val="600A67BC"/>
    <w:rsid w:val="601B4403"/>
    <w:rsid w:val="603F59E6"/>
    <w:rsid w:val="60BB1070"/>
    <w:rsid w:val="60CF75F1"/>
    <w:rsid w:val="61191FA4"/>
    <w:rsid w:val="612C0426"/>
    <w:rsid w:val="61302CFB"/>
    <w:rsid w:val="6136117E"/>
    <w:rsid w:val="613E7786"/>
    <w:rsid w:val="61541772"/>
    <w:rsid w:val="617C1B8C"/>
    <w:rsid w:val="61987DD0"/>
    <w:rsid w:val="61E0399F"/>
    <w:rsid w:val="61F0729C"/>
    <w:rsid w:val="621F5DF7"/>
    <w:rsid w:val="625F79B5"/>
    <w:rsid w:val="626254E2"/>
    <w:rsid w:val="627022DB"/>
    <w:rsid w:val="627B6899"/>
    <w:rsid w:val="62846783"/>
    <w:rsid w:val="62A15466"/>
    <w:rsid w:val="62CE7317"/>
    <w:rsid w:val="62EF26D9"/>
    <w:rsid w:val="63130619"/>
    <w:rsid w:val="6329054B"/>
    <w:rsid w:val="634952EF"/>
    <w:rsid w:val="63531402"/>
    <w:rsid w:val="63602095"/>
    <w:rsid w:val="63615C7A"/>
    <w:rsid w:val="636813A7"/>
    <w:rsid w:val="63910529"/>
    <w:rsid w:val="639A5A8B"/>
    <w:rsid w:val="63A60E4A"/>
    <w:rsid w:val="63AB6AC5"/>
    <w:rsid w:val="63AF4907"/>
    <w:rsid w:val="63F723E7"/>
    <w:rsid w:val="64000E86"/>
    <w:rsid w:val="64066AD1"/>
    <w:rsid w:val="647678A5"/>
    <w:rsid w:val="64815F12"/>
    <w:rsid w:val="64B86876"/>
    <w:rsid w:val="64D45B94"/>
    <w:rsid w:val="64F82697"/>
    <w:rsid w:val="65052C90"/>
    <w:rsid w:val="652F521F"/>
    <w:rsid w:val="655B52A7"/>
    <w:rsid w:val="65C91E0B"/>
    <w:rsid w:val="65CA199B"/>
    <w:rsid w:val="65DE1DB1"/>
    <w:rsid w:val="661C14CB"/>
    <w:rsid w:val="662C1D84"/>
    <w:rsid w:val="663F7FF9"/>
    <w:rsid w:val="667124C7"/>
    <w:rsid w:val="66754DCD"/>
    <w:rsid w:val="66906248"/>
    <w:rsid w:val="669B24F4"/>
    <w:rsid w:val="66FD3417"/>
    <w:rsid w:val="67751429"/>
    <w:rsid w:val="677E57C8"/>
    <w:rsid w:val="67807905"/>
    <w:rsid w:val="67960C0D"/>
    <w:rsid w:val="67AF7EFD"/>
    <w:rsid w:val="67B67575"/>
    <w:rsid w:val="67E33780"/>
    <w:rsid w:val="683C289A"/>
    <w:rsid w:val="68554CB0"/>
    <w:rsid w:val="685B2183"/>
    <w:rsid w:val="68AB31C8"/>
    <w:rsid w:val="69187F79"/>
    <w:rsid w:val="695430F1"/>
    <w:rsid w:val="695A7999"/>
    <w:rsid w:val="698908BB"/>
    <w:rsid w:val="69A25638"/>
    <w:rsid w:val="69B849B0"/>
    <w:rsid w:val="69D07728"/>
    <w:rsid w:val="69DE12E3"/>
    <w:rsid w:val="6A897728"/>
    <w:rsid w:val="6AA84B76"/>
    <w:rsid w:val="6AB37D1A"/>
    <w:rsid w:val="6AB66B8D"/>
    <w:rsid w:val="6AD3432A"/>
    <w:rsid w:val="6B6A7240"/>
    <w:rsid w:val="6B8C0A40"/>
    <w:rsid w:val="6BBF05DA"/>
    <w:rsid w:val="6BD8104D"/>
    <w:rsid w:val="6C113B38"/>
    <w:rsid w:val="6C19529C"/>
    <w:rsid w:val="6C2044D7"/>
    <w:rsid w:val="6C252E01"/>
    <w:rsid w:val="6C494EFE"/>
    <w:rsid w:val="6C8E70FA"/>
    <w:rsid w:val="6CB97A72"/>
    <w:rsid w:val="6CC03575"/>
    <w:rsid w:val="6CD43218"/>
    <w:rsid w:val="6CF7332A"/>
    <w:rsid w:val="6D2A1ABB"/>
    <w:rsid w:val="6D332D93"/>
    <w:rsid w:val="6D78418A"/>
    <w:rsid w:val="6DA170E8"/>
    <w:rsid w:val="6DC17BE4"/>
    <w:rsid w:val="6DE018CB"/>
    <w:rsid w:val="6DE80053"/>
    <w:rsid w:val="6DF039B5"/>
    <w:rsid w:val="6DF341E5"/>
    <w:rsid w:val="6E2146D9"/>
    <w:rsid w:val="6E434E0A"/>
    <w:rsid w:val="6E897F78"/>
    <w:rsid w:val="6EE07DE7"/>
    <w:rsid w:val="6EE445B3"/>
    <w:rsid w:val="6EE85C67"/>
    <w:rsid w:val="6F0519FF"/>
    <w:rsid w:val="6F111F22"/>
    <w:rsid w:val="6F767BC9"/>
    <w:rsid w:val="6F810EB2"/>
    <w:rsid w:val="6F863C91"/>
    <w:rsid w:val="6F9B7C46"/>
    <w:rsid w:val="6FC14587"/>
    <w:rsid w:val="6FF733CD"/>
    <w:rsid w:val="703E78F4"/>
    <w:rsid w:val="7045043A"/>
    <w:rsid w:val="704E6EA8"/>
    <w:rsid w:val="707C7B1F"/>
    <w:rsid w:val="7097567B"/>
    <w:rsid w:val="70A54654"/>
    <w:rsid w:val="70B151D9"/>
    <w:rsid w:val="70B831D6"/>
    <w:rsid w:val="70E749CD"/>
    <w:rsid w:val="70ED20D3"/>
    <w:rsid w:val="70FE0B8C"/>
    <w:rsid w:val="7109358E"/>
    <w:rsid w:val="711B191E"/>
    <w:rsid w:val="71397685"/>
    <w:rsid w:val="713B639E"/>
    <w:rsid w:val="71486247"/>
    <w:rsid w:val="716450B5"/>
    <w:rsid w:val="7168175A"/>
    <w:rsid w:val="71695FDA"/>
    <w:rsid w:val="718937F4"/>
    <w:rsid w:val="71CC44CE"/>
    <w:rsid w:val="71D24DDF"/>
    <w:rsid w:val="71D363BE"/>
    <w:rsid w:val="7206615F"/>
    <w:rsid w:val="720B3D1E"/>
    <w:rsid w:val="722321B7"/>
    <w:rsid w:val="72A20113"/>
    <w:rsid w:val="72AC1FE1"/>
    <w:rsid w:val="72B6400C"/>
    <w:rsid w:val="72DF0AD4"/>
    <w:rsid w:val="7318762B"/>
    <w:rsid w:val="73A86B4E"/>
    <w:rsid w:val="73C33FA2"/>
    <w:rsid w:val="74054552"/>
    <w:rsid w:val="74633756"/>
    <w:rsid w:val="746B0578"/>
    <w:rsid w:val="74740C47"/>
    <w:rsid w:val="747B4039"/>
    <w:rsid w:val="749F4B07"/>
    <w:rsid w:val="74BD4116"/>
    <w:rsid w:val="752E2264"/>
    <w:rsid w:val="754A1C9F"/>
    <w:rsid w:val="754E73EC"/>
    <w:rsid w:val="757B7651"/>
    <w:rsid w:val="758635C5"/>
    <w:rsid w:val="75863912"/>
    <w:rsid w:val="7592418D"/>
    <w:rsid w:val="75C85667"/>
    <w:rsid w:val="75E02EC5"/>
    <w:rsid w:val="76E57619"/>
    <w:rsid w:val="76F2518F"/>
    <w:rsid w:val="771761B5"/>
    <w:rsid w:val="772E605E"/>
    <w:rsid w:val="777043A1"/>
    <w:rsid w:val="777819CC"/>
    <w:rsid w:val="778E7E56"/>
    <w:rsid w:val="77925AF6"/>
    <w:rsid w:val="779312B8"/>
    <w:rsid w:val="77F96F60"/>
    <w:rsid w:val="781E4131"/>
    <w:rsid w:val="78510905"/>
    <w:rsid w:val="786F43BC"/>
    <w:rsid w:val="78711EA5"/>
    <w:rsid w:val="787842A4"/>
    <w:rsid w:val="787B7033"/>
    <w:rsid w:val="78B22048"/>
    <w:rsid w:val="791257DF"/>
    <w:rsid w:val="7935778F"/>
    <w:rsid w:val="793F05CD"/>
    <w:rsid w:val="796865CB"/>
    <w:rsid w:val="79715656"/>
    <w:rsid w:val="79716FB8"/>
    <w:rsid w:val="79836AF5"/>
    <w:rsid w:val="7989566E"/>
    <w:rsid w:val="799419B7"/>
    <w:rsid w:val="79A46787"/>
    <w:rsid w:val="79A95A0D"/>
    <w:rsid w:val="79B01A71"/>
    <w:rsid w:val="79B840C9"/>
    <w:rsid w:val="79CC46E0"/>
    <w:rsid w:val="79E71767"/>
    <w:rsid w:val="7A216D06"/>
    <w:rsid w:val="7A2A3607"/>
    <w:rsid w:val="7A556398"/>
    <w:rsid w:val="7A6446C8"/>
    <w:rsid w:val="7A7460BA"/>
    <w:rsid w:val="7AA575B3"/>
    <w:rsid w:val="7ACE72C3"/>
    <w:rsid w:val="7AD829C3"/>
    <w:rsid w:val="7B02795E"/>
    <w:rsid w:val="7B6364CC"/>
    <w:rsid w:val="7B6D06AD"/>
    <w:rsid w:val="7B710DBE"/>
    <w:rsid w:val="7B731598"/>
    <w:rsid w:val="7B7535A0"/>
    <w:rsid w:val="7BBE30E9"/>
    <w:rsid w:val="7BC7665C"/>
    <w:rsid w:val="7C0B22B5"/>
    <w:rsid w:val="7C2E209E"/>
    <w:rsid w:val="7C696430"/>
    <w:rsid w:val="7C7311CE"/>
    <w:rsid w:val="7CA3770C"/>
    <w:rsid w:val="7CBD2627"/>
    <w:rsid w:val="7CC07698"/>
    <w:rsid w:val="7CE77131"/>
    <w:rsid w:val="7D1F0A07"/>
    <w:rsid w:val="7D2D396D"/>
    <w:rsid w:val="7D7D2D69"/>
    <w:rsid w:val="7D817C42"/>
    <w:rsid w:val="7DC15838"/>
    <w:rsid w:val="7DCD071A"/>
    <w:rsid w:val="7E327769"/>
    <w:rsid w:val="7E4F0E4B"/>
    <w:rsid w:val="7EB87D11"/>
    <w:rsid w:val="7EE0207E"/>
    <w:rsid w:val="7EEE4B2B"/>
    <w:rsid w:val="7F163B69"/>
    <w:rsid w:val="7F27140C"/>
    <w:rsid w:val="7F2D27DC"/>
    <w:rsid w:val="7F627FAC"/>
    <w:rsid w:val="7FC333BC"/>
    <w:rsid w:val="7FD10E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link w:val="15"/>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styleId="11">
    <w:name w:val="Emphasis"/>
    <w:qFormat/>
    <w:uiPriority w:val="0"/>
    <w:rPr>
      <w:color w:val="CC0000"/>
    </w:rPr>
  </w:style>
  <w:style w:type="character" w:styleId="12">
    <w:name w:val="Hyperlink"/>
    <w:basedOn w:val="9"/>
    <w:qFormat/>
    <w:uiPriority w:val="0"/>
    <w:rPr>
      <w:color w:val="0000FF"/>
      <w:u w:val="single"/>
    </w:rPr>
  </w:style>
  <w:style w:type="paragraph" w:customStyle="1" w:styleId="13">
    <w:name w:val="Char Char Char Char Char Char Char"/>
    <w:basedOn w:val="1"/>
    <w:qFormat/>
    <w:uiPriority w:val="0"/>
  </w:style>
  <w:style w:type="character" w:customStyle="1" w:styleId="14">
    <w:name w:val="页脚 Char"/>
    <w:link w:val="5"/>
    <w:qFormat/>
    <w:uiPriority w:val="99"/>
    <w:rPr>
      <w:kern w:val="2"/>
      <w:sz w:val="18"/>
      <w:szCs w:val="18"/>
    </w:rPr>
  </w:style>
  <w:style w:type="character" w:customStyle="1" w:styleId="15">
    <w:name w:val="批注框文本 Char"/>
    <w:link w:val="4"/>
    <w:qFormat/>
    <w:uiPriority w:val="0"/>
    <w:rPr>
      <w:kern w:val="2"/>
      <w:sz w:val="18"/>
      <w:szCs w:val="18"/>
    </w:rPr>
  </w:style>
  <w:style w:type="character" w:customStyle="1" w:styleId="16">
    <w:name w:val="标题 1 Char"/>
    <w:basedOn w:val="9"/>
    <w:link w:val="2"/>
    <w:qFormat/>
    <w:uiPriority w:val="0"/>
    <w:rPr>
      <w:rFonts w:ascii="Calibri" w:hAnsi="Calibri" w:eastAsia="宋体" w:cs="Times New Roman"/>
      <w:b/>
      <w:bCs/>
      <w:kern w:val="44"/>
      <w:sz w:val="44"/>
      <w:szCs w:val="44"/>
    </w:rPr>
  </w:style>
  <w:style w:type="paragraph" w:customStyle="1" w:styleId="17">
    <w:name w:val="Char Char Char Char Char Char Char Char Char Char Char Char"/>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6F0E7-3C6C-42E5-B828-CFA84A7066A9}">
  <ds:schemaRefs/>
</ds:datastoreItem>
</file>

<file path=docProps/app.xml><?xml version="1.0" encoding="utf-8"?>
<Properties xmlns="http://schemas.openxmlformats.org/officeDocument/2006/extended-properties" xmlns:vt="http://schemas.openxmlformats.org/officeDocument/2006/docPropsVTypes">
  <Template>Normal</Template>
  <Company>a</Company>
  <Pages>7</Pages>
  <Words>3135</Words>
  <Characters>3330</Characters>
  <Lines>2</Lines>
  <Paragraphs>6</Paragraphs>
  <TotalTime>6</TotalTime>
  <ScaleCrop>false</ScaleCrop>
  <LinksUpToDate>false</LinksUpToDate>
  <CharactersWithSpaces>3378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2023-05-10T05:34:00Z</dcterms:created>
  <dc:creator>Administrator</dc:creator>
  <cp:lastModifiedBy>admin</cp:lastModifiedBy>
  <cp:lastPrinted>2023-05-24T05:41:00Z</cp:lastPrinted>
  <dcterms:modified xsi:type="dcterms:W3CDTF">2023-07-11T01:07:33Z</dcterms:modified>
  <dc:subject>事故</dc:subject>
  <dc:title>上海高新建设开发有限公司“12.24”灼烫死亡事故调查报告</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6EF21FBE08FA49F2B2E11BCC5018FC06_13</vt:lpwstr>
  </property>
</Properties>
</file>