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上海星辰建设工程有限公司“9</w:t>
      </w:r>
      <w:r>
        <w:rPr>
          <w:rFonts w:ascii="方正小标宋简体" w:hAnsi="方正小标宋简体" w:eastAsia="方正小标宋简体" w:cs="方正小标宋简体"/>
          <w:sz w:val="44"/>
          <w:szCs w:val="44"/>
        </w:rPr>
        <w:t>.1</w:t>
      </w:r>
      <w:r>
        <w:rPr>
          <w:rFonts w:hint="eastAsia" w:ascii="方正小标宋简体" w:hAnsi="方正小标宋简体" w:eastAsia="方正小标宋简体" w:cs="方正小标宋简体"/>
          <w:sz w:val="44"/>
          <w:szCs w:val="44"/>
        </w:rPr>
        <w:t>”</w:t>
      </w:r>
    </w:p>
    <w:p>
      <w:pPr>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车辆伤害死亡事故调查报告</w:t>
      </w:r>
    </w:p>
    <w:p>
      <w:pPr>
        <w:ind w:firstLine="420" w:firstLineChars="200"/>
        <w:rPr>
          <w:rFonts w:ascii="仿宋_GB2312" w:eastAsia="仿宋_GB2312"/>
          <w:color w:val="00B050"/>
          <w:szCs w:val="21"/>
        </w:rPr>
      </w:pPr>
    </w:p>
    <w:p>
      <w:pPr>
        <w:ind w:firstLine="640" w:firstLineChars="200"/>
        <w:rPr>
          <w:rFonts w:ascii="仿宋_GB2312" w:eastAsia="仿宋_GB2312"/>
          <w:sz w:val="32"/>
          <w:szCs w:val="32"/>
        </w:rPr>
      </w:pPr>
      <w:r>
        <w:rPr>
          <w:rFonts w:hint="eastAsia" w:ascii="仿宋_GB2312" w:eastAsia="仿宋_GB2312"/>
          <w:sz w:val="32"/>
          <w:szCs w:val="32"/>
        </w:rPr>
        <w:t>2021年9月1日2</w:t>
      </w:r>
      <w:r>
        <w:rPr>
          <w:rFonts w:ascii="仿宋_GB2312" w:eastAsia="仿宋_GB2312"/>
          <w:sz w:val="32"/>
          <w:szCs w:val="32"/>
        </w:rPr>
        <w:t>2</w:t>
      </w:r>
      <w:r>
        <w:rPr>
          <w:rFonts w:hint="eastAsia" w:ascii="仿宋_GB2312" w:eastAsia="仿宋_GB2312"/>
          <w:sz w:val="32"/>
          <w:szCs w:val="32"/>
        </w:rPr>
        <w:t>时2</w:t>
      </w:r>
      <w:r>
        <w:rPr>
          <w:rFonts w:ascii="仿宋_GB2312" w:eastAsia="仿宋_GB2312"/>
          <w:sz w:val="32"/>
          <w:szCs w:val="32"/>
        </w:rPr>
        <w:t>0分</w:t>
      </w:r>
      <w:r>
        <w:rPr>
          <w:rFonts w:hint="eastAsia" w:ascii="仿宋_GB2312" w:eastAsia="仿宋_GB2312"/>
          <w:sz w:val="32"/>
          <w:szCs w:val="32"/>
        </w:rPr>
        <w:t>左右，浦东新区英伦路新伦路口，上海星辰建设工程有限公司在5</w:t>
      </w:r>
      <w:r>
        <w:rPr>
          <w:rFonts w:ascii="仿宋_GB2312" w:eastAsia="仿宋_GB2312"/>
          <w:sz w:val="32"/>
          <w:szCs w:val="32"/>
        </w:rPr>
        <w:t>G基站基</w:t>
      </w:r>
      <w:r>
        <w:rPr>
          <w:rFonts w:hint="eastAsia" w:ascii="仿宋_GB2312" w:eastAsia="仿宋_GB2312"/>
          <w:sz w:val="32"/>
          <w:szCs w:val="32"/>
        </w:rPr>
        <w:t>坑开挖过程中发生一起车辆伤害事故，造成一人死亡。</w:t>
      </w:r>
    </w:p>
    <w:p>
      <w:pPr>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以及新区人民政府的授权，由浦东新区应急管理局牵头，会同浦东新区总工会、浦东新区建设和交通委员会、上海市公安局浦东分局、保税区管理局，并邀请浦东新区监察委员会派员组成调查组。调查组通过现场勘查、调查取证、技术鉴定、综合分析等，查明了事故发生的原因，认定了事故的性质，提出了对有关责任人员、责任单位的处理建议和防范措施。现将情况报告如下：</w:t>
      </w:r>
    </w:p>
    <w:p>
      <w:pPr>
        <w:ind w:firstLine="655" w:firstLineChars="204"/>
        <w:outlineLvl w:val="0"/>
        <w:rPr>
          <w:rFonts w:ascii="黑体" w:eastAsia="黑体"/>
          <w:b/>
          <w:bCs/>
          <w:sz w:val="32"/>
          <w:szCs w:val="32"/>
        </w:rPr>
      </w:pPr>
      <w:r>
        <w:rPr>
          <w:rFonts w:hint="eastAsia" w:ascii="黑体" w:eastAsia="黑体"/>
          <w:b/>
          <w:bCs/>
          <w:sz w:val="32"/>
          <w:szCs w:val="32"/>
        </w:rPr>
        <w:t>一、基本情况</w:t>
      </w:r>
    </w:p>
    <w:p>
      <w:pPr>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（一）事故相关单位情况</w:t>
      </w:r>
    </w:p>
    <w:p>
      <w:pPr>
        <w:ind w:firstLine="640" w:firstLineChars="200"/>
        <w:rPr>
          <w:rFonts w:ascii="仿宋_GB2312" w:eastAsia="仿宋_GB2312"/>
          <w:sz w:val="32"/>
          <w:szCs w:val="32"/>
        </w:rPr>
      </w:pPr>
      <w:r>
        <w:rPr>
          <w:rFonts w:hint="eastAsia" w:ascii="仿宋_GB2312" w:eastAsia="仿宋_GB2312"/>
          <w:sz w:val="32"/>
          <w:szCs w:val="32"/>
        </w:rPr>
        <w:t>1.中国铁塔股份有限公司上海市分公司（以下简称：铁塔公司），成立于</w:t>
      </w:r>
      <w:r>
        <w:rPr>
          <w:rFonts w:ascii="仿宋_GB2312" w:eastAsia="仿宋_GB2312"/>
          <w:sz w:val="32"/>
          <w:szCs w:val="32"/>
        </w:rPr>
        <w:t>2014</w:t>
      </w:r>
      <w:r>
        <w:rPr>
          <w:rFonts w:hint="eastAsia" w:ascii="仿宋_GB2312" w:eastAsia="仿宋_GB2312"/>
          <w:sz w:val="32"/>
          <w:szCs w:val="32"/>
        </w:rPr>
        <w:t>年1</w:t>
      </w:r>
      <w:r>
        <w:rPr>
          <w:rFonts w:ascii="仿宋_GB2312" w:eastAsia="仿宋_GB2312"/>
          <w:sz w:val="32"/>
          <w:szCs w:val="32"/>
        </w:rPr>
        <w:t>0</w:t>
      </w:r>
      <w:r>
        <w:rPr>
          <w:rFonts w:hint="eastAsia" w:ascii="仿宋_GB2312" w:eastAsia="仿宋_GB2312"/>
          <w:sz w:val="32"/>
          <w:szCs w:val="32"/>
        </w:rPr>
        <w:t>月9日；统一社会信用代码：913101</w:t>
      </w:r>
      <w:r>
        <w:rPr>
          <w:rFonts w:ascii="仿宋_GB2312" w:eastAsia="仿宋_GB2312"/>
          <w:sz w:val="32"/>
          <w:szCs w:val="32"/>
        </w:rPr>
        <w:t>05312522246N</w:t>
      </w:r>
      <w:r>
        <w:rPr>
          <w:rFonts w:hint="eastAsia" w:ascii="仿宋_GB2312" w:eastAsia="仿宋_GB2312"/>
          <w:sz w:val="32"/>
          <w:szCs w:val="32"/>
        </w:rPr>
        <w:t>；住所：上海市长宁区定西路1</w:t>
      </w:r>
      <w:r>
        <w:rPr>
          <w:rFonts w:ascii="仿宋_GB2312" w:eastAsia="仿宋_GB2312"/>
          <w:sz w:val="32"/>
          <w:szCs w:val="32"/>
        </w:rPr>
        <w:t>118号</w:t>
      </w:r>
      <w:r>
        <w:rPr>
          <w:rFonts w:hint="eastAsia" w:ascii="仿宋_GB2312" w:eastAsia="仿宋_GB2312"/>
          <w:sz w:val="32"/>
          <w:szCs w:val="32"/>
        </w:rPr>
        <w:t>1</w:t>
      </w:r>
      <w:r>
        <w:rPr>
          <w:rFonts w:ascii="仿宋_GB2312" w:eastAsia="仿宋_GB2312"/>
          <w:sz w:val="32"/>
          <w:szCs w:val="32"/>
        </w:rPr>
        <w:t>2幢北半幢</w:t>
      </w:r>
      <w:r>
        <w:rPr>
          <w:rFonts w:hint="eastAsia" w:ascii="仿宋_GB2312" w:eastAsia="仿宋_GB2312"/>
          <w:sz w:val="32"/>
          <w:szCs w:val="32"/>
        </w:rPr>
        <w:t>4楼；负责人：张宜军；公司类型：其他股份有限公司分公司(非上市)；经营范围：铁塔建设、维护、运营；基站机房、电源、空调配套设施和室内分布系统的建设、维护、运营及基站设备的维护。</w:t>
      </w:r>
    </w:p>
    <w:p>
      <w:pPr>
        <w:ind w:firstLine="640" w:firstLineChars="200"/>
        <w:rPr>
          <w:rFonts w:ascii="仿宋_GB2312" w:eastAsia="仿宋_GB2312"/>
          <w:sz w:val="32"/>
          <w:szCs w:val="32"/>
        </w:rPr>
      </w:pPr>
      <w:r>
        <w:rPr>
          <w:rFonts w:hint="eastAsia" w:ascii="仿宋_GB2312" w:eastAsia="仿宋_GB2312"/>
          <w:sz w:val="32"/>
          <w:szCs w:val="32"/>
        </w:rPr>
        <w:t>2．上海星辰建设工程有限公司（以下简称：星辰公司），成立于1</w:t>
      </w:r>
      <w:r>
        <w:rPr>
          <w:rFonts w:ascii="仿宋_GB2312" w:eastAsia="仿宋_GB2312"/>
          <w:sz w:val="32"/>
          <w:szCs w:val="32"/>
        </w:rPr>
        <w:t>999</w:t>
      </w:r>
      <w:r>
        <w:rPr>
          <w:rFonts w:hint="eastAsia" w:ascii="仿宋_GB2312" w:eastAsia="仿宋_GB2312"/>
          <w:sz w:val="32"/>
          <w:szCs w:val="32"/>
        </w:rPr>
        <w:t>年3月3日；统一社会信用代码：91310</w:t>
      </w:r>
      <w:r>
        <w:rPr>
          <w:rFonts w:ascii="仿宋_GB2312" w:eastAsia="仿宋_GB2312"/>
          <w:sz w:val="32"/>
          <w:szCs w:val="32"/>
        </w:rPr>
        <w:t>1136313744200</w:t>
      </w:r>
      <w:r>
        <w:rPr>
          <w:rFonts w:hint="eastAsia" w:ascii="仿宋_GB2312" w:eastAsia="仿宋_GB2312"/>
          <w:sz w:val="32"/>
          <w:szCs w:val="32"/>
        </w:rPr>
        <w:t>；住所：宝山区牡丹江路1</w:t>
      </w:r>
      <w:r>
        <w:rPr>
          <w:rFonts w:ascii="仿宋_GB2312" w:eastAsia="仿宋_GB2312"/>
          <w:sz w:val="32"/>
          <w:szCs w:val="32"/>
        </w:rPr>
        <w:t>325号</w:t>
      </w:r>
      <w:r>
        <w:rPr>
          <w:rFonts w:hint="eastAsia" w:ascii="仿宋_GB2312" w:eastAsia="仿宋_GB2312"/>
          <w:sz w:val="32"/>
          <w:szCs w:val="32"/>
        </w:rPr>
        <w:t>4</w:t>
      </w:r>
      <w:r>
        <w:rPr>
          <w:rFonts w:ascii="仿宋_GB2312" w:eastAsia="仿宋_GB2312"/>
          <w:sz w:val="32"/>
          <w:szCs w:val="32"/>
        </w:rPr>
        <w:t>04室</w:t>
      </w:r>
      <w:r>
        <w:rPr>
          <w:rFonts w:hint="eastAsia" w:ascii="仿宋_GB2312" w:eastAsia="仿宋_GB2312"/>
          <w:sz w:val="32"/>
          <w:szCs w:val="32"/>
        </w:rPr>
        <w:t>A座；法定代表人：蒋福全；公司类型：有限责任公司(自然人投资或控股)；经营范围：房屋建筑工程施工，防腐保温工程施工，房屋装饰装修工程施工，普通机械设备、电器设备检修，物业管理，建材、金属材料、五金交电、计算机及配件、文教办公用品零兼批，机电设备安装工程、环保工程，建筑劳务，建筑安装设备租赁，通信工程施工，企业管理咨询，钢结构建设工程专业施工等。持有建筑工程施工总承包二级、通信工程施工总承包三级、防水防腐保温工程专业承包二级，建筑装修装饰工程专业承包二级等资质，证书编号：D231</w:t>
      </w:r>
      <w:r>
        <w:rPr>
          <w:rFonts w:ascii="仿宋_GB2312" w:eastAsia="仿宋_GB2312"/>
          <w:sz w:val="32"/>
          <w:szCs w:val="32"/>
        </w:rPr>
        <w:t>510571</w:t>
      </w:r>
      <w:r>
        <w:rPr>
          <w:rFonts w:hint="eastAsia" w:ascii="仿宋_GB2312" w:eastAsia="仿宋_GB2312"/>
          <w:sz w:val="32"/>
          <w:szCs w:val="32"/>
        </w:rPr>
        <w:t>；安全生产许可证编号：（沪）JZ安许证字[20</w:t>
      </w:r>
      <w:r>
        <w:rPr>
          <w:rFonts w:ascii="仿宋_GB2312" w:eastAsia="仿宋_GB2312"/>
          <w:sz w:val="32"/>
          <w:szCs w:val="32"/>
        </w:rPr>
        <w:t>08</w:t>
      </w:r>
      <w:r>
        <w:rPr>
          <w:rFonts w:hint="eastAsia" w:ascii="仿宋_GB2312" w:eastAsia="仿宋_GB2312"/>
          <w:sz w:val="32"/>
          <w:szCs w:val="32"/>
        </w:rPr>
        <w:t>]</w:t>
      </w:r>
      <w:r>
        <w:rPr>
          <w:rFonts w:ascii="仿宋_GB2312" w:eastAsia="仿宋_GB2312"/>
          <w:sz w:val="32"/>
          <w:szCs w:val="32"/>
        </w:rPr>
        <w:t>080317</w:t>
      </w:r>
      <w:r>
        <w:rPr>
          <w:rFonts w:hint="eastAsia" w:ascii="仿宋_GB2312" w:eastAsia="仿宋_GB2312"/>
          <w:sz w:val="32"/>
          <w:szCs w:val="32"/>
        </w:rPr>
        <w:t>。</w:t>
      </w:r>
    </w:p>
    <w:p>
      <w:pPr>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（二）涉事企业关系</w:t>
      </w:r>
    </w:p>
    <w:p>
      <w:pPr>
        <w:ind w:firstLine="960" w:firstLineChars="300"/>
        <w:rPr>
          <w:rFonts w:ascii="仿宋_GB2312" w:eastAsia="仿宋_GB2312"/>
          <w:sz w:val="32"/>
          <w:szCs w:val="32"/>
        </w:rPr>
      </w:pPr>
      <w:r>
        <w:rPr>
          <w:rFonts w:hint="eastAsia" w:ascii="仿宋_GB2312" w:eastAsia="仿宋_GB2312"/>
          <w:sz w:val="32"/>
          <w:szCs w:val="32"/>
        </w:rPr>
        <w:t>20</w:t>
      </w:r>
      <w:r>
        <w:rPr>
          <w:rFonts w:ascii="仿宋_GB2312" w:eastAsia="仿宋_GB2312"/>
          <w:sz w:val="32"/>
          <w:szCs w:val="32"/>
        </w:rPr>
        <w:t>19</w:t>
      </w:r>
      <w:r>
        <w:rPr>
          <w:rFonts w:hint="eastAsia" w:ascii="仿宋_GB2312" w:eastAsia="仿宋_GB2312"/>
          <w:sz w:val="32"/>
          <w:szCs w:val="32"/>
        </w:rPr>
        <w:t>年12月</w:t>
      </w:r>
      <w:r>
        <w:rPr>
          <w:rFonts w:ascii="仿宋_GB2312" w:eastAsia="仿宋_GB2312"/>
          <w:sz w:val="32"/>
          <w:szCs w:val="32"/>
        </w:rPr>
        <w:t>25</w:t>
      </w:r>
      <w:r>
        <w:rPr>
          <w:rFonts w:hint="eastAsia" w:ascii="仿宋_GB2312" w:eastAsia="仿宋_GB2312"/>
          <w:sz w:val="32"/>
          <w:szCs w:val="32"/>
        </w:rPr>
        <w:t>日，</w:t>
      </w:r>
      <w:r>
        <w:rPr>
          <w:rFonts w:ascii="仿宋_GB2312" w:eastAsia="仿宋_GB2312"/>
          <w:sz w:val="32"/>
          <w:szCs w:val="32"/>
        </w:rPr>
        <w:t>铁塔</w:t>
      </w:r>
      <w:r>
        <w:rPr>
          <w:rFonts w:hint="eastAsia" w:ascii="仿宋_GB2312" w:eastAsia="仿宋_GB2312"/>
          <w:sz w:val="32"/>
          <w:szCs w:val="32"/>
        </w:rPr>
        <w:t>公司和</w:t>
      </w:r>
      <w:r>
        <w:rPr>
          <w:rFonts w:ascii="仿宋_GB2312" w:eastAsia="仿宋_GB2312"/>
          <w:sz w:val="32"/>
          <w:szCs w:val="32"/>
        </w:rPr>
        <w:t>星辰</w:t>
      </w:r>
      <w:r>
        <w:rPr>
          <w:rFonts w:hint="eastAsia" w:ascii="仿宋_GB2312" w:eastAsia="仿宋_GB2312"/>
          <w:sz w:val="32"/>
          <w:szCs w:val="32"/>
        </w:rPr>
        <w:t>公司签订《</w:t>
      </w:r>
      <w:r>
        <w:rPr>
          <w:rFonts w:ascii="仿宋_GB2312" w:eastAsia="仿宋_GB2312"/>
          <w:sz w:val="32"/>
          <w:szCs w:val="32"/>
        </w:rPr>
        <w:t>2020-2021年中国铁塔股份有限公司上海市分公司土建施工集约化采购框架协议</w:t>
      </w:r>
      <w:r>
        <w:rPr>
          <w:rFonts w:hint="eastAsia" w:ascii="仿宋_GB2312" w:eastAsia="仿宋_GB2312"/>
          <w:sz w:val="32"/>
          <w:szCs w:val="32"/>
        </w:rPr>
        <w:t>》</w:t>
      </w:r>
      <w:r>
        <w:rPr>
          <w:rFonts w:ascii="仿宋_GB2312" w:eastAsia="仿宋_GB2312"/>
          <w:sz w:val="32"/>
          <w:szCs w:val="32"/>
        </w:rPr>
        <w:t>，铁塔公司</w:t>
      </w:r>
      <w:r>
        <w:rPr>
          <w:rFonts w:hint="eastAsia" w:ascii="仿宋_GB2312" w:eastAsia="仿宋_GB2312"/>
          <w:sz w:val="32"/>
          <w:szCs w:val="32"/>
        </w:rPr>
        <w:t>将保税区区域内</w:t>
      </w:r>
      <w:r>
        <w:rPr>
          <w:rFonts w:ascii="仿宋_GB2312" w:eastAsia="仿宋_GB2312"/>
          <w:sz w:val="32"/>
          <w:szCs w:val="32"/>
        </w:rPr>
        <w:t>5G基站土建施工</w:t>
      </w:r>
      <w:r>
        <w:rPr>
          <w:rFonts w:hint="eastAsia" w:ascii="仿宋_GB2312" w:eastAsia="仿宋_GB2312"/>
          <w:sz w:val="32"/>
          <w:szCs w:val="32"/>
        </w:rPr>
        <w:t>发包给</w:t>
      </w:r>
      <w:r>
        <w:rPr>
          <w:rFonts w:ascii="仿宋_GB2312" w:eastAsia="仿宋_GB2312"/>
          <w:sz w:val="32"/>
          <w:szCs w:val="32"/>
        </w:rPr>
        <w:t>星辰</w:t>
      </w:r>
      <w:r>
        <w:rPr>
          <w:rFonts w:hint="eastAsia" w:ascii="仿宋_GB2312" w:eastAsia="仿宋_GB2312"/>
          <w:sz w:val="32"/>
          <w:szCs w:val="32"/>
        </w:rPr>
        <w:t>公司，</w:t>
      </w:r>
      <w:r>
        <w:rPr>
          <w:rFonts w:ascii="仿宋_GB2312" w:eastAsia="仿宋_GB2312"/>
          <w:sz w:val="32"/>
          <w:szCs w:val="32"/>
        </w:rPr>
        <w:t>具体项目由铁塔公司在采购系统中下订单确认，约定具体的项目施工地点、时间、方式和金额等内容。铁塔公司和星辰公司</w:t>
      </w:r>
      <w:r>
        <w:rPr>
          <w:rFonts w:hint="eastAsia" w:ascii="仿宋_GB2312" w:eastAsia="仿宋_GB2312"/>
          <w:sz w:val="32"/>
          <w:szCs w:val="32"/>
        </w:rPr>
        <w:t>签订了安全生产</w:t>
      </w:r>
      <w:r>
        <w:rPr>
          <w:rFonts w:ascii="仿宋_GB2312" w:eastAsia="仿宋_GB2312"/>
          <w:sz w:val="32"/>
          <w:szCs w:val="32"/>
        </w:rPr>
        <w:t>管理</w:t>
      </w:r>
      <w:r>
        <w:rPr>
          <w:rFonts w:hint="eastAsia" w:ascii="仿宋_GB2312" w:eastAsia="仿宋_GB2312"/>
          <w:sz w:val="32"/>
          <w:szCs w:val="32"/>
        </w:rPr>
        <w:t>协议。但截止事发时</w:t>
      </w:r>
      <w:r>
        <w:rPr>
          <w:rFonts w:ascii="仿宋_GB2312" w:eastAsia="仿宋_GB2312"/>
          <w:sz w:val="32"/>
          <w:szCs w:val="32"/>
        </w:rPr>
        <w:t>铁塔公司还未</w:t>
      </w:r>
      <w:r>
        <w:rPr>
          <w:rFonts w:hint="eastAsia" w:ascii="仿宋_GB2312" w:eastAsia="仿宋_GB2312"/>
          <w:sz w:val="32"/>
          <w:szCs w:val="32"/>
        </w:rPr>
        <w:t>下发</w:t>
      </w:r>
      <w:r>
        <w:rPr>
          <w:rFonts w:ascii="仿宋_GB2312" w:eastAsia="仿宋_GB2312"/>
          <w:sz w:val="32"/>
          <w:szCs w:val="32"/>
        </w:rPr>
        <w:t>英伦路新伦路基站订单给星辰公司。</w:t>
      </w:r>
    </w:p>
    <w:p>
      <w:pPr>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（三）事故相关人员情况</w:t>
      </w:r>
    </w:p>
    <w:p>
      <w:pPr>
        <w:ind w:firstLine="64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罗全勇</w:t>
      </w:r>
      <w:r>
        <w:rPr>
          <w:rFonts w:hint="eastAsia" w:ascii="仿宋_GB2312" w:eastAsia="仿宋_GB2312"/>
          <w:sz w:val="32"/>
          <w:szCs w:val="32"/>
        </w:rPr>
        <w:t>，</w:t>
      </w:r>
      <w:r>
        <w:rPr>
          <w:rFonts w:ascii="仿宋_GB2312" w:eastAsia="仿宋_GB2312"/>
          <w:sz w:val="32"/>
          <w:szCs w:val="32"/>
        </w:rPr>
        <w:t>星辰公司</w:t>
      </w:r>
      <w:r>
        <w:rPr>
          <w:rFonts w:hint="eastAsia" w:ascii="仿宋_GB2312" w:eastAsia="仿宋_GB2312"/>
          <w:sz w:val="32"/>
          <w:szCs w:val="32"/>
        </w:rPr>
        <w:t>项目经理。</w:t>
      </w:r>
    </w:p>
    <w:p>
      <w:pPr>
        <w:ind w:firstLine="64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w:t>
      </w:r>
      <w:r>
        <w:rPr>
          <w:rFonts w:ascii="仿宋_GB2312" w:eastAsia="仿宋_GB2312"/>
          <w:sz w:val="32"/>
          <w:szCs w:val="32"/>
        </w:rPr>
        <w:t>张  杰</w:t>
      </w:r>
      <w:r>
        <w:rPr>
          <w:rFonts w:hint="eastAsia" w:ascii="仿宋_GB2312" w:eastAsia="仿宋_GB2312"/>
          <w:sz w:val="32"/>
          <w:szCs w:val="32"/>
        </w:rPr>
        <w:t>，</w:t>
      </w:r>
      <w:r>
        <w:rPr>
          <w:rFonts w:ascii="仿宋_GB2312" w:eastAsia="仿宋_GB2312"/>
          <w:sz w:val="32"/>
          <w:szCs w:val="32"/>
        </w:rPr>
        <w:t>星辰公司施工</w:t>
      </w:r>
      <w:r>
        <w:rPr>
          <w:rFonts w:hint="eastAsia" w:ascii="仿宋_GB2312" w:eastAsia="仿宋_GB2312"/>
          <w:sz w:val="32"/>
          <w:szCs w:val="32"/>
        </w:rPr>
        <w:t>班组长，货车司机。</w:t>
      </w:r>
    </w:p>
    <w:p>
      <w:pPr>
        <w:ind w:firstLine="64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张显雄</w:t>
      </w:r>
      <w:r>
        <w:rPr>
          <w:rFonts w:hint="eastAsia" w:ascii="仿宋_GB2312" w:eastAsia="仿宋_GB2312"/>
          <w:sz w:val="32"/>
          <w:szCs w:val="32"/>
        </w:rPr>
        <w:t>，</w:t>
      </w:r>
      <w:r>
        <w:rPr>
          <w:rFonts w:ascii="仿宋_GB2312" w:eastAsia="仿宋_GB2312"/>
          <w:sz w:val="32"/>
          <w:szCs w:val="32"/>
        </w:rPr>
        <w:t>星辰公司施工</w:t>
      </w:r>
      <w:r>
        <w:rPr>
          <w:rFonts w:hint="eastAsia" w:ascii="仿宋_GB2312" w:eastAsia="仿宋_GB2312"/>
          <w:sz w:val="32"/>
          <w:szCs w:val="32"/>
        </w:rPr>
        <w:t>班组辅</w:t>
      </w:r>
      <w:r>
        <w:rPr>
          <w:rFonts w:ascii="仿宋_GB2312" w:eastAsia="仿宋_GB2312"/>
          <w:sz w:val="32"/>
          <w:szCs w:val="32"/>
        </w:rPr>
        <w:t>工</w:t>
      </w:r>
      <w:r>
        <w:rPr>
          <w:rFonts w:hint="eastAsia" w:ascii="仿宋_GB2312" w:eastAsia="仿宋_GB2312"/>
          <w:sz w:val="32"/>
          <w:szCs w:val="32"/>
        </w:rPr>
        <w:t>。</w:t>
      </w:r>
    </w:p>
    <w:p>
      <w:pPr>
        <w:ind w:firstLine="640"/>
        <w:rPr>
          <w:rFonts w:ascii="仿宋_GB2312" w:eastAsia="仿宋_GB2312"/>
          <w:sz w:val="32"/>
          <w:szCs w:val="32"/>
        </w:rPr>
      </w:pPr>
      <w:r>
        <w:rPr>
          <w:rFonts w:ascii="仿宋_GB2312" w:eastAsia="仿宋_GB2312"/>
          <w:sz w:val="32"/>
          <w:szCs w:val="32"/>
        </w:rPr>
        <w:t>4.康建华，星辰公司施工</w:t>
      </w:r>
      <w:r>
        <w:rPr>
          <w:rFonts w:hint="eastAsia" w:ascii="仿宋_GB2312" w:eastAsia="仿宋_GB2312"/>
          <w:sz w:val="32"/>
          <w:szCs w:val="32"/>
        </w:rPr>
        <w:t>班组辅</w:t>
      </w:r>
      <w:r>
        <w:rPr>
          <w:rFonts w:ascii="仿宋_GB2312" w:eastAsia="仿宋_GB2312"/>
          <w:sz w:val="32"/>
          <w:szCs w:val="32"/>
        </w:rPr>
        <w:t>工</w:t>
      </w:r>
      <w:r>
        <w:rPr>
          <w:rFonts w:hint="eastAsia" w:ascii="仿宋_GB2312" w:eastAsia="仿宋_GB2312"/>
          <w:sz w:val="32"/>
          <w:szCs w:val="32"/>
        </w:rPr>
        <w:t>。</w:t>
      </w:r>
    </w:p>
    <w:p>
      <w:pPr>
        <w:ind w:firstLine="64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w:t>
      </w:r>
      <w:r>
        <w:rPr>
          <w:rFonts w:ascii="仿宋_GB2312" w:eastAsia="仿宋_GB2312"/>
          <w:sz w:val="32"/>
          <w:szCs w:val="32"/>
        </w:rPr>
        <w:t>陈振魁（死者），星辰公司临时雇佣人员，挖掘机</w:t>
      </w:r>
      <w:r>
        <w:rPr>
          <w:rFonts w:hint="eastAsia" w:ascii="仿宋_GB2312" w:eastAsia="仿宋_GB2312"/>
          <w:sz w:val="32"/>
          <w:szCs w:val="32"/>
        </w:rPr>
        <w:t>驾驶</w:t>
      </w:r>
      <w:r>
        <w:rPr>
          <w:rFonts w:ascii="仿宋_GB2312" w:eastAsia="仿宋_GB2312"/>
          <w:sz w:val="32"/>
          <w:szCs w:val="32"/>
        </w:rPr>
        <w:t>员</w:t>
      </w:r>
      <w:r>
        <w:rPr>
          <w:rFonts w:hint="eastAsia" w:ascii="仿宋_GB2312" w:eastAsia="仿宋_GB2312"/>
          <w:sz w:val="32"/>
          <w:szCs w:val="32"/>
        </w:rPr>
        <w:t>,持有挖掘机操作证，操作证编号为JX02021406038。</w:t>
      </w:r>
    </w:p>
    <w:p>
      <w:pPr>
        <w:ind w:firstLine="643" w:firstLineChars="200"/>
        <w:rPr>
          <w:rFonts w:ascii="黑体" w:eastAsia="黑体"/>
          <w:sz w:val="32"/>
          <w:szCs w:val="32"/>
        </w:rPr>
      </w:pPr>
      <w:r>
        <w:rPr>
          <w:rFonts w:hint="eastAsia" w:ascii="黑体" w:eastAsia="黑体"/>
          <w:b/>
          <w:bCs/>
          <w:sz w:val="32"/>
          <w:szCs w:val="32"/>
        </w:rPr>
        <w:t>二、事故发生经过和报告救援情况</w:t>
      </w:r>
    </w:p>
    <w:p>
      <w:pPr>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（一）事故发生经过</w:t>
      </w:r>
    </w:p>
    <w:p>
      <w:pPr>
        <w:tabs>
          <w:tab w:val="left" w:pos="7980"/>
        </w:tabs>
        <w:ind w:firstLine="640" w:firstLineChars="200"/>
        <w:rPr>
          <w:rFonts w:ascii="仿宋_GB2312" w:eastAsia="仿宋_GB2312"/>
          <w:sz w:val="32"/>
          <w:szCs w:val="32"/>
        </w:rPr>
      </w:pPr>
      <w:r>
        <w:rPr>
          <w:rFonts w:hint="eastAsia" w:ascii="仿宋_GB2312" w:eastAsia="仿宋_GB2312"/>
          <w:sz w:val="32"/>
          <w:szCs w:val="32"/>
        </w:rPr>
        <w:t>2021年</w:t>
      </w:r>
      <w:r>
        <w:rPr>
          <w:rFonts w:ascii="仿宋_GB2312" w:eastAsia="仿宋_GB2312"/>
          <w:sz w:val="32"/>
          <w:szCs w:val="32"/>
        </w:rPr>
        <w:t>9</w:t>
      </w:r>
      <w:r>
        <w:rPr>
          <w:rFonts w:hint="eastAsia" w:ascii="仿宋_GB2312" w:eastAsia="仿宋_GB2312"/>
          <w:sz w:val="32"/>
          <w:szCs w:val="32"/>
        </w:rPr>
        <w:t>月</w:t>
      </w:r>
      <w:r>
        <w:rPr>
          <w:rFonts w:ascii="仿宋_GB2312" w:eastAsia="仿宋_GB2312"/>
          <w:sz w:val="32"/>
          <w:szCs w:val="32"/>
        </w:rPr>
        <w:t>1</w:t>
      </w:r>
      <w:r>
        <w:rPr>
          <w:rFonts w:hint="eastAsia" w:ascii="仿宋_GB2312" w:eastAsia="仿宋_GB2312"/>
          <w:sz w:val="32"/>
          <w:szCs w:val="32"/>
        </w:rPr>
        <w:t>日上午，</w:t>
      </w:r>
      <w:r>
        <w:rPr>
          <w:rFonts w:ascii="仿宋_GB2312" w:eastAsia="仿宋_GB2312"/>
          <w:sz w:val="32"/>
          <w:szCs w:val="32"/>
        </w:rPr>
        <w:t>星辰公司项目经理罗全勇</w:t>
      </w:r>
      <w:r>
        <w:rPr>
          <w:rFonts w:hint="eastAsia" w:ascii="仿宋_GB2312" w:eastAsia="仿宋_GB2312"/>
          <w:sz w:val="32"/>
          <w:szCs w:val="32"/>
        </w:rPr>
        <w:t>安排</w:t>
      </w:r>
      <w:r>
        <w:rPr>
          <w:rFonts w:ascii="仿宋_GB2312" w:eastAsia="仿宋_GB2312"/>
          <w:sz w:val="32"/>
          <w:szCs w:val="32"/>
        </w:rPr>
        <w:t>张杰带领施工班组到保税区英伦路新伦口</w:t>
      </w:r>
      <w:r>
        <w:rPr>
          <w:rFonts w:hint="eastAsia" w:ascii="仿宋_GB2312" w:eastAsia="仿宋_GB2312"/>
          <w:sz w:val="32"/>
          <w:szCs w:val="32"/>
        </w:rPr>
        <w:t>开挖</w:t>
      </w:r>
      <w:r>
        <w:rPr>
          <w:rFonts w:ascii="仿宋_GB2312" w:eastAsia="仿宋_GB2312"/>
          <w:sz w:val="32"/>
          <w:szCs w:val="32"/>
        </w:rPr>
        <w:t>5G基站的基坑。</w:t>
      </w:r>
      <w:r>
        <w:rPr>
          <w:rFonts w:hint="eastAsia" w:ascii="仿宋_GB2312" w:eastAsia="仿宋_GB2312"/>
          <w:sz w:val="32"/>
          <w:szCs w:val="32"/>
        </w:rPr>
        <w:t>2</w:t>
      </w:r>
      <w:r>
        <w:rPr>
          <w:rFonts w:ascii="仿宋_GB2312" w:eastAsia="仿宋_GB2312"/>
          <w:sz w:val="32"/>
          <w:szCs w:val="32"/>
        </w:rPr>
        <w:t>1</w:t>
      </w:r>
      <w:r>
        <w:rPr>
          <w:rFonts w:hint="eastAsia" w:ascii="仿宋_GB2312" w:eastAsia="仿宋_GB2312"/>
          <w:sz w:val="32"/>
          <w:szCs w:val="32"/>
        </w:rPr>
        <w:t>时左右，张杰驾驶货车将施工用的挖掘机运达英伦路新伦路口，施工班组其他人员乘一辆面包车到达该地点。</w:t>
      </w:r>
      <w:r>
        <w:rPr>
          <w:rFonts w:ascii="仿宋_GB2312" w:eastAsia="仿宋_GB2312"/>
          <w:sz w:val="32"/>
          <w:szCs w:val="32"/>
        </w:rPr>
        <w:t>21时</w:t>
      </w:r>
      <w:r>
        <w:rPr>
          <w:rFonts w:hint="eastAsia" w:ascii="仿宋_GB2312" w:eastAsia="仿宋_GB2312"/>
          <w:sz w:val="32"/>
          <w:szCs w:val="32"/>
        </w:rPr>
        <w:t>2</w:t>
      </w:r>
      <w:r>
        <w:rPr>
          <w:rFonts w:ascii="仿宋_GB2312" w:eastAsia="仿宋_GB2312"/>
          <w:sz w:val="32"/>
          <w:szCs w:val="32"/>
        </w:rPr>
        <w:t>0分左右，施工班组开始基坑开挖作业，</w:t>
      </w:r>
      <w:r>
        <w:rPr>
          <w:rFonts w:hint="eastAsia" w:ascii="仿宋_GB2312" w:eastAsia="仿宋_GB2312"/>
          <w:sz w:val="32"/>
          <w:szCs w:val="32"/>
        </w:rPr>
        <w:t>张杰负责现场指挥，陈振魁操作挖掘机挖基坑，其他人在旁辅助作业</w:t>
      </w:r>
      <w:r>
        <w:rPr>
          <w:rFonts w:ascii="仿宋_GB2312" w:eastAsia="仿宋_GB2312"/>
          <w:sz w:val="32"/>
          <w:szCs w:val="32"/>
        </w:rPr>
        <w:t xml:space="preserve"> </w:t>
      </w:r>
      <w:r>
        <w:rPr>
          <w:rFonts w:hint="eastAsia" w:ascii="仿宋_GB2312" w:eastAsia="仿宋_GB2312"/>
          <w:sz w:val="32"/>
          <w:szCs w:val="32"/>
        </w:rPr>
        <w:t>。</w:t>
      </w:r>
      <w:r>
        <w:rPr>
          <w:rFonts w:ascii="仿宋_GB2312" w:eastAsia="仿宋_GB2312"/>
          <w:sz w:val="32"/>
          <w:szCs w:val="32"/>
        </w:rPr>
        <w:t>22时</w:t>
      </w:r>
      <w:r>
        <w:rPr>
          <w:rFonts w:hint="eastAsia" w:ascii="仿宋_GB2312" w:eastAsia="仿宋_GB2312"/>
          <w:sz w:val="32"/>
          <w:szCs w:val="32"/>
        </w:rPr>
        <w:t>2</w:t>
      </w:r>
      <w:r>
        <w:rPr>
          <w:rFonts w:ascii="仿宋_GB2312" w:eastAsia="仿宋_GB2312"/>
          <w:sz w:val="32"/>
          <w:szCs w:val="32"/>
        </w:rPr>
        <w:t>0</w:t>
      </w:r>
      <w:r>
        <w:rPr>
          <w:rFonts w:hint="eastAsia" w:ascii="仿宋_GB2312" w:eastAsia="仿宋_GB2312"/>
          <w:sz w:val="32"/>
          <w:szCs w:val="32"/>
        </w:rPr>
        <w:t>分</w:t>
      </w:r>
      <w:r>
        <w:rPr>
          <w:rFonts w:ascii="仿宋_GB2312" w:eastAsia="仿宋_GB2312"/>
          <w:sz w:val="32"/>
          <w:szCs w:val="32"/>
        </w:rPr>
        <w:t>左右，</w:t>
      </w:r>
      <w:r>
        <w:rPr>
          <w:rFonts w:hint="eastAsia" w:ascii="仿宋_GB2312" w:eastAsia="仿宋_GB2312"/>
          <w:sz w:val="32"/>
          <w:szCs w:val="32"/>
        </w:rPr>
        <w:t>基坑开挖作业完毕，陈振魁操作挖掘机把抓斗压住货车车厢，将挖掘机前半部分架在车厢后侧，然后操作挖斗旋转1</w:t>
      </w:r>
      <w:r>
        <w:rPr>
          <w:rFonts w:ascii="仿宋_GB2312" w:eastAsia="仿宋_GB2312"/>
          <w:sz w:val="32"/>
          <w:szCs w:val="32"/>
        </w:rPr>
        <w:t>80度，用挖斗顶住马路地面，在撑起挖掘机后半部分准备把挖掘机</w:t>
      </w:r>
      <w:r>
        <w:rPr>
          <w:rFonts w:hint="eastAsia" w:ascii="仿宋_GB2312" w:eastAsia="仿宋_GB2312"/>
          <w:sz w:val="32"/>
          <w:szCs w:val="32"/>
        </w:rPr>
        <w:t>开到货车上时，挖掘机侧翻将陈振魁压在下方。</w:t>
      </w:r>
    </w:p>
    <w:p>
      <w:pPr>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（二）报告和救援情况</w:t>
      </w:r>
    </w:p>
    <w:p>
      <w:pPr>
        <w:ind w:firstLine="640" w:firstLineChars="200"/>
        <w:rPr>
          <w:rFonts w:ascii="仿宋_GB2312" w:eastAsia="仿宋_GB2312"/>
          <w:sz w:val="32"/>
          <w:szCs w:val="32"/>
        </w:rPr>
      </w:pPr>
      <w:r>
        <w:rPr>
          <w:rFonts w:hint="eastAsia" w:ascii="仿宋_GB2312" w:eastAsia="仿宋_GB2312"/>
          <w:sz w:val="32"/>
          <w:szCs w:val="32"/>
        </w:rPr>
        <w:t>张杰等工友看到后，合力将挖掘机一侧抬离地面，将</w:t>
      </w:r>
      <w:r>
        <w:rPr>
          <w:rFonts w:ascii="仿宋_GB2312" w:eastAsia="仿宋_GB2312"/>
          <w:sz w:val="32"/>
          <w:szCs w:val="32"/>
        </w:rPr>
        <w:t>陈振魁</w:t>
      </w:r>
      <w:r>
        <w:rPr>
          <w:rFonts w:hint="eastAsia" w:ascii="仿宋_GB2312" w:eastAsia="仿宋_GB2312"/>
          <w:sz w:val="32"/>
          <w:szCs w:val="32"/>
        </w:rPr>
        <w:t>拖出，并拨打了120和110电话。2</w:t>
      </w:r>
      <w:r>
        <w:rPr>
          <w:rFonts w:ascii="仿宋_GB2312" w:eastAsia="仿宋_GB2312"/>
          <w:sz w:val="32"/>
          <w:szCs w:val="32"/>
        </w:rPr>
        <w:t>2时30分左右，陈振魁被送至上海市第七人民医院抢救，</w:t>
      </w:r>
      <w:r>
        <w:rPr>
          <w:rFonts w:hint="eastAsia" w:ascii="仿宋_GB2312" w:eastAsia="仿宋_GB2312"/>
          <w:sz w:val="32"/>
          <w:szCs w:val="32"/>
        </w:rPr>
        <w:t>并于当日2</w:t>
      </w:r>
      <w:r>
        <w:rPr>
          <w:rFonts w:ascii="仿宋_GB2312" w:eastAsia="仿宋_GB2312"/>
          <w:sz w:val="32"/>
          <w:szCs w:val="32"/>
        </w:rPr>
        <w:t>2时</w:t>
      </w:r>
      <w:r>
        <w:rPr>
          <w:rFonts w:hint="eastAsia" w:ascii="仿宋_GB2312" w:eastAsia="仿宋_GB2312"/>
          <w:sz w:val="32"/>
          <w:szCs w:val="32"/>
        </w:rPr>
        <w:t>4</w:t>
      </w:r>
      <w:r>
        <w:rPr>
          <w:rFonts w:ascii="仿宋_GB2312" w:eastAsia="仿宋_GB2312"/>
          <w:sz w:val="32"/>
          <w:szCs w:val="32"/>
        </w:rPr>
        <w:t>5分左右救治无效死亡。</w:t>
      </w:r>
    </w:p>
    <w:p>
      <w:pPr>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（一）现场勘察调查情况：</w:t>
      </w:r>
    </w:p>
    <w:p>
      <w:pPr>
        <w:ind w:firstLine="640" w:firstLineChars="200"/>
        <w:rPr>
          <w:rFonts w:ascii="仿宋_GB2312" w:eastAsia="仿宋_GB2312"/>
          <w:sz w:val="32"/>
          <w:szCs w:val="32"/>
        </w:rPr>
      </w:pPr>
      <w:r>
        <w:rPr>
          <w:rFonts w:hint="eastAsia" w:ascii="仿宋_GB2312" w:eastAsia="仿宋_GB2312"/>
          <w:sz w:val="32"/>
          <w:szCs w:val="32"/>
        </w:rPr>
        <w:t>1.事发处位于英伦路新伦路口，挖掘的5G基站基坑长约1.6米，宽约1.6米，深约为0.7米。</w:t>
      </w:r>
    </w:p>
    <w:p>
      <w:pPr>
        <w:ind w:firstLine="640" w:firstLineChars="200"/>
        <w:rPr>
          <w:rFonts w:ascii="仿宋_GB2312" w:eastAsia="仿宋_GB2312"/>
          <w:sz w:val="32"/>
          <w:szCs w:val="32"/>
        </w:rPr>
      </w:pPr>
      <w:r>
        <w:rPr>
          <w:rFonts w:ascii="仿宋_GB2312" w:eastAsia="仿宋_GB2312"/>
          <w:sz w:val="32"/>
          <w:szCs w:val="32"/>
        </w:rPr>
        <w:t>2.事发时</w:t>
      </w:r>
      <w:r>
        <w:rPr>
          <w:rFonts w:hint="eastAsia" w:ascii="仿宋_GB2312" w:eastAsia="仿宋_GB2312"/>
          <w:sz w:val="32"/>
          <w:szCs w:val="32"/>
        </w:rPr>
        <w:t>陈振魁未佩戴安全帽，在操作挖掘机过程中未系扣安全带。</w:t>
      </w:r>
    </w:p>
    <w:p>
      <w:pPr>
        <w:ind w:firstLine="640" w:firstLineChars="200"/>
        <w:rPr>
          <w:rFonts w:ascii="仿宋_GB2312" w:eastAsia="仿宋_GB2312"/>
          <w:sz w:val="32"/>
          <w:szCs w:val="32"/>
        </w:rPr>
      </w:pPr>
      <w:r>
        <w:rPr>
          <w:rFonts w:hint="eastAsia" w:ascii="仿宋_GB2312" w:eastAsia="仿宋_GB2312"/>
          <w:sz w:val="32"/>
          <w:szCs w:val="32"/>
        </w:rPr>
        <w:t>3.陈振魁驾驶的挖掘机为履带式液压挖掘机，长3.57米，宽1.35米，高1.27米，设备型号：SY16C,出厂编号SY0012BK02368,设备生产厂为三一重机有限公司，2021年4月30日该挖掘机检测结果为合格，持有建设工程施工现场机械定期检测合格证。</w:t>
      </w:r>
    </w:p>
    <w:p>
      <w:pPr>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货车</w:t>
      </w:r>
      <w:r>
        <w:rPr>
          <w:rFonts w:hint="eastAsia" w:ascii="仿宋_GB2312" w:eastAsia="仿宋_GB2312"/>
          <w:sz w:val="32"/>
          <w:szCs w:val="32"/>
        </w:rPr>
        <w:t>车牌号为“沪DK7210”,长5.95米，宽1.95米，高2.16米，车厢离地高度为1.5米。</w:t>
      </w:r>
    </w:p>
    <w:p>
      <w:pPr>
        <w:rPr>
          <w:rFonts w:ascii="仿宋_GB2312" w:eastAsia="仿宋_GB2312"/>
          <w:sz w:val="32"/>
          <w:szCs w:val="32"/>
        </w:rPr>
      </w:pPr>
      <w:r>
        <w:rPr>
          <w:rFonts w:hint="eastAsia" w:ascii="仿宋_GB2312" w:eastAsia="仿宋_GB2312"/>
          <w:sz w:val="32"/>
          <w:szCs w:val="32"/>
        </w:rPr>
        <w:t xml:space="preserve">    5.事故现场示意图</w:t>
      </w:r>
    </w:p>
    <w:p>
      <w:pPr>
        <w:ind w:left="630"/>
        <w:rPr>
          <w:rFonts w:ascii="仿宋_GB2312" w:eastAsia="仿宋_GB2312"/>
          <w:sz w:val="32"/>
          <w:szCs w:val="32"/>
        </w:rPr>
      </w:pPr>
      <w:r>
        <w:rPr>
          <w:rFonts w:hint="eastAsia" w:eastAsiaTheme="minorEastAsia"/>
        </w:rPr>
        <w:drawing>
          <wp:inline distT="0" distB="0" distL="114300" distR="114300">
            <wp:extent cx="4174490" cy="1802130"/>
            <wp:effectExtent l="0" t="0" r="1270" b="11430"/>
            <wp:docPr id="7" name="图片 7" descr="219bfd142abc5cc3fca2090ea9220c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219bfd142abc5cc3fca2090ea9220cf"/>
                    <pic:cNvPicPr>
                      <a:picLocks noChangeAspect="true"/>
                    </pic:cNvPicPr>
                  </pic:nvPicPr>
                  <pic:blipFill>
                    <a:blip r:embed="rId7"/>
                    <a:stretch>
                      <a:fillRect/>
                    </a:stretch>
                  </pic:blipFill>
                  <pic:spPr>
                    <a:xfrm>
                      <a:off x="0" y="0"/>
                      <a:ext cx="4174490" cy="1802130"/>
                    </a:xfrm>
                    <a:prstGeom prst="rect">
                      <a:avLst/>
                    </a:prstGeom>
                  </pic:spPr>
                </pic:pic>
              </a:graphicData>
            </a:graphic>
          </wp:inline>
        </w:drawing>
      </w:r>
    </w:p>
    <w:p>
      <w:pPr>
        <w:ind w:left="630" w:firstLine="2880" w:firstLineChars="1200"/>
        <w:rPr>
          <w:rFonts w:ascii="仿宋_GB2312" w:eastAsia="仿宋_GB2312"/>
          <w:sz w:val="24"/>
        </w:rPr>
      </w:pPr>
      <w:r>
        <w:rPr>
          <w:rFonts w:hint="eastAsia" w:ascii="仿宋_GB2312" w:eastAsia="仿宋_GB2312"/>
          <w:sz w:val="24"/>
        </w:rPr>
        <w:t>事故现场示意图</w:t>
      </w:r>
    </w:p>
    <w:p>
      <w:pPr>
        <w:ind w:left="630" w:firstLine="2880" w:firstLineChars="1200"/>
        <w:rPr>
          <w:rFonts w:ascii="仿宋_GB2312" w:eastAsia="仿宋_GB2312"/>
          <w:sz w:val="24"/>
        </w:rPr>
      </w:pPr>
    </w:p>
    <w:p>
      <w:pPr>
        <w:ind w:firstLine="640" w:firstLineChars="200"/>
        <w:rPr>
          <w:rFonts w:ascii="仿宋_GB2312" w:eastAsia="仿宋_GB2312"/>
          <w:sz w:val="32"/>
          <w:szCs w:val="32"/>
        </w:rPr>
      </w:pPr>
      <w:r>
        <w:rPr>
          <w:rFonts w:hint="eastAsia" w:ascii="仿宋_GB2312" w:eastAsia="仿宋_GB2312"/>
          <w:sz w:val="32"/>
          <w:szCs w:val="32"/>
        </w:rPr>
        <w:t>6.事故现场照片如下：</w:t>
      </w:r>
    </w:p>
    <w:p>
      <w:pPr>
        <w:rPr>
          <w:rFonts w:eastAsiaTheme="minorEastAsia"/>
        </w:rPr>
      </w:pPr>
      <w:r>
        <w:rPr>
          <w:rFonts w:eastAsiaTheme="minorEastAsia"/>
        </w:rPr>
        <w:drawing>
          <wp:inline distT="0" distB="0" distL="114300" distR="114300">
            <wp:extent cx="2218690" cy="2966085"/>
            <wp:effectExtent l="0" t="0" r="6350" b="5715"/>
            <wp:docPr id="2" name="图片 2" descr="e2b32722e3d9a0727a0ce6a112ce29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e2b32722e3d9a0727a0ce6a112ce29f"/>
                    <pic:cNvPicPr>
                      <a:picLocks noChangeAspect="true"/>
                    </pic:cNvPicPr>
                  </pic:nvPicPr>
                  <pic:blipFill>
                    <a:blip r:embed="rId8"/>
                    <a:stretch>
                      <a:fillRect/>
                    </a:stretch>
                  </pic:blipFill>
                  <pic:spPr>
                    <a:xfrm>
                      <a:off x="0" y="0"/>
                      <a:ext cx="2218690" cy="2966085"/>
                    </a:xfrm>
                    <a:prstGeom prst="rect">
                      <a:avLst/>
                    </a:prstGeom>
                  </pic:spPr>
                </pic:pic>
              </a:graphicData>
            </a:graphic>
          </wp:inline>
        </w:drawing>
      </w:r>
      <w:r>
        <w:rPr>
          <w:rFonts w:hint="eastAsia" w:eastAsiaTheme="minorEastAsia"/>
        </w:rPr>
        <w:t xml:space="preserve">     </w:t>
      </w:r>
      <w:r>
        <w:rPr>
          <w:rFonts w:hint="eastAsia" w:eastAsiaTheme="minorEastAsia"/>
        </w:rPr>
        <w:drawing>
          <wp:inline distT="0" distB="0" distL="114300" distR="114300">
            <wp:extent cx="2424430" cy="2976880"/>
            <wp:effectExtent l="0" t="0" r="13970" b="10160"/>
            <wp:docPr id="6" name="图片 6" descr="95a320ca038bb841507981436ca5e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95a320ca038bb841507981436ca5e67"/>
                    <pic:cNvPicPr>
                      <a:picLocks noChangeAspect="true"/>
                    </pic:cNvPicPr>
                  </pic:nvPicPr>
                  <pic:blipFill>
                    <a:blip r:embed="rId9"/>
                    <a:stretch>
                      <a:fillRect/>
                    </a:stretch>
                  </pic:blipFill>
                  <pic:spPr>
                    <a:xfrm>
                      <a:off x="0" y="0"/>
                      <a:ext cx="2424430" cy="2976880"/>
                    </a:xfrm>
                    <a:prstGeom prst="rect">
                      <a:avLst/>
                    </a:prstGeom>
                  </pic:spPr>
                </pic:pic>
              </a:graphicData>
            </a:graphic>
          </wp:inline>
        </w:drawing>
      </w:r>
    </w:p>
    <w:p>
      <w:pPr>
        <w:ind w:firstLine="420" w:firstLineChars="200"/>
        <w:rPr>
          <w:rFonts w:ascii="仿宋_GB2312" w:eastAsia="仿宋_GB2312"/>
          <w:sz w:val="24"/>
        </w:rPr>
      </w:pPr>
      <w:r>
        <w:rPr>
          <w:rFonts w:hint="eastAsia" w:eastAsiaTheme="minorEastAsia"/>
        </w:rPr>
        <w:t xml:space="preserve">         图1                                     </w:t>
      </w:r>
      <w:r>
        <w:rPr>
          <w:rFonts w:hint="eastAsia" w:ascii="仿宋_GB2312" w:eastAsia="仿宋_GB2312"/>
          <w:sz w:val="24"/>
        </w:rPr>
        <w:t xml:space="preserve"> 图2</w:t>
      </w:r>
    </w:p>
    <w:p/>
    <w:p>
      <w:pPr>
        <w:ind w:firstLine="643" w:firstLineChars="200"/>
        <w:jc w:val="left"/>
        <w:rPr>
          <w:rFonts w:ascii="楷体_GB2312" w:hAnsi="楷体_GB2312" w:eastAsia="楷体_GB2312" w:cs="楷体_GB2312"/>
          <w:b/>
          <w:sz w:val="32"/>
          <w:szCs w:val="32"/>
          <w:highlight w:val="red"/>
        </w:rPr>
      </w:pPr>
      <w:r>
        <w:rPr>
          <w:rFonts w:hint="eastAsia" w:ascii="楷体_GB2312" w:hAnsi="楷体_GB2312" w:eastAsia="楷体_GB2312" w:cs="楷体_GB2312"/>
          <w:b/>
          <w:sz w:val="32"/>
          <w:szCs w:val="32"/>
        </w:rPr>
        <w:t>（二）死者鉴定情况</w:t>
      </w:r>
    </w:p>
    <w:p>
      <w:pPr>
        <w:ind w:firstLine="640" w:firstLineChars="200"/>
        <w:rPr>
          <w:rFonts w:ascii="仿宋_GB2312" w:eastAsia="仿宋_GB2312"/>
          <w:sz w:val="32"/>
          <w:szCs w:val="32"/>
        </w:rPr>
      </w:pPr>
      <w:r>
        <w:rPr>
          <w:rFonts w:hint="eastAsia" w:ascii="仿宋_GB2312" w:eastAsia="仿宋_GB2312"/>
          <w:sz w:val="32"/>
          <w:szCs w:val="32"/>
        </w:rPr>
        <w:t>复旦大学上海医学院司法鉴定中心司法鉴定意见书（复医[2021]病鉴字第5</w:t>
      </w:r>
      <w:r>
        <w:rPr>
          <w:rFonts w:ascii="仿宋_GB2312" w:eastAsia="仿宋_GB2312"/>
          <w:sz w:val="32"/>
          <w:szCs w:val="32"/>
        </w:rPr>
        <w:t>69</w:t>
      </w:r>
      <w:r>
        <w:rPr>
          <w:rFonts w:hint="eastAsia" w:ascii="仿宋_GB2312" w:eastAsia="仿宋_GB2312"/>
          <w:sz w:val="32"/>
          <w:szCs w:val="32"/>
        </w:rPr>
        <w:t>号）的鉴定意见：左颞部至左面部擦挫伤；左耳后方挫伤；右耳后方擦伤；鼻腔及双侧外耳道血迹；躯干部及四肢多处擦挫伤。陈振魁死因符合钝性外力致颅脑损伤。</w:t>
      </w:r>
    </w:p>
    <w:p>
      <w:pPr>
        <w:ind w:firstLine="520" w:firstLineChars="162"/>
        <w:rPr>
          <w:rFonts w:ascii="楷体_GB2312" w:hAnsi="楷体_GB2312" w:eastAsia="楷体_GB2312" w:cs="楷体_GB2312"/>
          <w:b/>
          <w:sz w:val="32"/>
          <w:szCs w:val="32"/>
        </w:rPr>
      </w:pPr>
      <w:r>
        <w:rPr>
          <w:rFonts w:hint="eastAsia" w:ascii="楷体_GB2312" w:hAnsi="楷体_GB2312" w:eastAsia="楷体_GB2312" w:cs="楷体_GB2312"/>
          <w:b/>
          <w:sz w:val="32"/>
          <w:szCs w:val="32"/>
        </w:rPr>
        <w:t>（三）安全管理情况</w:t>
      </w:r>
    </w:p>
    <w:p>
      <w:pPr>
        <w:ind w:firstLine="640" w:firstLineChars="200"/>
        <w:rPr>
          <w:rFonts w:ascii="仿宋_GB2312" w:eastAsia="仿宋_GB2312"/>
          <w:sz w:val="32"/>
          <w:szCs w:val="32"/>
        </w:rPr>
      </w:pPr>
      <w:r>
        <w:rPr>
          <w:rFonts w:hint="eastAsia" w:ascii="仿宋_GB2312" w:eastAsia="仿宋_GB2312"/>
          <w:sz w:val="32"/>
          <w:szCs w:val="32"/>
        </w:rPr>
        <w:t>1.中塔公司制定了《安全生产管理规定》和《工程质量标准化手册》。</w:t>
      </w:r>
    </w:p>
    <w:p>
      <w:pPr>
        <w:ind w:firstLine="640" w:firstLineChars="200"/>
        <w:rPr>
          <w:rFonts w:ascii="仿宋_GB2312" w:eastAsia="仿宋_GB2312"/>
          <w:sz w:val="32"/>
          <w:szCs w:val="32"/>
        </w:rPr>
      </w:pPr>
      <w:r>
        <w:rPr>
          <w:rFonts w:hint="eastAsia" w:ascii="仿宋_GB2312" w:eastAsia="仿宋_GB2312"/>
          <w:sz w:val="32"/>
          <w:szCs w:val="32"/>
        </w:rPr>
        <w:t>2.星辰公司制定了《安全生产责任管理制度》《安全操作规程》。但星辰公司未对陈振魁开展进场安全教育，未实施挖掘机作业安全技术交底。</w:t>
      </w:r>
    </w:p>
    <w:p>
      <w:pPr>
        <w:ind w:firstLine="640" w:firstLineChars="200"/>
        <w:rPr>
          <w:rFonts w:ascii="仿宋_GB2312" w:eastAsia="仿宋_GB2312"/>
          <w:sz w:val="32"/>
          <w:szCs w:val="32"/>
        </w:rPr>
      </w:pPr>
      <w:r>
        <w:rPr>
          <w:rFonts w:hint="eastAsia" w:ascii="仿宋_GB2312" w:eastAsia="仿宋_GB2312"/>
          <w:sz w:val="32"/>
          <w:szCs w:val="32"/>
        </w:rPr>
        <w:t>3《履带式液压挖掘机操作保养手册》安全操作规定要求“在机器运转过程中，务必坐在操作椅上并系好安全带，以避免发生意外事故”、“一定要使用具有足够强度的跳板，确保跳板的宽度、长度和厚度足以提供一个安全的装卸坡度（</w:t>
      </w:r>
      <w:r>
        <w:rPr>
          <w:rFonts w:ascii="Arial" w:hAnsi="Arial" w:eastAsia="仿宋_GB2312" w:cs="Arial"/>
          <w:sz w:val="32"/>
          <w:szCs w:val="32"/>
        </w:rPr>
        <w:t>≤</w:t>
      </w:r>
      <w:r>
        <w:rPr>
          <w:rFonts w:hint="eastAsia" w:ascii="仿宋_GB2312" w:eastAsia="仿宋_GB2312"/>
          <w:sz w:val="32"/>
          <w:szCs w:val="32"/>
        </w:rPr>
        <w:t>15度）”、“不要利用工作装置装、卸机器，这样可能导致机器的跌落或倾翻”，但陈振魁违反安全操作规定，在装卸挖掘机过程中未系安全带、未使用跳板，违规利用抓斗抬升装卸挖掘机。</w:t>
      </w:r>
    </w:p>
    <w:p>
      <w:pPr>
        <w:ind w:firstLine="643" w:firstLineChars="200"/>
        <w:rPr>
          <w:rFonts w:ascii="黑体" w:eastAsia="黑体"/>
          <w:b/>
          <w:bCs/>
          <w:sz w:val="32"/>
          <w:szCs w:val="32"/>
        </w:rPr>
      </w:pPr>
      <w:r>
        <w:rPr>
          <w:rFonts w:hint="eastAsia" w:ascii="黑体" w:eastAsia="黑体"/>
          <w:b/>
          <w:bCs/>
          <w:sz w:val="32"/>
          <w:szCs w:val="32"/>
        </w:rPr>
        <w:t>四、事故造成的人员伤亡和直接经济损失</w:t>
      </w:r>
    </w:p>
    <w:p>
      <w:pPr>
        <w:ind w:firstLine="643" w:firstLineChars="200"/>
        <w:outlineLvl w:val="0"/>
        <w:rPr>
          <w:rFonts w:ascii="楷体_GB2312" w:eastAsia="楷体_GB2312"/>
          <w:sz w:val="32"/>
          <w:szCs w:val="32"/>
        </w:rPr>
      </w:pPr>
      <w:r>
        <w:rPr>
          <w:rFonts w:hint="eastAsia" w:ascii="楷体_GB2312" w:hAnsi="楷体_GB2312" w:eastAsia="楷体_GB2312" w:cs="楷体_GB2312"/>
          <w:b/>
          <w:sz w:val="32"/>
          <w:szCs w:val="32"/>
        </w:rPr>
        <w:t>（一）伤亡人员情况</w:t>
      </w:r>
    </w:p>
    <w:p>
      <w:pPr>
        <w:ind w:firstLine="640" w:firstLineChars="200"/>
        <w:rPr>
          <w:rFonts w:ascii="仿宋_GB2312" w:eastAsia="仿宋_GB2312"/>
          <w:sz w:val="32"/>
          <w:szCs w:val="32"/>
        </w:rPr>
      </w:pPr>
      <w:r>
        <w:rPr>
          <w:rFonts w:hint="eastAsia" w:ascii="仿宋_GB2312" w:eastAsia="仿宋_GB2312"/>
          <w:sz w:val="32"/>
          <w:szCs w:val="32"/>
        </w:rPr>
        <w:t>死者：</w:t>
      </w:r>
      <w:r>
        <w:rPr>
          <w:rFonts w:ascii="仿宋_GB2312" w:eastAsia="仿宋_GB2312"/>
          <w:sz w:val="32"/>
          <w:szCs w:val="32"/>
        </w:rPr>
        <w:t>陈振魁</w:t>
      </w:r>
      <w:r>
        <w:rPr>
          <w:rFonts w:hint="eastAsia" w:ascii="仿宋_GB2312" w:eastAsia="仿宋_GB2312"/>
          <w:sz w:val="32"/>
          <w:szCs w:val="32"/>
        </w:rPr>
        <w:t>，男，</w:t>
      </w:r>
      <w:r>
        <w:rPr>
          <w:rFonts w:ascii="仿宋_GB2312" w:eastAsia="仿宋_GB2312"/>
          <w:sz w:val="32"/>
          <w:szCs w:val="32"/>
        </w:rPr>
        <w:t>31</w:t>
      </w:r>
      <w:r>
        <w:rPr>
          <w:rFonts w:hint="eastAsia" w:ascii="仿宋_GB2312" w:eastAsia="仿宋_GB2312"/>
          <w:sz w:val="32"/>
          <w:szCs w:val="32"/>
        </w:rPr>
        <w:t>岁，</w:t>
      </w:r>
      <w:bookmarkStart w:id="0" w:name="_GoBack"/>
      <w:bookmarkEnd w:id="0"/>
      <w:r>
        <w:rPr>
          <w:rFonts w:ascii="仿宋_GB2312" w:eastAsia="仿宋_GB2312"/>
          <w:sz w:val="32"/>
          <w:szCs w:val="32"/>
        </w:rPr>
        <w:t>河南省夏邑县人</w:t>
      </w:r>
      <w:r>
        <w:rPr>
          <w:rFonts w:hint="eastAsia" w:ascii="仿宋_GB2312" w:eastAsia="仿宋_GB2312"/>
          <w:sz w:val="32"/>
          <w:szCs w:val="32"/>
        </w:rPr>
        <w:t>，</w:t>
      </w:r>
      <w:r>
        <w:rPr>
          <w:rFonts w:ascii="仿宋_GB2312" w:eastAsia="仿宋_GB2312"/>
          <w:sz w:val="32"/>
          <w:szCs w:val="32"/>
        </w:rPr>
        <w:t>挖掘机驾驶员，星辰公司临时雇佣人员</w:t>
      </w:r>
      <w:r>
        <w:rPr>
          <w:rFonts w:hint="eastAsia" w:ascii="仿宋_GB2312" w:eastAsia="仿宋_GB2312"/>
          <w:sz w:val="32"/>
          <w:szCs w:val="32"/>
        </w:rPr>
        <w:t>。</w:t>
      </w:r>
    </w:p>
    <w:p>
      <w:pPr>
        <w:ind w:firstLine="643" w:firstLineChars="200"/>
        <w:outlineLvl w:val="0"/>
        <w:rPr>
          <w:rFonts w:ascii="楷体_GB2312" w:hAnsi="楷体_GB2312" w:eastAsia="楷体_GB2312" w:cs="楷体_GB2312"/>
          <w:b/>
          <w:sz w:val="32"/>
          <w:szCs w:val="32"/>
        </w:rPr>
      </w:pPr>
      <w:r>
        <w:rPr>
          <w:rFonts w:hint="eastAsia" w:ascii="楷体_GB2312" w:hAnsi="楷体_GB2312" w:eastAsia="楷体_GB2312" w:cs="楷体_GB2312"/>
          <w:b/>
          <w:sz w:val="32"/>
          <w:szCs w:val="32"/>
        </w:rPr>
        <w:t>（二）事故直接经济损失</w:t>
      </w:r>
    </w:p>
    <w:p>
      <w:pPr>
        <w:ind w:firstLine="640" w:firstLineChars="200"/>
        <w:rPr>
          <w:rFonts w:ascii="仿宋_GB2312" w:eastAsia="仿宋_GB2312"/>
          <w:sz w:val="32"/>
          <w:szCs w:val="32"/>
        </w:rPr>
      </w:pPr>
      <w:r>
        <w:rPr>
          <w:rFonts w:hint="eastAsia" w:ascii="仿宋_GB2312" w:eastAsia="仿宋_GB2312"/>
          <w:sz w:val="32"/>
          <w:szCs w:val="32"/>
        </w:rPr>
        <w:t>事故造成直接经济损失约人民币</w:t>
      </w:r>
      <w:r>
        <w:rPr>
          <w:rFonts w:ascii="仿宋_GB2312" w:eastAsia="仿宋_GB2312"/>
          <w:sz w:val="32"/>
          <w:szCs w:val="32"/>
        </w:rPr>
        <w:t>210</w:t>
      </w:r>
      <w:r>
        <w:rPr>
          <w:rFonts w:hint="eastAsia" w:ascii="仿宋_GB2312" w:eastAsia="仿宋_GB2312"/>
          <w:sz w:val="32"/>
          <w:szCs w:val="32"/>
        </w:rPr>
        <w:t>万元。</w:t>
      </w:r>
    </w:p>
    <w:p>
      <w:pPr>
        <w:ind w:firstLine="643" w:firstLineChars="200"/>
        <w:rPr>
          <w:rFonts w:ascii="黑体" w:eastAsia="黑体"/>
          <w:b/>
          <w:bCs/>
          <w:sz w:val="32"/>
          <w:szCs w:val="32"/>
        </w:rPr>
      </w:pPr>
      <w:r>
        <w:rPr>
          <w:rFonts w:hint="eastAsia" w:ascii="黑体" w:eastAsia="黑体"/>
          <w:b/>
          <w:bCs/>
          <w:sz w:val="32"/>
          <w:szCs w:val="32"/>
        </w:rPr>
        <w:t>五、事故发生原因和事故性质认定</w:t>
      </w:r>
    </w:p>
    <w:p>
      <w:pPr>
        <w:pStyle w:val="18"/>
        <w:numPr>
          <w:ilvl w:val="0"/>
          <w:numId w:val="1"/>
        </w:numPr>
        <w:ind w:firstLineChars="0"/>
        <w:outlineLvl w:val="0"/>
        <w:rPr>
          <w:rFonts w:ascii="楷体_GB2312" w:hAnsi="楷体_GB2312" w:eastAsia="楷体_GB2312" w:cs="楷体_GB2312"/>
          <w:b/>
          <w:sz w:val="32"/>
          <w:szCs w:val="32"/>
        </w:rPr>
      </w:pPr>
      <w:r>
        <w:rPr>
          <w:rFonts w:hint="eastAsia" w:ascii="楷体_GB2312" w:hAnsi="楷体_GB2312" w:eastAsia="楷体_GB2312" w:cs="楷体_GB2312"/>
          <w:b/>
          <w:sz w:val="32"/>
          <w:szCs w:val="32"/>
        </w:rPr>
        <w:t>事故发生的原因</w:t>
      </w:r>
    </w:p>
    <w:p>
      <w:pPr>
        <w:ind w:left="64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直接原因</w:t>
      </w:r>
    </w:p>
    <w:p>
      <w:pPr>
        <w:ind w:firstLine="640" w:firstLineChars="200"/>
        <w:rPr>
          <w:rFonts w:ascii="仿宋_GB2312" w:eastAsia="仿宋_GB2312"/>
          <w:sz w:val="32"/>
          <w:szCs w:val="32"/>
        </w:rPr>
      </w:pPr>
      <w:r>
        <w:rPr>
          <w:rFonts w:hint="eastAsia" w:ascii="仿宋_GB2312" w:eastAsia="仿宋_GB2312"/>
          <w:sz w:val="32"/>
          <w:szCs w:val="32"/>
        </w:rPr>
        <w:t>陈振魁违反安全操作规定，在装卸挖掘机过程中未系安全带、未使用跳板，违规利用抓斗抬升装卸挖掘机，导致挖掘机侧翻，造成事故。</w:t>
      </w:r>
    </w:p>
    <w:p>
      <w:pPr>
        <w:ind w:firstLine="640" w:firstLineChars="200"/>
        <w:rPr>
          <w:rFonts w:ascii="仿宋_GB2312" w:eastAsia="仿宋_GB2312"/>
          <w:sz w:val="32"/>
          <w:szCs w:val="32"/>
        </w:rPr>
      </w:pPr>
      <w:r>
        <w:rPr>
          <w:rFonts w:hint="eastAsia" w:ascii="仿宋_GB2312" w:eastAsia="仿宋_GB2312"/>
          <w:sz w:val="32"/>
          <w:szCs w:val="32"/>
        </w:rPr>
        <w:t>2.间接原因</w:t>
      </w:r>
    </w:p>
    <w:p>
      <w:pPr>
        <w:pStyle w:val="18"/>
        <w:ind w:firstLine="640"/>
        <w:rPr>
          <w:rFonts w:ascii="仿宋_GB2312" w:eastAsia="仿宋_GB2312"/>
          <w:sz w:val="32"/>
          <w:szCs w:val="32"/>
        </w:rPr>
      </w:pPr>
      <w:r>
        <w:rPr>
          <w:rFonts w:hint="eastAsia" w:ascii="仿宋_GB2312" w:eastAsia="仿宋_GB2312"/>
          <w:sz w:val="32"/>
          <w:szCs w:val="32"/>
        </w:rPr>
        <w:t>星辰公司施工现场安全管理缺失，未开展临时雇佣人员安全教育和安全技术交底，未在施工现场落实专人指挥。</w:t>
      </w:r>
    </w:p>
    <w:p>
      <w:pPr>
        <w:ind w:firstLine="418" w:firstLineChars="130"/>
        <w:rPr>
          <w:rFonts w:ascii="楷体_GB2312" w:hAnsi="楷体_GB2312" w:eastAsia="楷体_GB2312" w:cs="楷体_GB2312"/>
          <w:b/>
          <w:sz w:val="32"/>
          <w:szCs w:val="32"/>
        </w:rPr>
      </w:pPr>
      <w:r>
        <w:rPr>
          <w:rFonts w:hint="eastAsia" w:ascii="楷体_GB2312" w:hAnsi="楷体_GB2312" w:eastAsia="楷体_GB2312" w:cs="楷体_GB2312"/>
          <w:b/>
          <w:sz w:val="32"/>
          <w:szCs w:val="32"/>
        </w:rPr>
        <w:t>（二）事故性质</w:t>
      </w:r>
    </w:p>
    <w:p>
      <w:pPr>
        <w:ind w:firstLine="640" w:firstLineChars="200"/>
        <w:rPr>
          <w:rFonts w:ascii="仿宋_GB2312" w:eastAsia="仿宋_GB2312"/>
          <w:sz w:val="32"/>
          <w:szCs w:val="32"/>
        </w:rPr>
      </w:pPr>
      <w:r>
        <w:rPr>
          <w:rFonts w:hint="eastAsia" w:ascii="仿宋_GB2312" w:eastAsia="仿宋_GB2312"/>
          <w:sz w:val="32"/>
          <w:szCs w:val="32"/>
        </w:rPr>
        <w:t>事故调查组认定，“9.1”事故是一起一般等级的生产安全责任事故。</w:t>
      </w:r>
    </w:p>
    <w:p>
      <w:pPr>
        <w:ind w:firstLine="643" w:firstLineChars="200"/>
        <w:rPr>
          <w:rFonts w:ascii="黑体" w:eastAsia="黑体"/>
          <w:b/>
          <w:bCs/>
          <w:sz w:val="32"/>
          <w:szCs w:val="32"/>
        </w:rPr>
      </w:pPr>
      <w:r>
        <w:rPr>
          <w:rFonts w:hint="eastAsia" w:ascii="黑体" w:eastAsia="黑体"/>
          <w:b/>
          <w:bCs/>
          <w:sz w:val="32"/>
          <w:szCs w:val="32"/>
        </w:rPr>
        <w:t>六、事故责任的认定和处理建议</w:t>
      </w:r>
    </w:p>
    <w:p>
      <w:pPr>
        <w:snapToGrid w:val="0"/>
        <w:spacing w:line="58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（一）对事故责任人的认定和处理建议</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1.陈振魁，</w:t>
      </w:r>
      <w:r>
        <w:rPr>
          <w:rFonts w:ascii="仿宋_GB2312" w:eastAsia="仿宋_GB2312"/>
          <w:sz w:val="32"/>
          <w:szCs w:val="32"/>
        </w:rPr>
        <w:t>星辰公司临时雇佣人员</w:t>
      </w:r>
      <w:r>
        <w:rPr>
          <w:rFonts w:hint="eastAsia" w:ascii="仿宋_GB2312" w:eastAsia="仿宋_GB2312"/>
          <w:sz w:val="32"/>
          <w:szCs w:val="32"/>
        </w:rPr>
        <w:t>、</w:t>
      </w:r>
      <w:r>
        <w:rPr>
          <w:rFonts w:ascii="仿宋_GB2312" w:eastAsia="仿宋_GB2312"/>
          <w:sz w:val="32"/>
          <w:szCs w:val="32"/>
        </w:rPr>
        <w:t>挖掘机</w:t>
      </w:r>
      <w:r>
        <w:rPr>
          <w:rFonts w:hint="eastAsia" w:ascii="仿宋_GB2312" w:eastAsia="仿宋_GB2312"/>
          <w:sz w:val="32"/>
          <w:szCs w:val="32"/>
        </w:rPr>
        <w:t>驾驶</w:t>
      </w:r>
      <w:r>
        <w:rPr>
          <w:rFonts w:ascii="仿宋_GB2312" w:eastAsia="仿宋_GB2312"/>
          <w:sz w:val="32"/>
          <w:szCs w:val="32"/>
        </w:rPr>
        <w:t>员，</w:t>
      </w:r>
      <w:r>
        <w:rPr>
          <w:rFonts w:hint="eastAsia" w:ascii="仿宋_GB2312" w:eastAsia="仿宋_GB2312"/>
          <w:sz w:val="32"/>
          <w:szCs w:val="32"/>
        </w:rPr>
        <w:t>违反安全操作规定，在装卸挖掘机过程中未系安全带、未使用跳板，违规利用抓斗抬升装卸挖掘机，导致挖掘机侧翻</w:t>
      </w:r>
      <w:r>
        <w:rPr>
          <w:rFonts w:hint="eastAsia" w:ascii="仿宋_GB2312" w:hAnsi="仿宋_GB2312" w:eastAsia="仿宋_GB2312" w:cs="仿宋_GB2312"/>
          <w:sz w:val="32"/>
          <w:szCs w:val="32"/>
        </w:rPr>
        <w:t>，直接导致事故发生，对事故发生负有直接责任，鉴于其在事故中死亡，故不再追究其责任。</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2.罗全勇</w:t>
      </w:r>
      <w:r>
        <w:rPr>
          <w:rFonts w:hint="eastAsia" w:ascii="仿宋_GB2312" w:eastAsia="仿宋_GB2312"/>
          <w:sz w:val="32"/>
          <w:szCs w:val="32"/>
        </w:rPr>
        <w:t>，</w:t>
      </w:r>
      <w:r>
        <w:rPr>
          <w:rFonts w:ascii="仿宋_GB2312" w:eastAsia="仿宋_GB2312"/>
          <w:sz w:val="32"/>
          <w:szCs w:val="32"/>
        </w:rPr>
        <w:t>星辰公司</w:t>
      </w:r>
      <w:r>
        <w:rPr>
          <w:rFonts w:hint="eastAsia" w:ascii="仿宋_GB2312" w:eastAsia="仿宋_GB2312"/>
          <w:sz w:val="32"/>
          <w:szCs w:val="32"/>
        </w:rPr>
        <w:t>项目经理</w:t>
      </w:r>
      <w:r>
        <w:rPr>
          <w:rFonts w:ascii="仿宋_GB2312" w:eastAsia="仿宋_GB2312"/>
          <w:sz w:val="32"/>
          <w:szCs w:val="32"/>
        </w:rPr>
        <w:t>，</w:t>
      </w:r>
      <w:r>
        <w:rPr>
          <w:rFonts w:hint="eastAsia" w:ascii="仿宋_GB2312" w:eastAsia="仿宋_GB2312"/>
          <w:sz w:val="32"/>
          <w:szCs w:val="32"/>
        </w:rPr>
        <w:t>在中塔公司未下达订单前，违规安排人员在英伦路新伦路挖掘5G基站基坑，</w:t>
      </w:r>
      <w:r>
        <w:rPr>
          <w:rFonts w:hint="eastAsia" w:ascii="仿宋_GB2312" w:hAnsi="仿宋_GB2312" w:eastAsia="仿宋_GB2312" w:cs="仿宋_GB2312"/>
          <w:sz w:val="32"/>
          <w:szCs w:val="32"/>
        </w:rPr>
        <w:t>对事故发生负有管理责任，建议星辰公司按照公司管理规定予以处理。</w:t>
      </w:r>
    </w:p>
    <w:p>
      <w:pPr>
        <w:snapToGrid w:val="0"/>
        <w:spacing w:line="58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（二）对事故责任单位的认定及处理建议</w:t>
      </w:r>
    </w:p>
    <w:p>
      <w:pPr>
        <w:pStyle w:val="18"/>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星辰公司未依法依规落实安全生产主体责任，</w:t>
      </w:r>
      <w:r>
        <w:rPr>
          <w:rFonts w:hint="eastAsia" w:ascii="仿宋_GB2312" w:eastAsia="仿宋_GB2312"/>
          <w:sz w:val="32"/>
          <w:szCs w:val="32"/>
        </w:rPr>
        <w:t>施工现场安全管理缺失，未开展临时雇佣人员安全教育和安全技术交底，未在施工现场落实专人指挥，导致事故发生。</w:t>
      </w:r>
      <w:r>
        <w:rPr>
          <w:rFonts w:hint="eastAsia" w:ascii="仿宋_GB2312" w:hAnsi="仿宋_GB2312" w:eastAsia="仿宋_GB2312" w:cs="仿宋_GB2312"/>
          <w:sz w:val="32"/>
          <w:szCs w:val="32"/>
        </w:rPr>
        <w:t>违反了《中华人民共和国安全生产法》第二十八</w:t>
      </w:r>
      <w:r>
        <w:rPr>
          <w:rFonts w:hint="eastAsia" w:ascii="仿宋_GB2312" w:eastAsia="仿宋_GB2312"/>
          <w:sz w:val="32"/>
          <w:szCs w:val="32"/>
        </w:rPr>
        <w:t>条第一款、第四十四条第一款的规定，</w:t>
      </w:r>
      <w:r>
        <w:rPr>
          <w:rFonts w:hint="eastAsia" w:ascii="仿宋_GB2312" w:hAnsi="仿宋_GB2312" w:eastAsia="仿宋_GB2312" w:cs="仿宋_GB2312"/>
          <w:sz w:val="32"/>
          <w:szCs w:val="32"/>
        </w:rPr>
        <w:t>对事故的发生负有责任，建议浦东新区应急管理局依法给予行政处罚。</w:t>
      </w:r>
    </w:p>
    <w:p>
      <w:pPr>
        <w:ind w:firstLine="643" w:firstLineChars="200"/>
        <w:rPr>
          <w:rFonts w:ascii="黑体" w:eastAsia="黑体"/>
          <w:b/>
          <w:bCs/>
          <w:sz w:val="32"/>
          <w:szCs w:val="32"/>
        </w:rPr>
      </w:pPr>
      <w:r>
        <w:rPr>
          <w:rFonts w:hint="eastAsia" w:ascii="黑体" w:eastAsia="黑体"/>
          <w:b/>
          <w:bCs/>
          <w:sz w:val="32"/>
          <w:szCs w:val="32"/>
        </w:rPr>
        <w:t>七、整改防范措施建议</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星辰公司要切实强化企业安全生产主体责任，加强施工作业现场安全管理，加强从业人员安全教育培训，进一步落实施工人员的安全技术交底，有效落实施工现场专人指挥和监护，督促施工人员严格遵守各项安全管理制度和安全操作规程，有效提高从业人员安全生产意识和自我保护能力，杜绝类似事故发生。</w:t>
      </w:r>
    </w:p>
    <w:p>
      <w:pPr>
        <w:spacing w:line="600" w:lineRule="exact"/>
        <w:ind w:firstLine="640" w:firstLineChars="200"/>
        <w:rPr>
          <w:rFonts w:ascii="仿宋_GB2312" w:hAnsi="仿宋_GB2312" w:eastAsia="仿宋_GB2312" w:cs="仿宋_GB2312"/>
          <w:sz w:val="32"/>
          <w:szCs w:val="32"/>
        </w:rPr>
      </w:pPr>
    </w:p>
    <w:p>
      <w:pPr>
        <w:snapToGrid w:val="0"/>
        <w:spacing w:line="580" w:lineRule="exact"/>
        <w:ind w:firstLine="480" w:firstLineChars="150"/>
        <w:rPr>
          <w:rFonts w:ascii="仿宋_GB2312" w:eastAsia="仿宋_GB2312"/>
          <w:sz w:val="32"/>
          <w:szCs w:val="32"/>
        </w:rPr>
      </w:pPr>
    </w:p>
    <w:p>
      <w:pPr>
        <w:spacing w:line="600" w:lineRule="exact"/>
        <w:ind w:firstLine="2880" w:firstLineChars="9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“9.1”车辆伤害死亡事故调查组</w:t>
      </w:r>
    </w:p>
    <w:p>
      <w:pPr>
        <w:spacing w:line="600" w:lineRule="exact"/>
        <w:ind w:firstLine="4480" w:firstLineChars="14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2021年10月12日   </w:t>
      </w:r>
    </w:p>
    <w:p>
      <w:pPr>
        <w:spacing w:line="600" w:lineRule="exact"/>
        <w:ind w:firstLine="4480" w:firstLineChars="1400"/>
        <w:rPr>
          <w:rFonts w:ascii="仿宋_GB2312" w:hAnsi="仿宋_GB2312" w:eastAsia="仿宋_GB2312" w:cs="仿宋_GB2312"/>
          <w:sz w:val="32"/>
          <w:szCs w:val="32"/>
        </w:rPr>
      </w:pPr>
    </w:p>
    <w:p>
      <w:pPr>
        <w:spacing w:line="600" w:lineRule="exact"/>
        <w:ind w:firstLine="4480" w:firstLineChars="1400"/>
        <w:rPr>
          <w:rFonts w:ascii="仿宋_GB2312" w:hAnsi="仿宋_GB2312" w:eastAsia="仿宋_GB2312" w:cs="仿宋_GB2312"/>
          <w:sz w:val="32"/>
          <w:szCs w:val="32"/>
        </w:rPr>
      </w:pPr>
    </w:p>
    <w:p>
      <w:pPr>
        <w:spacing w:line="600" w:lineRule="exact"/>
        <w:ind w:firstLine="4480" w:firstLineChars="1400"/>
        <w:rPr>
          <w:rFonts w:ascii="仿宋_GB2312" w:hAnsi="仿宋_GB2312" w:eastAsia="仿宋_GB2312" w:cs="仿宋_GB2312"/>
          <w:sz w:val="32"/>
          <w:szCs w:val="32"/>
        </w:rPr>
      </w:pPr>
    </w:p>
    <w:p>
      <w:pPr>
        <w:ind w:right="840"/>
        <w:rPr>
          <w:rFonts w:ascii="仿宋_GB2312" w:eastAsia="仿宋_GB2312"/>
          <w:sz w:val="30"/>
          <w:szCs w:val="30"/>
        </w:rPr>
      </w:pPr>
    </w:p>
    <w:sectPr>
      <w:headerReference r:id="rId3" w:type="default"/>
      <w:footerReference r:id="rId4" w:type="default"/>
      <w:footerReference r:id="rId5" w:type="even"/>
      <w:pgSz w:w="11906" w:h="16838"/>
      <w:pgMar w:top="1440" w:right="1800" w:bottom="153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Style w:val="12"/>
                            </w:rPr>
                          </w:pPr>
                          <w:r>
                            <w:rPr>
                              <w:rStyle w:val="12"/>
                            </w:rPr>
                            <w:fldChar w:fldCharType="begin"/>
                          </w:r>
                          <w:r>
                            <w:rPr>
                              <w:rStyle w:val="12"/>
                            </w:rPr>
                            <w:instrText xml:space="preserve">PAGE  </w:instrText>
                          </w:r>
                          <w:r>
                            <w:rPr>
                              <w:rStyle w:val="12"/>
                            </w:rPr>
                            <w:fldChar w:fldCharType="separate"/>
                          </w:r>
                          <w:r>
                            <w:rPr>
                              <w:rStyle w:val="12"/>
                            </w:rPr>
                            <w:t>4</w:t>
                          </w:r>
                          <w:r>
                            <w:rPr>
                              <w:rStyle w:val="12"/>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npu/GgIAACc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Uq7IcujLpK0uoycrdtuuX3Vr&#10;6xM29fYileD4qsEoaxbiI/PQBsaH3uMDDqksWtreomRv/ae/3ad8UIYoJS20VlGDx0CJemtAZZLl&#10;YPjB2A6GOeg7C/GCHsySTfzgoxpM6a3+iEewTD0kUwGFmeHoBqIG8y7C64N4TFwsl1cfQnQsrs3G&#10;8Z7ahFZwy0MEuhn0hNEFGJCVHKgx09a/nCT3X/2c9fS+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B6em78aAgAAJwQAAA4AAAAAAAAAAQAgAAAANQEAAGRycy9lMm9Eb2MueG1sUEsFBgAA&#10;AAAGAAYAWQEAAMEFAAAAAA==&#10;">
              <v:fill on="f" focussize="0,0"/>
              <v:stroke on="f" weight="0.5pt"/>
              <v:imagedata o:title=""/>
              <o:lock v:ext="edit" aspectratio="f"/>
              <v:textbox inset="0mm,0mm,0mm,0mm" style="mso-fit-shape-to-text:t;">
                <w:txbxContent>
                  <w:p>
                    <w:pPr>
                      <w:pStyle w:val="6"/>
                      <w:rPr>
                        <w:rStyle w:val="12"/>
                      </w:rPr>
                    </w:pPr>
                    <w:r>
                      <w:rPr>
                        <w:rStyle w:val="12"/>
                      </w:rPr>
                      <w:fldChar w:fldCharType="begin"/>
                    </w:r>
                    <w:r>
                      <w:rPr>
                        <w:rStyle w:val="12"/>
                      </w:rPr>
                      <w:instrText xml:space="preserve">PAGE  </w:instrText>
                    </w:r>
                    <w:r>
                      <w:rPr>
                        <w:rStyle w:val="12"/>
                      </w:rPr>
                      <w:fldChar w:fldCharType="separate"/>
                    </w:r>
                    <w:r>
                      <w:rPr>
                        <w:rStyle w:val="12"/>
                      </w:rPr>
                      <w:t>4</w:t>
                    </w:r>
                    <w:r>
                      <w:rPr>
                        <w:rStyle w:val="1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456DDD"/>
    <w:multiLevelType w:val="multilevel"/>
    <w:tmpl w:val="13456DDD"/>
    <w:lvl w:ilvl="0" w:tentative="0">
      <w:start w:val="1"/>
      <w:numFmt w:val="japaneseCounting"/>
      <w:lvlText w:val="（%1）"/>
      <w:lvlJc w:val="left"/>
      <w:pPr>
        <w:ind w:left="1723" w:hanging="108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5EF"/>
    <w:rsid w:val="0000041B"/>
    <w:rsid w:val="00000978"/>
    <w:rsid w:val="00000DCC"/>
    <w:rsid w:val="0000124D"/>
    <w:rsid w:val="00001B58"/>
    <w:rsid w:val="00002461"/>
    <w:rsid w:val="0000447F"/>
    <w:rsid w:val="00005A45"/>
    <w:rsid w:val="0000707A"/>
    <w:rsid w:val="0000741F"/>
    <w:rsid w:val="0000754D"/>
    <w:rsid w:val="00007B2C"/>
    <w:rsid w:val="00007EB1"/>
    <w:rsid w:val="00010BF9"/>
    <w:rsid w:val="00010FBF"/>
    <w:rsid w:val="00014D8F"/>
    <w:rsid w:val="000154F5"/>
    <w:rsid w:val="0001598A"/>
    <w:rsid w:val="000178B3"/>
    <w:rsid w:val="000179BA"/>
    <w:rsid w:val="00017E23"/>
    <w:rsid w:val="00017F72"/>
    <w:rsid w:val="0002097D"/>
    <w:rsid w:val="0002117A"/>
    <w:rsid w:val="00021BB0"/>
    <w:rsid w:val="000224FB"/>
    <w:rsid w:val="00023558"/>
    <w:rsid w:val="00023971"/>
    <w:rsid w:val="00024166"/>
    <w:rsid w:val="00024438"/>
    <w:rsid w:val="00027474"/>
    <w:rsid w:val="000304F8"/>
    <w:rsid w:val="000308B4"/>
    <w:rsid w:val="00031A2F"/>
    <w:rsid w:val="00031A5A"/>
    <w:rsid w:val="00031D2A"/>
    <w:rsid w:val="0003373F"/>
    <w:rsid w:val="00036275"/>
    <w:rsid w:val="00036327"/>
    <w:rsid w:val="000363A2"/>
    <w:rsid w:val="00037763"/>
    <w:rsid w:val="00040473"/>
    <w:rsid w:val="00040977"/>
    <w:rsid w:val="00040C4E"/>
    <w:rsid w:val="00041092"/>
    <w:rsid w:val="00043BD6"/>
    <w:rsid w:val="00044BBD"/>
    <w:rsid w:val="0004561A"/>
    <w:rsid w:val="00045CB3"/>
    <w:rsid w:val="00050772"/>
    <w:rsid w:val="00051887"/>
    <w:rsid w:val="00051BC2"/>
    <w:rsid w:val="000543A0"/>
    <w:rsid w:val="000545CC"/>
    <w:rsid w:val="00054F1C"/>
    <w:rsid w:val="00055E7C"/>
    <w:rsid w:val="00055F89"/>
    <w:rsid w:val="000568AC"/>
    <w:rsid w:val="00057AA1"/>
    <w:rsid w:val="00057CE0"/>
    <w:rsid w:val="0006095B"/>
    <w:rsid w:val="00061F80"/>
    <w:rsid w:val="000630AF"/>
    <w:rsid w:val="00064007"/>
    <w:rsid w:val="00064039"/>
    <w:rsid w:val="000643C7"/>
    <w:rsid w:val="00064F96"/>
    <w:rsid w:val="00067307"/>
    <w:rsid w:val="00071A1A"/>
    <w:rsid w:val="00071D75"/>
    <w:rsid w:val="000723CE"/>
    <w:rsid w:val="0007451F"/>
    <w:rsid w:val="00074C6D"/>
    <w:rsid w:val="0007599A"/>
    <w:rsid w:val="00075EE9"/>
    <w:rsid w:val="00076201"/>
    <w:rsid w:val="00080248"/>
    <w:rsid w:val="00082854"/>
    <w:rsid w:val="000829BA"/>
    <w:rsid w:val="00083AE1"/>
    <w:rsid w:val="00085D68"/>
    <w:rsid w:val="0008692E"/>
    <w:rsid w:val="000873BF"/>
    <w:rsid w:val="000904D2"/>
    <w:rsid w:val="00092D77"/>
    <w:rsid w:val="0009409B"/>
    <w:rsid w:val="00094435"/>
    <w:rsid w:val="00094ECC"/>
    <w:rsid w:val="00094F74"/>
    <w:rsid w:val="000952D4"/>
    <w:rsid w:val="00095DA7"/>
    <w:rsid w:val="00095DA9"/>
    <w:rsid w:val="00096B55"/>
    <w:rsid w:val="000972CB"/>
    <w:rsid w:val="000976CA"/>
    <w:rsid w:val="000A1B81"/>
    <w:rsid w:val="000A1F4E"/>
    <w:rsid w:val="000A29B5"/>
    <w:rsid w:val="000A2E0A"/>
    <w:rsid w:val="000A3856"/>
    <w:rsid w:val="000A4DE2"/>
    <w:rsid w:val="000A5362"/>
    <w:rsid w:val="000A6118"/>
    <w:rsid w:val="000B05B1"/>
    <w:rsid w:val="000B13D7"/>
    <w:rsid w:val="000B2677"/>
    <w:rsid w:val="000B45EF"/>
    <w:rsid w:val="000B4F39"/>
    <w:rsid w:val="000B50DB"/>
    <w:rsid w:val="000B5546"/>
    <w:rsid w:val="000B5B9F"/>
    <w:rsid w:val="000B5C87"/>
    <w:rsid w:val="000B613F"/>
    <w:rsid w:val="000B6F51"/>
    <w:rsid w:val="000B7239"/>
    <w:rsid w:val="000C261E"/>
    <w:rsid w:val="000C3FFE"/>
    <w:rsid w:val="000C47B7"/>
    <w:rsid w:val="000C6127"/>
    <w:rsid w:val="000C65B0"/>
    <w:rsid w:val="000C69D8"/>
    <w:rsid w:val="000C6D7A"/>
    <w:rsid w:val="000D053E"/>
    <w:rsid w:val="000D0895"/>
    <w:rsid w:val="000D0D5D"/>
    <w:rsid w:val="000D11EF"/>
    <w:rsid w:val="000D1537"/>
    <w:rsid w:val="000D153D"/>
    <w:rsid w:val="000D1FB8"/>
    <w:rsid w:val="000D2A4A"/>
    <w:rsid w:val="000D2B1E"/>
    <w:rsid w:val="000D4B8B"/>
    <w:rsid w:val="000D5A05"/>
    <w:rsid w:val="000D723C"/>
    <w:rsid w:val="000E0EC2"/>
    <w:rsid w:val="000E2644"/>
    <w:rsid w:val="000E298E"/>
    <w:rsid w:val="000E34AA"/>
    <w:rsid w:val="000E466C"/>
    <w:rsid w:val="000E4B22"/>
    <w:rsid w:val="000E75C1"/>
    <w:rsid w:val="000E7AD0"/>
    <w:rsid w:val="000F0258"/>
    <w:rsid w:val="000F153A"/>
    <w:rsid w:val="000F1760"/>
    <w:rsid w:val="000F3688"/>
    <w:rsid w:val="000F46BB"/>
    <w:rsid w:val="000F470B"/>
    <w:rsid w:val="000F556E"/>
    <w:rsid w:val="000F7C63"/>
    <w:rsid w:val="00100892"/>
    <w:rsid w:val="00100CE7"/>
    <w:rsid w:val="00101958"/>
    <w:rsid w:val="00101DD5"/>
    <w:rsid w:val="00102452"/>
    <w:rsid w:val="00104ED5"/>
    <w:rsid w:val="0010512D"/>
    <w:rsid w:val="00105C6C"/>
    <w:rsid w:val="00107A3F"/>
    <w:rsid w:val="00110B21"/>
    <w:rsid w:val="00110B68"/>
    <w:rsid w:val="00111349"/>
    <w:rsid w:val="00114011"/>
    <w:rsid w:val="00114117"/>
    <w:rsid w:val="00114290"/>
    <w:rsid w:val="00114812"/>
    <w:rsid w:val="00115331"/>
    <w:rsid w:val="00116CE5"/>
    <w:rsid w:val="00117E58"/>
    <w:rsid w:val="00117F54"/>
    <w:rsid w:val="0012005A"/>
    <w:rsid w:val="001204B8"/>
    <w:rsid w:val="00126B9D"/>
    <w:rsid w:val="00127420"/>
    <w:rsid w:val="00127767"/>
    <w:rsid w:val="00127771"/>
    <w:rsid w:val="00131442"/>
    <w:rsid w:val="00131BB4"/>
    <w:rsid w:val="001323BA"/>
    <w:rsid w:val="00132A7D"/>
    <w:rsid w:val="00132BE3"/>
    <w:rsid w:val="00132C41"/>
    <w:rsid w:val="00134940"/>
    <w:rsid w:val="00136438"/>
    <w:rsid w:val="0013740D"/>
    <w:rsid w:val="00140241"/>
    <w:rsid w:val="001407A7"/>
    <w:rsid w:val="0014114B"/>
    <w:rsid w:val="00141F2C"/>
    <w:rsid w:val="00144050"/>
    <w:rsid w:val="001470A5"/>
    <w:rsid w:val="00147301"/>
    <w:rsid w:val="001508F5"/>
    <w:rsid w:val="00150E5B"/>
    <w:rsid w:val="00151338"/>
    <w:rsid w:val="001514BC"/>
    <w:rsid w:val="0015276D"/>
    <w:rsid w:val="00155508"/>
    <w:rsid w:val="00155B7E"/>
    <w:rsid w:val="001570BC"/>
    <w:rsid w:val="001571CC"/>
    <w:rsid w:val="00157CDB"/>
    <w:rsid w:val="0016005F"/>
    <w:rsid w:val="00160FAF"/>
    <w:rsid w:val="00161668"/>
    <w:rsid w:val="00161848"/>
    <w:rsid w:val="00161E52"/>
    <w:rsid w:val="0016278A"/>
    <w:rsid w:val="001632BF"/>
    <w:rsid w:val="00164796"/>
    <w:rsid w:val="0016629B"/>
    <w:rsid w:val="00171B46"/>
    <w:rsid w:val="001720B1"/>
    <w:rsid w:val="001737BB"/>
    <w:rsid w:val="001740DD"/>
    <w:rsid w:val="001747F7"/>
    <w:rsid w:val="0018116D"/>
    <w:rsid w:val="00183B1D"/>
    <w:rsid w:val="001842AA"/>
    <w:rsid w:val="00184C8E"/>
    <w:rsid w:val="001850BF"/>
    <w:rsid w:val="00185362"/>
    <w:rsid w:val="00185435"/>
    <w:rsid w:val="00185519"/>
    <w:rsid w:val="001856B8"/>
    <w:rsid w:val="0018617E"/>
    <w:rsid w:val="00186C6D"/>
    <w:rsid w:val="00187236"/>
    <w:rsid w:val="00190666"/>
    <w:rsid w:val="001915C9"/>
    <w:rsid w:val="00191674"/>
    <w:rsid w:val="00195748"/>
    <w:rsid w:val="00197B44"/>
    <w:rsid w:val="00197CD0"/>
    <w:rsid w:val="001A0F48"/>
    <w:rsid w:val="001A2329"/>
    <w:rsid w:val="001A3317"/>
    <w:rsid w:val="001A3A6B"/>
    <w:rsid w:val="001A3AB7"/>
    <w:rsid w:val="001A47D1"/>
    <w:rsid w:val="001A59B6"/>
    <w:rsid w:val="001A5DFD"/>
    <w:rsid w:val="001B055C"/>
    <w:rsid w:val="001B3215"/>
    <w:rsid w:val="001B5834"/>
    <w:rsid w:val="001C2396"/>
    <w:rsid w:val="001C2865"/>
    <w:rsid w:val="001C28E4"/>
    <w:rsid w:val="001C35EB"/>
    <w:rsid w:val="001C403B"/>
    <w:rsid w:val="001C45CC"/>
    <w:rsid w:val="001C563E"/>
    <w:rsid w:val="001C5EAF"/>
    <w:rsid w:val="001C696F"/>
    <w:rsid w:val="001C7444"/>
    <w:rsid w:val="001C7731"/>
    <w:rsid w:val="001C7781"/>
    <w:rsid w:val="001C7F23"/>
    <w:rsid w:val="001D0549"/>
    <w:rsid w:val="001D2394"/>
    <w:rsid w:val="001D2978"/>
    <w:rsid w:val="001D2C80"/>
    <w:rsid w:val="001D3222"/>
    <w:rsid w:val="001D6642"/>
    <w:rsid w:val="001D7308"/>
    <w:rsid w:val="001E03B6"/>
    <w:rsid w:val="001E0839"/>
    <w:rsid w:val="001E180E"/>
    <w:rsid w:val="001E2111"/>
    <w:rsid w:val="001E23CE"/>
    <w:rsid w:val="001E4FCC"/>
    <w:rsid w:val="001E5A9C"/>
    <w:rsid w:val="001E7BA3"/>
    <w:rsid w:val="001F05BB"/>
    <w:rsid w:val="001F0A06"/>
    <w:rsid w:val="001F0D45"/>
    <w:rsid w:val="001F47BB"/>
    <w:rsid w:val="001F551C"/>
    <w:rsid w:val="001F657A"/>
    <w:rsid w:val="00202326"/>
    <w:rsid w:val="00202860"/>
    <w:rsid w:val="00202881"/>
    <w:rsid w:val="002034A9"/>
    <w:rsid w:val="00203C1F"/>
    <w:rsid w:val="00205C62"/>
    <w:rsid w:val="00206CAB"/>
    <w:rsid w:val="002075E1"/>
    <w:rsid w:val="00210F1B"/>
    <w:rsid w:val="0021202D"/>
    <w:rsid w:val="002123FB"/>
    <w:rsid w:val="002142DF"/>
    <w:rsid w:val="002149DD"/>
    <w:rsid w:val="00215C47"/>
    <w:rsid w:val="0021650B"/>
    <w:rsid w:val="00216FCE"/>
    <w:rsid w:val="00217E0B"/>
    <w:rsid w:val="00217FE0"/>
    <w:rsid w:val="00222224"/>
    <w:rsid w:val="00222D5B"/>
    <w:rsid w:val="0022342A"/>
    <w:rsid w:val="002236E5"/>
    <w:rsid w:val="0022406A"/>
    <w:rsid w:val="002242EE"/>
    <w:rsid w:val="00224EAB"/>
    <w:rsid w:val="002311CD"/>
    <w:rsid w:val="0023214D"/>
    <w:rsid w:val="0023261E"/>
    <w:rsid w:val="00233497"/>
    <w:rsid w:val="00235508"/>
    <w:rsid w:val="00236F89"/>
    <w:rsid w:val="002422D8"/>
    <w:rsid w:val="00245811"/>
    <w:rsid w:val="00245C82"/>
    <w:rsid w:val="002504B3"/>
    <w:rsid w:val="00253859"/>
    <w:rsid w:val="00255CBE"/>
    <w:rsid w:val="00256C17"/>
    <w:rsid w:val="002578DB"/>
    <w:rsid w:val="00260533"/>
    <w:rsid w:val="00260A44"/>
    <w:rsid w:val="0026137E"/>
    <w:rsid w:val="0026256C"/>
    <w:rsid w:val="00262897"/>
    <w:rsid w:val="00262F54"/>
    <w:rsid w:val="002659C5"/>
    <w:rsid w:val="00265E7E"/>
    <w:rsid w:val="00266648"/>
    <w:rsid w:val="00266ECD"/>
    <w:rsid w:val="002676AC"/>
    <w:rsid w:val="00267CF9"/>
    <w:rsid w:val="002706D6"/>
    <w:rsid w:val="00272C04"/>
    <w:rsid w:val="00273844"/>
    <w:rsid w:val="0027396E"/>
    <w:rsid w:val="00274007"/>
    <w:rsid w:val="002760C6"/>
    <w:rsid w:val="00276E74"/>
    <w:rsid w:val="0028002A"/>
    <w:rsid w:val="002825F3"/>
    <w:rsid w:val="00283C17"/>
    <w:rsid w:val="00285AF0"/>
    <w:rsid w:val="002869BD"/>
    <w:rsid w:val="002874EC"/>
    <w:rsid w:val="00287EF8"/>
    <w:rsid w:val="00295C4A"/>
    <w:rsid w:val="00296024"/>
    <w:rsid w:val="00296195"/>
    <w:rsid w:val="00296517"/>
    <w:rsid w:val="00296DBF"/>
    <w:rsid w:val="0029764C"/>
    <w:rsid w:val="00297C58"/>
    <w:rsid w:val="002A1214"/>
    <w:rsid w:val="002A14AC"/>
    <w:rsid w:val="002A191D"/>
    <w:rsid w:val="002A1985"/>
    <w:rsid w:val="002A371A"/>
    <w:rsid w:val="002A37DD"/>
    <w:rsid w:val="002A3D6E"/>
    <w:rsid w:val="002A4AF1"/>
    <w:rsid w:val="002A59DF"/>
    <w:rsid w:val="002A6AD5"/>
    <w:rsid w:val="002A7DE2"/>
    <w:rsid w:val="002B0165"/>
    <w:rsid w:val="002B0819"/>
    <w:rsid w:val="002B12B1"/>
    <w:rsid w:val="002B1E1A"/>
    <w:rsid w:val="002B2970"/>
    <w:rsid w:val="002B35A6"/>
    <w:rsid w:val="002B3B31"/>
    <w:rsid w:val="002B4809"/>
    <w:rsid w:val="002B49D5"/>
    <w:rsid w:val="002B5BC4"/>
    <w:rsid w:val="002B6AA9"/>
    <w:rsid w:val="002C1C1A"/>
    <w:rsid w:val="002C21E7"/>
    <w:rsid w:val="002C2F05"/>
    <w:rsid w:val="002C392E"/>
    <w:rsid w:val="002C4B84"/>
    <w:rsid w:val="002C64E2"/>
    <w:rsid w:val="002C6A92"/>
    <w:rsid w:val="002D1F54"/>
    <w:rsid w:val="002D2430"/>
    <w:rsid w:val="002D5277"/>
    <w:rsid w:val="002D6A88"/>
    <w:rsid w:val="002D6ACF"/>
    <w:rsid w:val="002E1173"/>
    <w:rsid w:val="002E1898"/>
    <w:rsid w:val="002E1F14"/>
    <w:rsid w:val="002E24A8"/>
    <w:rsid w:val="002E28A8"/>
    <w:rsid w:val="002E28FE"/>
    <w:rsid w:val="002E2D12"/>
    <w:rsid w:val="002E30CA"/>
    <w:rsid w:val="002E3D29"/>
    <w:rsid w:val="002E3E1F"/>
    <w:rsid w:val="002E5C5A"/>
    <w:rsid w:val="002E663A"/>
    <w:rsid w:val="002E74CF"/>
    <w:rsid w:val="002E79FD"/>
    <w:rsid w:val="002E7A0C"/>
    <w:rsid w:val="002F08F6"/>
    <w:rsid w:val="002F0A02"/>
    <w:rsid w:val="002F0A85"/>
    <w:rsid w:val="002F26EF"/>
    <w:rsid w:val="002F3ABD"/>
    <w:rsid w:val="002F507C"/>
    <w:rsid w:val="002F58E9"/>
    <w:rsid w:val="002F5EED"/>
    <w:rsid w:val="002F66FD"/>
    <w:rsid w:val="00300005"/>
    <w:rsid w:val="00300B85"/>
    <w:rsid w:val="00301A03"/>
    <w:rsid w:val="00302CB0"/>
    <w:rsid w:val="00303BFD"/>
    <w:rsid w:val="00305280"/>
    <w:rsid w:val="0030575F"/>
    <w:rsid w:val="00306F9F"/>
    <w:rsid w:val="00310528"/>
    <w:rsid w:val="003107C5"/>
    <w:rsid w:val="003112E5"/>
    <w:rsid w:val="00312021"/>
    <w:rsid w:val="00312682"/>
    <w:rsid w:val="0031270E"/>
    <w:rsid w:val="00312A7D"/>
    <w:rsid w:val="003137D5"/>
    <w:rsid w:val="00313AE3"/>
    <w:rsid w:val="00314E0E"/>
    <w:rsid w:val="00315146"/>
    <w:rsid w:val="003153C2"/>
    <w:rsid w:val="00315CDF"/>
    <w:rsid w:val="00316790"/>
    <w:rsid w:val="00317AAE"/>
    <w:rsid w:val="0032177D"/>
    <w:rsid w:val="003224F6"/>
    <w:rsid w:val="003225AB"/>
    <w:rsid w:val="00322AF1"/>
    <w:rsid w:val="00323152"/>
    <w:rsid w:val="00323920"/>
    <w:rsid w:val="003259D3"/>
    <w:rsid w:val="00325E78"/>
    <w:rsid w:val="00327737"/>
    <w:rsid w:val="00327D8F"/>
    <w:rsid w:val="00327DE5"/>
    <w:rsid w:val="00332B1A"/>
    <w:rsid w:val="0033328A"/>
    <w:rsid w:val="003332A8"/>
    <w:rsid w:val="00333EE1"/>
    <w:rsid w:val="003347D9"/>
    <w:rsid w:val="00337684"/>
    <w:rsid w:val="003378E5"/>
    <w:rsid w:val="00337D71"/>
    <w:rsid w:val="00340E42"/>
    <w:rsid w:val="0034120C"/>
    <w:rsid w:val="00341460"/>
    <w:rsid w:val="00342B02"/>
    <w:rsid w:val="00343103"/>
    <w:rsid w:val="00343A21"/>
    <w:rsid w:val="0034428A"/>
    <w:rsid w:val="003448D6"/>
    <w:rsid w:val="00345064"/>
    <w:rsid w:val="00350072"/>
    <w:rsid w:val="00350C30"/>
    <w:rsid w:val="00350DB3"/>
    <w:rsid w:val="003521CC"/>
    <w:rsid w:val="003532C9"/>
    <w:rsid w:val="00353FEB"/>
    <w:rsid w:val="00354E42"/>
    <w:rsid w:val="00355913"/>
    <w:rsid w:val="00361B1B"/>
    <w:rsid w:val="00362196"/>
    <w:rsid w:val="0036240E"/>
    <w:rsid w:val="00363AFA"/>
    <w:rsid w:val="00364686"/>
    <w:rsid w:val="00366604"/>
    <w:rsid w:val="00367088"/>
    <w:rsid w:val="0036791C"/>
    <w:rsid w:val="0037075C"/>
    <w:rsid w:val="00372DDC"/>
    <w:rsid w:val="00373206"/>
    <w:rsid w:val="00374BE1"/>
    <w:rsid w:val="00375450"/>
    <w:rsid w:val="003756EC"/>
    <w:rsid w:val="00375A7C"/>
    <w:rsid w:val="00377E5B"/>
    <w:rsid w:val="00380C61"/>
    <w:rsid w:val="00380D6E"/>
    <w:rsid w:val="00380DE5"/>
    <w:rsid w:val="00383922"/>
    <w:rsid w:val="00384432"/>
    <w:rsid w:val="00384A9D"/>
    <w:rsid w:val="00386EEB"/>
    <w:rsid w:val="00390783"/>
    <w:rsid w:val="0039571B"/>
    <w:rsid w:val="003A0085"/>
    <w:rsid w:val="003A17F1"/>
    <w:rsid w:val="003A1D7B"/>
    <w:rsid w:val="003A3498"/>
    <w:rsid w:val="003A3A37"/>
    <w:rsid w:val="003A3CEE"/>
    <w:rsid w:val="003A49E8"/>
    <w:rsid w:val="003A54B3"/>
    <w:rsid w:val="003A5930"/>
    <w:rsid w:val="003A6D54"/>
    <w:rsid w:val="003A7593"/>
    <w:rsid w:val="003B1724"/>
    <w:rsid w:val="003B23F7"/>
    <w:rsid w:val="003B262E"/>
    <w:rsid w:val="003B27C8"/>
    <w:rsid w:val="003B306D"/>
    <w:rsid w:val="003B342C"/>
    <w:rsid w:val="003B484A"/>
    <w:rsid w:val="003B5F78"/>
    <w:rsid w:val="003B67EA"/>
    <w:rsid w:val="003B779A"/>
    <w:rsid w:val="003C3D81"/>
    <w:rsid w:val="003C4B66"/>
    <w:rsid w:val="003C5988"/>
    <w:rsid w:val="003C6C48"/>
    <w:rsid w:val="003C7CBC"/>
    <w:rsid w:val="003D0FDA"/>
    <w:rsid w:val="003D17F2"/>
    <w:rsid w:val="003D2900"/>
    <w:rsid w:val="003D3E0A"/>
    <w:rsid w:val="003D5AA2"/>
    <w:rsid w:val="003D61F7"/>
    <w:rsid w:val="003D67AB"/>
    <w:rsid w:val="003E1E8E"/>
    <w:rsid w:val="003E25B8"/>
    <w:rsid w:val="003E27F3"/>
    <w:rsid w:val="003E2FB7"/>
    <w:rsid w:val="003E31DC"/>
    <w:rsid w:val="003E34B0"/>
    <w:rsid w:val="003E67BE"/>
    <w:rsid w:val="003E71B0"/>
    <w:rsid w:val="003E7FEE"/>
    <w:rsid w:val="003F1CB4"/>
    <w:rsid w:val="003F23BE"/>
    <w:rsid w:val="003F3B20"/>
    <w:rsid w:val="003F6178"/>
    <w:rsid w:val="00400EF4"/>
    <w:rsid w:val="00403B8B"/>
    <w:rsid w:val="00403C32"/>
    <w:rsid w:val="00403E3C"/>
    <w:rsid w:val="004046F8"/>
    <w:rsid w:val="004070D8"/>
    <w:rsid w:val="0041135E"/>
    <w:rsid w:val="004116FB"/>
    <w:rsid w:val="00411F8A"/>
    <w:rsid w:val="00412381"/>
    <w:rsid w:val="004125A0"/>
    <w:rsid w:val="00412847"/>
    <w:rsid w:val="004133E6"/>
    <w:rsid w:val="00414519"/>
    <w:rsid w:val="00415F44"/>
    <w:rsid w:val="00417266"/>
    <w:rsid w:val="00417B01"/>
    <w:rsid w:val="00420159"/>
    <w:rsid w:val="004204D5"/>
    <w:rsid w:val="0042140B"/>
    <w:rsid w:val="004216A9"/>
    <w:rsid w:val="00421B1C"/>
    <w:rsid w:val="0042244F"/>
    <w:rsid w:val="00423851"/>
    <w:rsid w:val="00423E3C"/>
    <w:rsid w:val="00424F77"/>
    <w:rsid w:val="0042540E"/>
    <w:rsid w:val="00425E80"/>
    <w:rsid w:val="00426908"/>
    <w:rsid w:val="0043168D"/>
    <w:rsid w:val="0043440F"/>
    <w:rsid w:val="0043451E"/>
    <w:rsid w:val="00434672"/>
    <w:rsid w:val="00434990"/>
    <w:rsid w:val="00434C86"/>
    <w:rsid w:val="004352CB"/>
    <w:rsid w:val="00440448"/>
    <w:rsid w:val="00440589"/>
    <w:rsid w:val="00441359"/>
    <w:rsid w:val="004431F9"/>
    <w:rsid w:val="00443378"/>
    <w:rsid w:val="00443B67"/>
    <w:rsid w:val="00444844"/>
    <w:rsid w:val="00447089"/>
    <w:rsid w:val="00447A32"/>
    <w:rsid w:val="00453311"/>
    <w:rsid w:val="004535CD"/>
    <w:rsid w:val="0045372D"/>
    <w:rsid w:val="004540B1"/>
    <w:rsid w:val="00454205"/>
    <w:rsid w:val="00455D7E"/>
    <w:rsid w:val="00456AAF"/>
    <w:rsid w:val="0046016A"/>
    <w:rsid w:val="00460694"/>
    <w:rsid w:val="00460949"/>
    <w:rsid w:val="0046100B"/>
    <w:rsid w:val="00462D87"/>
    <w:rsid w:val="00464D0A"/>
    <w:rsid w:val="00465FE5"/>
    <w:rsid w:val="00466518"/>
    <w:rsid w:val="004669A9"/>
    <w:rsid w:val="00466E5F"/>
    <w:rsid w:val="00467538"/>
    <w:rsid w:val="00467CE1"/>
    <w:rsid w:val="00470E2C"/>
    <w:rsid w:val="0047265B"/>
    <w:rsid w:val="0047503F"/>
    <w:rsid w:val="00475813"/>
    <w:rsid w:val="004773BF"/>
    <w:rsid w:val="00477F30"/>
    <w:rsid w:val="00482056"/>
    <w:rsid w:val="004822A2"/>
    <w:rsid w:val="00482F60"/>
    <w:rsid w:val="00482FA9"/>
    <w:rsid w:val="0048377C"/>
    <w:rsid w:val="00483D9C"/>
    <w:rsid w:val="00485AE4"/>
    <w:rsid w:val="00486756"/>
    <w:rsid w:val="00487AB8"/>
    <w:rsid w:val="00487AC5"/>
    <w:rsid w:val="0049033C"/>
    <w:rsid w:val="00493498"/>
    <w:rsid w:val="00494687"/>
    <w:rsid w:val="004949E4"/>
    <w:rsid w:val="004962B1"/>
    <w:rsid w:val="00496F3D"/>
    <w:rsid w:val="004A2168"/>
    <w:rsid w:val="004A2984"/>
    <w:rsid w:val="004A2A8E"/>
    <w:rsid w:val="004A47AE"/>
    <w:rsid w:val="004A48FC"/>
    <w:rsid w:val="004A6A53"/>
    <w:rsid w:val="004A7126"/>
    <w:rsid w:val="004A784E"/>
    <w:rsid w:val="004A7F9A"/>
    <w:rsid w:val="004B0FED"/>
    <w:rsid w:val="004B190C"/>
    <w:rsid w:val="004B31BE"/>
    <w:rsid w:val="004B331F"/>
    <w:rsid w:val="004B3553"/>
    <w:rsid w:val="004B5A26"/>
    <w:rsid w:val="004B67C5"/>
    <w:rsid w:val="004B69DC"/>
    <w:rsid w:val="004B787C"/>
    <w:rsid w:val="004B7BA0"/>
    <w:rsid w:val="004C44A6"/>
    <w:rsid w:val="004C4C35"/>
    <w:rsid w:val="004C7084"/>
    <w:rsid w:val="004C71F2"/>
    <w:rsid w:val="004D0E12"/>
    <w:rsid w:val="004D1322"/>
    <w:rsid w:val="004D4B53"/>
    <w:rsid w:val="004D5A29"/>
    <w:rsid w:val="004D7B35"/>
    <w:rsid w:val="004D7CB2"/>
    <w:rsid w:val="004E01C1"/>
    <w:rsid w:val="004E1347"/>
    <w:rsid w:val="004E2DF2"/>
    <w:rsid w:val="004E36E5"/>
    <w:rsid w:val="004E41D5"/>
    <w:rsid w:val="004E7EC7"/>
    <w:rsid w:val="004E7F8C"/>
    <w:rsid w:val="004F23F7"/>
    <w:rsid w:val="004F2DAA"/>
    <w:rsid w:val="004F323E"/>
    <w:rsid w:val="004F3A52"/>
    <w:rsid w:val="004F3A87"/>
    <w:rsid w:val="004F3D9A"/>
    <w:rsid w:val="004F4AF5"/>
    <w:rsid w:val="004F5D81"/>
    <w:rsid w:val="004F654F"/>
    <w:rsid w:val="004F7595"/>
    <w:rsid w:val="004F7D72"/>
    <w:rsid w:val="004F7F1E"/>
    <w:rsid w:val="00502076"/>
    <w:rsid w:val="00503A59"/>
    <w:rsid w:val="00505D52"/>
    <w:rsid w:val="00513BE8"/>
    <w:rsid w:val="0051566C"/>
    <w:rsid w:val="005167A7"/>
    <w:rsid w:val="005200F4"/>
    <w:rsid w:val="00520867"/>
    <w:rsid w:val="00520C3D"/>
    <w:rsid w:val="00520CA0"/>
    <w:rsid w:val="00520F21"/>
    <w:rsid w:val="005212B8"/>
    <w:rsid w:val="00521A07"/>
    <w:rsid w:val="005223CC"/>
    <w:rsid w:val="00522FCE"/>
    <w:rsid w:val="0052575E"/>
    <w:rsid w:val="005257C9"/>
    <w:rsid w:val="00525BE3"/>
    <w:rsid w:val="00525F20"/>
    <w:rsid w:val="00531368"/>
    <w:rsid w:val="0053149C"/>
    <w:rsid w:val="0053185A"/>
    <w:rsid w:val="00531989"/>
    <w:rsid w:val="005321F2"/>
    <w:rsid w:val="00534924"/>
    <w:rsid w:val="00537439"/>
    <w:rsid w:val="00537517"/>
    <w:rsid w:val="00540E32"/>
    <w:rsid w:val="005417B4"/>
    <w:rsid w:val="005431E0"/>
    <w:rsid w:val="00543B52"/>
    <w:rsid w:val="00544222"/>
    <w:rsid w:val="005449C8"/>
    <w:rsid w:val="0054505D"/>
    <w:rsid w:val="00546C24"/>
    <w:rsid w:val="00546D09"/>
    <w:rsid w:val="0054763A"/>
    <w:rsid w:val="00547DE7"/>
    <w:rsid w:val="00551268"/>
    <w:rsid w:val="00553890"/>
    <w:rsid w:val="005538A9"/>
    <w:rsid w:val="00554033"/>
    <w:rsid w:val="005544E5"/>
    <w:rsid w:val="005550D2"/>
    <w:rsid w:val="00556C5C"/>
    <w:rsid w:val="00556DD3"/>
    <w:rsid w:val="005579E7"/>
    <w:rsid w:val="00560126"/>
    <w:rsid w:val="00561536"/>
    <w:rsid w:val="00561A4F"/>
    <w:rsid w:val="00561EF2"/>
    <w:rsid w:val="00562343"/>
    <w:rsid w:val="005640AA"/>
    <w:rsid w:val="005656BB"/>
    <w:rsid w:val="00567F22"/>
    <w:rsid w:val="005702E9"/>
    <w:rsid w:val="005723CC"/>
    <w:rsid w:val="00572DCD"/>
    <w:rsid w:val="00573EEC"/>
    <w:rsid w:val="0057572E"/>
    <w:rsid w:val="0057581D"/>
    <w:rsid w:val="00576586"/>
    <w:rsid w:val="0057695D"/>
    <w:rsid w:val="005774B5"/>
    <w:rsid w:val="00580782"/>
    <w:rsid w:val="00581CF4"/>
    <w:rsid w:val="00587310"/>
    <w:rsid w:val="00587810"/>
    <w:rsid w:val="00591528"/>
    <w:rsid w:val="00591E4E"/>
    <w:rsid w:val="00592621"/>
    <w:rsid w:val="00594015"/>
    <w:rsid w:val="005971E4"/>
    <w:rsid w:val="005A00A3"/>
    <w:rsid w:val="005A011B"/>
    <w:rsid w:val="005A2500"/>
    <w:rsid w:val="005A2A78"/>
    <w:rsid w:val="005A542F"/>
    <w:rsid w:val="005A6A0B"/>
    <w:rsid w:val="005B09CA"/>
    <w:rsid w:val="005B0B2B"/>
    <w:rsid w:val="005B3418"/>
    <w:rsid w:val="005B5810"/>
    <w:rsid w:val="005B6DCF"/>
    <w:rsid w:val="005B70E6"/>
    <w:rsid w:val="005B797A"/>
    <w:rsid w:val="005C233A"/>
    <w:rsid w:val="005C28C3"/>
    <w:rsid w:val="005C2A02"/>
    <w:rsid w:val="005C3C5A"/>
    <w:rsid w:val="005C4899"/>
    <w:rsid w:val="005C589B"/>
    <w:rsid w:val="005C6C89"/>
    <w:rsid w:val="005D09A5"/>
    <w:rsid w:val="005D09E8"/>
    <w:rsid w:val="005D1407"/>
    <w:rsid w:val="005D1FC0"/>
    <w:rsid w:val="005D28B9"/>
    <w:rsid w:val="005D356F"/>
    <w:rsid w:val="005D4BB8"/>
    <w:rsid w:val="005D5259"/>
    <w:rsid w:val="005D5A8C"/>
    <w:rsid w:val="005D5E76"/>
    <w:rsid w:val="005D72B1"/>
    <w:rsid w:val="005D7DDA"/>
    <w:rsid w:val="005E0292"/>
    <w:rsid w:val="005E0590"/>
    <w:rsid w:val="005E3F76"/>
    <w:rsid w:val="005E4DED"/>
    <w:rsid w:val="005E5ADA"/>
    <w:rsid w:val="005E6455"/>
    <w:rsid w:val="005E7120"/>
    <w:rsid w:val="005F0FFE"/>
    <w:rsid w:val="005F1048"/>
    <w:rsid w:val="005F1CE5"/>
    <w:rsid w:val="005F4104"/>
    <w:rsid w:val="005F4F0D"/>
    <w:rsid w:val="005F4F23"/>
    <w:rsid w:val="005F510F"/>
    <w:rsid w:val="005F6022"/>
    <w:rsid w:val="005F79DE"/>
    <w:rsid w:val="00600927"/>
    <w:rsid w:val="00601D89"/>
    <w:rsid w:val="006023F4"/>
    <w:rsid w:val="0060463D"/>
    <w:rsid w:val="0060622C"/>
    <w:rsid w:val="00606DBF"/>
    <w:rsid w:val="006076DE"/>
    <w:rsid w:val="00607900"/>
    <w:rsid w:val="00607D20"/>
    <w:rsid w:val="0061112A"/>
    <w:rsid w:val="00611D7F"/>
    <w:rsid w:val="0061232A"/>
    <w:rsid w:val="00612D31"/>
    <w:rsid w:val="00613126"/>
    <w:rsid w:val="0061468C"/>
    <w:rsid w:val="00615E66"/>
    <w:rsid w:val="00620700"/>
    <w:rsid w:val="006221E0"/>
    <w:rsid w:val="0062245B"/>
    <w:rsid w:val="00622AE4"/>
    <w:rsid w:val="00623796"/>
    <w:rsid w:val="0062458E"/>
    <w:rsid w:val="00625000"/>
    <w:rsid w:val="00625472"/>
    <w:rsid w:val="006258E4"/>
    <w:rsid w:val="006261EB"/>
    <w:rsid w:val="0062644C"/>
    <w:rsid w:val="00626BC2"/>
    <w:rsid w:val="0063000E"/>
    <w:rsid w:val="006318DE"/>
    <w:rsid w:val="00631B16"/>
    <w:rsid w:val="00632FA9"/>
    <w:rsid w:val="006339F1"/>
    <w:rsid w:val="00634B87"/>
    <w:rsid w:val="0063555A"/>
    <w:rsid w:val="00636556"/>
    <w:rsid w:val="00637C03"/>
    <w:rsid w:val="00642B64"/>
    <w:rsid w:val="0064551C"/>
    <w:rsid w:val="00645E08"/>
    <w:rsid w:val="0064620E"/>
    <w:rsid w:val="0064756F"/>
    <w:rsid w:val="00650F97"/>
    <w:rsid w:val="0065154F"/>
    <w:rsid w:val="006517C1"/>
    <w:rsid w:val="00651E4F"/>
    <w:rsid w:val="0065245C"/>
    <w:rsid w:val="00653055"/>
    <w:rsid w:val="00654C20"/>
    <w:rsid w:val="00655457"/>
    <w:rsid w:val="0065574F"/>
    <w:rsid w:val="00655A0F"/>
    <w:rsid w:val="00655C99"/>
    <w:rsid w:val="00656CA7"/>
    <w:rsid w:val="00660197"/>
    <w:rsid w:val="00660DBA"/>
    <w:rsid w:val="006613AC"/>
    <w:rsid w:val="0066183C"/>
    <w:rsid w:val="006628C0"/>
    <w:rsid w:val="00663A97"/>
    <w:rsid w:val="00663ACC"/>
    <w:rsid w:val="00664273"/>
    <w:rsid w:val="00665534"/>
    <w:rsid w:val="0066613E"/>
    <w:rsid w:val="00667E4C"/>
    <w:rsid w:val="00670212"/>
    <w:rsid w:val="00670EE6"/>
    <w:rsid w:val="006721A1"/>
    <w:rsid w:val="0067392D"/>
    <w:rsid w:val="00673B17"/>
    <w:rsid w:val="00676CF0"/>
    <w:rsid w:val="0068033F"/>
    <w:rsid w:val="006804A2"/>
    <w:rsid w:val="00681449"/>
    <w:rsid w:val="00681C9C"/>
    <w:rsid w:val="00682084"/>
    <w:rsid w:val="006822BB"/>
    <w:rsid w:val="00684110"/>
    <w:rsid w:val="00684A92"/>
    <w:rsid w:val="00684F1E"/>
    <w:rsid w:val="00686010"/>
    <w:rsid w:val="006927D6"/>
    <w:rsid w:val="00693002"/>
    <w:rsid w:val="006948A7"/>
    <w:rsid w:val="00695A25"/>
    <w:rsid w:val="00695EBB"/>
    <w:rsid w:val="0069694B"/>
    <w:rsid w:val="00696DA4"/>
    <w:rsid w:val="00697057"/>
    <w:rsid w:val="00697886"/>
    <w:rsid w:val="006979CA"/>
    <w:rsid w:val="006A59AA"/>
    <w:rsid w:val="006A62D4"/>
    <w:rsid w:val="006A7322"/>
    <w:rsid w:val="006B04C9"/>
    <w:rsid w:val="006B169F"/>
    <w:rsid w:val="006B19A6"/>
    <w:rsid w:val="006B2AAA"/>
    <w:rsid w:val="006B3C1C"/>
    <w:rsid w:val="006B3F69"/>
    <w:rsid w:val="006B45AE"/>
    <w:rsid w:val="006B5050"/>
    <w:rsid w:val="006B75FB"/>
    <w:rsid w:val="006C12A8"/>
    <w:rsid w:val="006C271D"/>
    <w:rsid w:val="006C507F"/>
    <w:rsid w:val="006C5C90"/>
    <w:rsid w:val="006C604B"/>
    <w:rsid w:val="006C61B4"/>
    <w:rsid w:val="006C7230"/>
    <w:rsid w:val="006C73FA"/>
    <w:rsid w:val="006C774D"/>
    <w:rsid w:val="006C7A5D"/>
    <w:rsid w:val="006D0593"/>
    <w:rsid w:val="006D0D39"/>
    <w:rsid w:val="006D3B38"/>
    <w:rsid w:val="006D451F"/>
    <w:rsid w:val="006D4570"/>
    <w:rsid w:val="006D51B0"/>
    <w:rsid w:val="006D552E"/>
    <w:rsid w:val="006D5613"/>
    <w:rsid w:val="006D56C3"/>
    <w:rsid w:val="006D7521"/>
    <w:rsid w:val="006D76EA"/>
    <w:rsid w:val="006E01E8"/>
    <w:rsid w:val="006E0435"/>
    <w:rsid w:val="006E2102"/>
    <w:rsid w:val="006E40CC"/>
    <w:rsid w:val="006E416B"/>
    <w:rsid w:val="006E5AFF"/>
    <w:rsid w:val="006E661D"/>
    <w:rsid w:val="006F0C9D"/>
    <w:rsid w:val="006F0E5D"/>
    <w:rsid w:val="006F1131"/>
    <w:rsid w:val="006F2400"/>
    <w:rsid w:val="006F28F8"/>
    <w:rsid w:val="006F2F5E"/>
    <w:rsid w:val="006F4A44"/>
    <w:rsid w:val="006F4D52"/>
    <w:rsid w:val="006F52EE"/>
    <w:rsid w:val="006F59E3"/>
    <w:rsid w:val="006F604D"/>
    <w:rsid w:val="006F67AA"/>
    <w:rsid w:val="00701BCB"/>
    <w:rsid w:val="00702E7A"/>
    <w:rsid w:val="007044CB"/>
    <w:rsid w:val="00705CB1"/>
    <w:rsid w:val="00712BA2"/>
    <w:rsid w:val="00712FD8"/>
    <w:rsid w:val="0071400D"/>
    <w:rsid w:val="007168A7"/>
    <w:rsid w:val="007169D6"/>
    <w:rsid w:val="0071772D"/>
    <w:rsid w:val="00721C49"/>
    <w:rsid w:val="00722651"/>
    <w:rsid w:val="007230B9"/>
    <w:rsid w:val="007261DD"/>
    <w:rsid w:val="007278BE"/>
    <w:rsid w:val="00730DA2"/>
    <w:rsid w:val="0073155E"/>
    <w:rsid w:val="007333F5"/>
    <w:rsid w:val="00733B64"/>
    <w:rsid w:val="00734DBA"/>
    <w:rsid w:val="00735C19"/>
    <w:rsid w:val="007369FA"/>
    <w:rsid w:val="00737EFA"/>
    <w:rsid w:val="00740755"/>
    <w:rsid w:val="007437F3"/>
    <w:rsid w:val="00743A66"/>
    <w:rsid w:val="007440DA"/>
    <w:rsid w:val="0074450A"/>
    <w:rsid w:val="00744ECA"/>
    <w:rsid w:val="007456B4"/>
    <w:rsid w:val="00745DC3"/>
    <w:rsid w:val="007460F3"/>
    <w:rsid w:val="007476BB"/>
    <w:rsid w:val="0075307E"/>
    <w:rsid w:val="0075401F"/>
    <w:rsid w:val="00754784"/>
    <w:rsid w:val="007549D9"/>
    <w:rsid w:val="00756728"/>
    <w:rsid w:val="007569D4"/>
    <w:rsid w:val="00757446"/>
    <w:rsid w:val="0075753E"/>
    <w:rsid w:val="00757587"/>
    <w:rsid w:val="007612AA"/>
    <w:rsid w:val="0076148A"/>
    <w:rsid w:val="00762F47"/>
    <w:rsid w:val="007655C9"/>
    <w:rsid w:val="00766E16"/>
    <w:rsid w:val="00766EE0"/>
    <w:rsid w:val="007706A5"/>
    <w:rsid w:val="0077334C"/>
    <w:rsid w:val="00774080"/>
    <w:rsid w:val="00774F3C"/>
    <w:rsid w:val="0077620C"/>
    <w:rsid w:val="00780F08"/>
    <w:rsid w:val="0078168C"/>
    <w:rsid w:val="00781705"/>
    <w:rsid w:val="007817A2"/>
    <w:rsid w:val="00782D41"/>
    <w:rsid w:val="0078475B"/>
    <w:rsid w:val="00785550"/>
    <w:rsid w:val="00785A10"/>
    <w:rsid w:val="00785D99"/>
    <w:rsid w:val="00785DEC"/>
    <w:rsid w:val="007867B1"/>
    <w:rsid w:val="007869E9"/>
    <w:rsid w:val="00786F27"/>
    <w:rsid w:val="00786F4E"/>
    <w:rsid w:val="007872BC"/>
    <w:rsid w:val="00787310"/>
    <w:rsid w:val="00787902"/>
    <w:rsid w:val="00790759"/>
    <w:rsid w:val="00791625"/>
    <w:rsid w:val="00792B74"/>
    <w:rsid w:val="007936FC"/>
    <w:rsid w:val="00793C3D"/>
    <w:rsid w:val="00794000"/>
    <w:rsid w:val="0079415F"/>
    <w:rsid w:val="007957C7"/>
    <w:rsid w:val="007958B1"/>
    <w:rsid w:val="00796B57"/>
    <w:rsid w:val="0079745B"/>
    <w:rsid w:val="007A1459"/>
    <w:rsid w:val="007A18BF"/>
    <w:rsid w:val="007A2B4B"/>
    <w:rsid w:val="007A4268"/>
    <w:rsid w:val="007A4E8B"/>
    <w:rsid w:val="007A5C2F"/>
    <w:rsid w:val="007A63EB"/>
    <w:rsid w:val="007A6A91"/>
    <w:rsid w:val="007A6F07"/>
    <w:rsid w:val="007A7A5B"/>
    <w:rsid w:val="007A7E43"/>
    <w:rsid w:val="007B2BF6"/>
    <w:rsid w:val="007B3A9B"/>
    <w:rsid w:val="007B4312"/>
    <w:rsid w:val="007B6333"/>
    <w:rsid w:val="007B7A47"/>
    <w:rsid w:val="007C1F1C"/>
    <w:rsid w:val="007C2368"/>
    <w:rsid w:val="007C3CF8"/>
    <w:rsid w:val="007C4079"/>
    <w:rsid w:val="007C40C3"/>
    <w:rsid w:val="007D1402"/>
    <w:rsid w:val="007D1C38"/>
    <w:rsid w:val="007D235D"/>
    <w:rsid w:val="007D3880"/>
    <w:rsid w:val="007D38B6"/>
    <w:rsid w:val="007D4EEC"/>
    <w:rsid w:val="007D4FCD"/>
    <w:rsid w:val="007D53DE"/>
    <w:rsid w:val="007D5C1D"/>
    <w:rsid w:val="007D6172"/>
    <w:rsid w:val="007D61DF"/>
    <w:rsid w:val="007D70DE"/>
    <w:rsid w:val="007D7E1C"/>
    <w:rsid w:val="007E028F"/>
    <w:rsid w:val="007E1A59"/>
    <w:rsid w:val="007E459E"/>
    <w:rsid w:val="007E5126"/>
    <w:rsid w:val="007E6794"/>
    <w:rsid w:val="007E67F1"/>
    <w:rsid w:val="007E6A30"/>
    <w:rsid w:val="007E7CFC"/>
    <w:rsid w:val="007F0577"/>
    <w:rsid w:val="007F0940"/>
    <w:rsid w:val="007F1D28"/>
    <w:rsid w:val="007F1FCD"/>
    <w:rsid w:val="007F365F"/>
    <w:rsid w:val="007F494C"/>
    <w:rsid w:val="007F579C"/>
    <w:rsid w:val="007F7FB1"/>
    <w:rsid w:val="00800A26"/>
    <w:rsid w:val="00802FB7"/>
    <w:rsid w:val="00803D67"/>
    <w:rsid w:val="008046DC"/>
    <w:rsid w:val="0080538B"/>
    <w:rsid w:val="00805BF8"/>
    <w:rsid w:val="0080667E"/>
    <w:rsid w:val="00807329"/>
    <w:rsid w:val="00807955"/>
    <w:rsid w:val="00810551"/>
    <w:rsid w:val="008114CE"/>
    <w:rsid w:val="00811C0A"/>
    <w:rsid w:val="00812142"/>
    <w:rsid w:val="008137AE"/>
    <w:rsid w:val="00813FA2"/>
    <w:rsid w:val="00815C2A"/>
    <w:rsid w:val="00815C58"/>
    <w:rsid w:val="00817C8C"/>
    <w:rsid w:val="008204B1"/>
    <w:rsid w:val="00820FEB"/>
    <w:rsid w:val="00822E35"/>
    <w:rsid w:val="00824F80"/>
    <w:rsid w:val="00826AB9"/>
    <w:rsid w:val="00826E60"/>
    <w:rsid w:val="008273B6"/>
    <w:rsid w:val="008275C8"/>
    <w:rsid w:val="00827EC7"/>
    <w:rsid w:val="00830D1C"/>
    <w:rsid w:val="008324A1"/>
    <w:rsid w:val="00835643"/>
    <w:rsid w:val="0083573A"/>
    <w:rsid w:val="0083584B"/>
    <w:rsid w:val="00835FCE"/>
    <w:rsid w:val="0083719A"/>
    <w:rsid w:val="008413D6"/>
    <w:rsid w:val="008421A2"/>
    <w:rsid w:val="00842733"/>
    <w:rsid w:val="00842914"/>
    <w:rsid w:val="00843A54"/>
    <w:rsid w:val="008444C6"/>
    <w:rsid w:val="008445AC"/>
    <w:rsid w:val="00845221"/>
    <w:rsid w:val="00846ECD"/>
    <w:rsid w:val="00847517"/>
    <w:rsid w:val="00847A48"/>
    <w:rsid w:val="0085006A"/>
    <w:rsid w:val="0085064D"/>
    <w:rsid w:val="00851043"/>
    <w:rsid w:val="008537B1"/>
    <w:rsid w:val="008548CF"/>
    <w:rsid w:val="0085591E"/>
    <w:rsid w:val="00856FAF"/>
    <w:rsid w:val="00857770"/>
    <w:rsid w:val="0086044D"/>
    <w:rsid w:val="00860DA0"/>
    <w:rsid w:val="00861FF6"/>
    <w:rsid w:val="00862C2A"/>
    <w:rsid w:val="00863F51"/>
    <w:rsid w:val="008649EC"/>
    <w:rsid w:val="00865AFD"/>
    <w:rsid w:val="0086717E"/>
    <w:rsid w:val="00867C6D"/>
    <w:rsid w:val="00870015"/>
    <w:rsid w:val="0087032F"/>
    <w:rsid w:val="0087164B"/>
    <w:rsid w:val="0087517D"/>
    <w:rsid w:val="00876090"/>
    <w:rsid w:val="00876870"/>
    <w:rsid w:val="00880564"/>
    <w:rsid w:val="0088092C"/>
    <w:rsid w:val="00880B4B"/>
    <w:rsid w:val="00880D0F"/>
    <w:rsid w:val="008841F4"/>
    <w:rsid w:val="008851DE"/>
    <w:rsid w:val="008855C1"/>
    <w:rsid w:val="008857AD"/>
    <w:rsid w:val="00887C12"/>
    <w:rsid w:val="008908E8"/>
    <w:rsid w:val="00891125"/>
    <w:rsid w:val="00891A51"/>
    <w:rsid w:val="00893A84"/>
    <w:rsid w:val="00893BF7"/>
    <w:rsid w:val="00894A0D"/>
    <w:rsid w:val="00894E7D"/>
    <w:rsid w:val="00895847"/>
    <w:rsid w:val="00895855"/>
    <w:rsid w:val="00896283"/>
    <w:rsid w:val="008972EC"/>
    <w:rsid w:val="00897B76"/>
    <w:rsid w:val="008A14A0"/>
    <w:rsid w:val="008A22AE"/>
    <w:rsid w:val="008A2876"/>
    <w:rsid w:val="008A3624"/>
    <w:rsid w:val="008A6BB2"/>
    <w:rsid w:val="008A7486"/>
    <w:rsid w:val="008A791F"/>
    <w:rsid w:val="008B0699"/>
    <w:rsid w:val="008B0848"/>
    <w:rsid w:val="008B0849"/>
    <w:rsid w:val="008B28C4"/>
    <w:rsid w:val="008B4046"/>
    <w:rsid w:val="008B4362"/>
    <w:rsid w:val="008B571D"/>
    <w:rsid w:val="008B5764"/>
    <w:rsid w:val="008B58D8"/>
    <w:rsid w:val="008B5EF4"/>
    <w:rsid w:val="008B7664"/>
    <w:rsid w:val="008B7F2D"/>
    <w:rsid w:val="008C027C"/>
    <w:rsid w:val="008C0AFA"/>
    <w:rsid w:val="008C0CC3"/>
    <w:rsid w:val="008C25E1"/>
    <w:rsid w:val="008C2CE3"/>
    <w:rsid w:val="008C6753"/>
    <w:rsid w:val="008C6CE8"/>
    <w:rsid w:val="008C72E9"/>
    <w:rsid w:val="008C7B23"/>
    <w:rsid w:val="008D217D"/>
    <w:rsid w:val="008D2640"/>
    <w:rsid w:val="008D3979"/>
    <w:rsid w:val="008D4255"/>
    <w:rsid w:val="008D4A7E"/>
    <w:rsid w:val="008D761C"/>
    <w:rsid w:val="008D7A2D"/>
    <w:rsid w:val="008E0FA0"/>
    <w:rsid w:val="008E11CD"/>
    <w:rsid w:val="008E1803"/>
    <w:rsid w:val="008E194D"/>
    <w:rsid w:val="008E1A82"/>
    <w:rsid w:val="008E243D"/>
    <w:rsid w:val="008E37EC"/>
    <w:rsid w:val="008E3F17"/>
    <w:rsid w:val="008E69DC"/>
    <w:rsid w:val="008F055C"/>
    <w:rsid w:val="008F1B5B"/>
    <w:rsid w:val="008F22E9"/>
    <w:rsid w:val="008F2C27"/>
    <w:rsid w:val="008F3CDC"/>
    <w:rsid w:val="008F475F"/>
    <w:rsid w:val="008F56F6"/>
    <w:rsid w:val="008F5C80"/>
    <w:rsid w:val="008F5DE5"/>
    <w:rsid w:val="008F658C"/>
    <w:rsid w:val="008F6B91"/>
    <w:rsid w:val="008F792A"/>
    <w:rsid w:val="009007A8"/>
    <w:rsid w:val="009029A1"/>
    <w:rsid w:val="0090317C"/>
    <w:rsid w:val="0090365C"/>
    <w:rsid w:val="00905A17"/>
    <w:rsid w:val="00905DAD"/>
    <w:rsid w:val="009068B0"/>
    <w:rsid w:val="009069BC"/>
    <w:rsid w:val="0090740A"/>
    <w:rsid w:val="00907D19"/>
    <w:rsid w:val="00910484"/>
    <w:rsid w:val="009137FC"/>
    <w:rsid w:val="0092066C"/>
    <w:rsid w:val="009208D1"/>
    <w:rsid w:val="009210F2"/>
    <w:rsid w:val="00922DC1"/>
    <w:rsid w:val="00923FA4"/>
    <w:rsid w:val="00924888"/>
    <w:rsid w:val="009256C5"/>
    <w:rsid w:val="00926C82"/>
    <w:rsid w:val="009303C1"/>
    <w:rsid w:val="009306C9"/>
    <w:rsid w:val="0093236A"/>
    <w:rsid w:val="00932476"/>
    <w:rsid w:val="00932644"/>
    <w:rsid w:val="00932788"/>
    <w:rsid w:val="00932B85"/>
    <w:rsid w:val="00932C7B"/>
    <w:rsid w:val="00933A2F"/>
    <w:rsid w:val="009347AC"/>
    <w:rsid w:val="00936E64"/>
    <w:rsid w:val="0093710F"/>
    <w:rsid w:val="00937373"/>
    <w:rsid w:val="00940EBF"/>
    <w:rsid w:val="00941B65"/>
    <w:rsid w:val="00944567"/>
    <w:rsid w:val="009465FA"/>
    <w:rsid w:val="009467B8"/>
    <w:rsid w:val="0094754E"/>
    <w:rsid w:val="009501B6"/>
    <w:rsid w:val="00950291"/>
    <w:rsid w:val="009507B3"/>
    <w:rsid w:val="009520E0"/>
    <w:rsid w:val="00952ACF"/>
    <w:rsid w:val="00952CB2"/>
    <w:rsid w:val="00952FD2"/>
    <w:rsid w:val="00954133"/>
    <w:rsid w:val="00954D33"/>
    <w:rsid w:val="00955B78"/>
    <w:rsid w:val="00955D3E"/>
    <w:rsid w:val="0095771D"/>
    <w:rsid w:val="00957960"/>
    <w:rsid w:val="00960247"/>
    <w:rsid w:val="009629CE"/>
    <w:rsid w:val="00963176"/>
    <w:rsid w:val="00963D23"/>
    <w:rsid w:val="009651AB"/>
    <w:rsid w:val="0096547A"/>
    <w:rsid w:val="00965494"/>
    <w:rsid w:val="00965700"/>
    <w:rsid w:val="00965DF9"/>
    <w:rsid w:val="009711C3"/>
    <w:rsid w:val="00972652"/>
    <w:rsid w:val="009731BB"/>
    <w:rsid w:val="0097383F"/>
    <w:rsid w:val="00974451"/>
    <w:rsid w:val="009748BF"/>
    <w:rsid w:val="009769E5"/>
    <w:rsid w:val="0097720B"/>
    <w:rsid w:val="00980ED6"/>
    <w:rsid w:val="00981E75"/>
    <w:rsid w:val="0098270C"/>
    <w:rsid w:val="009844EB"/>
    <w:rsid w:val="009848E3"/>
    <w:rsid w:val="00984B72"/>
    <w:rsid w:val="0098519C"/>
    <w:rsid w:val="00987FAE"/>
    <w:rsid w:val="0099074B"/>
    <w:rsid w:val="00992960"/>
    <w:rsid w:val="00992CE7"/>
    <w:rsid w:val="00993024"/>
    <w:rsid w:val="00993041"/>
    <w:rsid w:val="00995032"/>
    <w:rsid w:val="00995981"/>
    <w:rsid w:val="00995CDC"/>
    <w:rsid w:val="00995DDC"/>
    <w:rsid w:val="00996D3A"/>
    <w:rsid w:val="009971A2"/>
    <w:rsid w:val="009A0FA8"/>
    <w:rsid w:val="009A3600"/>
    <w:rsid w:val="009A3626"/>
    <w:rsid w:val="009A37C6"/>
    <w:rsid w:val="009A57B2"/>
    <w:rsid w:val="009A5E20"/>
    <w:rsid w:val="009A5EF0"/>
    <w:rsid w:val="009A6296"/>
    <w:rsid w:val="009A6350"/>
    <w:rsid w:val="009A6CF6"/>
    <w:rsid w:val="009A7994"/>
    <w:rsid w:val="009B162E"/>
    <w:rsid w:val="009B3687"/>
    <w:rsid w:val="009B5441"/>
    <w:rsid w:val="009B5766"/>
    <w:rsid w:val="009B67FE"/>
    <w:rsid w:val="009B7418"/>
    <w:rsid w:val="009B7964"/>
    <w:rsid w:val="009C150A"/>
    <w:rsid w:val="009C3C23"/>
    <w:rsid w:val="009C597B"/>
    <w:rsid w:val="009C6718"/>
    <w:rsid w:val="009C6E02"/>
    <w:rsid w:val="009D1BE2"/>
    <w:rsid w:val="009D24E1"/>
    <w:rsid w:val="009D4B50"/>
    <w:rsid w:val="009D60CB"/>
    <w:rsid w:val="009D68A4"/>
    <w:rsid w:val="009D6D65"/>
    <w:rsid w:val="009E2047"/>
    <w:rsid w:val="009E2115"/>
    <w:rsid w:val="009E28B8"/>
    <w:rsid w:val="009E2CD2"/>
    <w:rsid w:val="009E3D18"/>
    <w:rsid w:val="009E5A4E"/>
    <w:rsid w:val="009E608C"/>
    <w:rsid w:val="009E73F4"/>
    <w:rsid w:val="009E7E96"/>
    <w:rsid w:val="009F08D2"/>
    <w:rsid w:val="009F1776"/>
    <w:rsid w:val="009F1C9A"/>
    <w:rsid w:val="009F27D5"/>
    <w:rsid w:val="009F2823"/>
    <w:rsid w:val="009F2DC9"/>
    <w:rsid w:val="009F3340"/>
    <w:rsid w:val="009F3A28"/>
    <w:rsid w:val="009F47BA"/>
    <w:rsid w:val="009F5151"/>
    <w:rsid w:val="009F781E"/>
    <w:rsid w:val="00A005EA"/>
    <w:rsid w:val="00A023BB"/>
    <w:rsid w:val="00A02B58"/>
    <w:rsid w:val="00A0362A"/>
    <w:rsid w:val="00A04E23"/>
    <w:rsid w:val="00A05C3A"/>
    <w:rsid w:val="00A05E0B"/>
    <w:rsid w:val="00A06711"/>
    <w:rsid w:val="00A075F8"/>
    <w:rsid w:val="00A078C5"/>
    <w:rsid w:val="00A12E25"/>
    <w:rsid w:val="00A14668"/>
    <w:rsid w:val="00A14891"/>
    <w:rsid w:val="00A1527A"/>
    <w:rsid w:val="00A15985"/>
    <w:rsid w:val="00A167EF"/>
    <w:rsid w:val="00A20B06"/>
    <w:rsid w:val="00A20F5E"/>
    <w:rsid w:val="00A227E0"/>
    <w:rsid w:val="00A22A48"/>
    <w:rsid w:val="00A23F89"/>
    <w:rsid w:val="00A255EC"/>
    <w:rsid w:val="00A25AAB"/>
    <w:rsid w:val="00A25B87"/>
    <w:rsid w:val="00A25C8D"/>
    <w:rsid w:val="00A2617B"/>
    <w:rsid w:val="00A269B3"/>
    <w:rsid w:val="00A27ABD"/>
    <w:rsid w:val="00A301B8"/>
    <w:rsid w:val="00A3298E"/>
    <w:rsid w:val="00A343C0"/>
    <w:rsid w:val="00A35131"/>
    <w:rsid w:val="00A3696A"/>
    <w:rsid w:val="00A415D8"/>
    <w:rsid w:val="00A41677"/>
    <w:rsid w:val="00A418DB"/>
    <w:rsid w:val="00A4203A"/>
    <w:rsid w:val="00A42301"/>
    <w:rsid w:val="00A425F4"/>
    <w:rsid w:val="00A44522"/>
    <w:rsid w:val="00A448EA"/>
    <w:rsid w:val="00A44D64"/>
    <w:rsid w:val="00A4501F"/>
    <w:rsid w:val="00A4581B"/>
    <w:rsid w:val="00A46851"/>
    <w:rsid w:val="00A46D92"/>
    <w:rsid w:val="00A479B9"/>
    <w:rsid w:val="00A50E22"/>
    <w:rsid w:val="00A5170B"/>
    <w:rsid w:val="00A525AB"/>
    <w:rsid w:val="00A52CAA"/>
    <w:rsid w:val="00A53971"/>
    <w:rsid w:val="00A53AAD"/>
    <w:rsid w:val="00A53B41"/>
    <w:rsid w:val="00A55DE5"/>
    <w:rsid w:val="00A56F43"/>
    <w:rsid w:val="00A57972"/>
    <w:rsid w:val="00A6232D"/>
    <w:rsid w:val="00A62643"/>
    <w:rsid w:val="00A62D93"/>
    <w:rsid w:val="00A62E48"/>
    <w:rsid w:val="00A63917"/>
    <w:rsid w:val="00A64C73"/>
    <w:rsid w:val="00A655DB"/>
    <w:rsid w:val="00A660FB"/>
    <w:rsid w:val="00A66DCC"/>
    <w:rsid w:val="00A67609"/>
    <w:rsid w:val="00A70056"/>
    <w:rsid w:val="00A70A45"/>
    <w:rsid w:val="00A710E4"/>
    <w:rsid w:val="00A7168F"/>
    <w:rsid w:val="00A7374A"/>
    <w:rsid w:val="00A73752"/>
    <w:rsid w:val="00A74443"/>
    <w:rsid w:val="00A75FB5"/>
    <w:rsid w:val="00A76D11"/>
    <w:rsid w:val="00A77150"/>
    <w:rsid w:val="00A779F1"/>
    <w:rsid w:val="00A801EF"/>
    <w:rsid w:val="00A84377"/>
    <w:rsid w:val="00A84FEA"/>
    <w:rsid w:val="00A879CD"/>
    <w:rsid w:val="00A87A8F"/>
    <w:rsid w:val="00A90AC3"/>
    <w:rsid w:val="00A91635"/>
    <w:rsid w:val="00A918B3"/>
    <w:rsid w:val="00A923EC"/>
    <w:rsid w:val="00A933FE"/>
    <w:rsid w:val="00A93E2C"/>
    <w:rsid w:val="00A958D5"/>
    <w:rsid w:val="00A95ACB"/>
    <w:rsid w:val="00A97970"/>
    <w:rsid w:val="00AA0B9E"/>
    <w:rsid w:val="00AA1800"/>
    <w:rsid w:val="00AA23FB"/>
    <w:rsid w:val="00AA30B0"/>
    <w:rsid w:val="00AA35BC"/>
    <w:rsid w:val="00AA4905"/>
    <w:rsid w:val="00AA5623"/>
    <w:rsid w:val="00AA6475"/>
    <w:rsid w:val="00AB1AFD"/>
    <w:rsid w:val="00AB4B6B"/>
    <w:rsid w:val="00AB6594"/>
    <w:rsid w:val="00AB6897"/>
    <w:rsid w:val="00AC0679"/>
    <w:rsid w:val="00AC1B47"/>
    <w:rsid w:val="00AC34BA"/>
    <w:rsid w:val="00AC43A5"/>
    <w:rsid w:val="00AC482D"/>
    <w:rsid w:val="00AC5FC2"/>
    <w:rsid w:val="00AC6F1C"/>
    <w:rsid w:val="00AC7ABF"/>
    <w:rsid w:val="00AC7E7F"/>
    <w:rsid w:val="00AD0E81"/>
    <w:rsid w:val="00AD24CB"/>
    <w:rsid w:val="00AD29E5"/>
    <w:rsid w:val="00AD2D53"/>
    <w:rsid w:val="00AD2EBD"/>
    <w:rsid w:val="00AD3D5F"/>
    <w:rsid w:val="00AD3F3D"/>
    <w:rsid w:val="00AD4274"/>
    <w:rsid w:val="00AD67C9"/>
    <w:rsid w:val="00AD79E0"/>
    <w:rsid w:val="00AD7A64"/>
    <w:rsid w:val="00AD7C73"/>
    <w:rsid w:val="00AD7FE3"/>
    <w:rsid w:val="00AE098A"/>
    <w:rsid w:val="00AE2166"/>
    <w:rsid w:val="00AE2AF7"/>
    <w:rsid w:val="00AE2DCC"/>
    <w:rsid w:val="00AE2FE2"/>
    <w:rsid w:val="00AE3300"/>
    <w:rsid w:val="00AE4132"/>
    <w:rsid w:val="00AE4C0B"/>
    <w:rsid w:val="00AE5094"/>
    <w:rsid w:val="00AE5D25"/>
    <w:rsid w:val="00AE6DE8"/>
    <w:rsid w:val="00AF0661"/>
    <w:rsid w:val="00AF3971"/>
    <w:rsid w:val="00AF4A36"/>
    <w:rsid w:val="00AF591C"/>
    <w:rsid w:val="00AF77D8"/>
    <w:rsid w:val="00B00C19"/>
    <w:rsid w:val="00B01E65"/>
    <w:rsid w:val="00B01F01"/>
    <w:rsid w:val="00B0276A"/>
    <w:rsid w:val="00B03F67"/>
    <w:rsid w:val="00B04090"/>
    <w:rsid w:val="00B0463F"/>
    <w:rsid w:val="00B047E2"/>
    <w:rsid w:val="00B067F7"/>
    <w:rsid w:val="00B069C5"/>
    <w:rsid w:val="00B07773"/>
    <w:rsid w:val="00B07D1C"/>
    <w:rsid w:val="00B107A4"/>
    <w:rsid w:val="00B108B8"/>
    <w:rsid w:val="00B12273"/>
    <w:rsid w:val="00B126DA"/>
    <w:rsid w:val="00B1425C"/>
    <w:rsid w:val="00B15FCF"/>
    <w:rsid w:val="00B1653D"/>
    <w:rsid w:val="00B168A9"/>
    <w:rsid w:val="00B17891"/>
    <w:rsid w:val="00B21A1D"/>
    <w:rsid w:val="00B21A9F"/>
    <w:rsid w:val="00B21F89"/>
    <w:rsid w:val="00B2208A"/>
    <w:rsid w:val="00B22300"/>
    <w:rsid w:val="00B23459"/>
    <w:rsid w:val="00B256C8"/>
    <w:rsid w:val="00B259C4"/>
    <w:rsid w:val="00B26021"/>
    <w:rsid w:val="00B270BB"/>
    <w:rsid w:val="00B27449"/>
    <w:rsid w:val="00B30795"/>
    <w:rsid w:val="00B30A3B"/>
    <w:rsid w:val="00B30F7D"/>
    <w:rsid w:val="00B31900"/>
    <w:rsid w:val="00B31F49"/>
    <w:rsid w:val="00B3239E"/>
    <w:rsid w:val="00B336FB"/>
    <w:rsid w:val="00B3456F"/>
    <w:rsid w:val="00B34FF1"/>
    <w:rsid w:val="00B355E1"/>
    <w:rsid w:val="00B35A84"/>
    <w:rsid w:val="00B37C80"/>
    <w:rsid w:val="00B42948"/>
    <w:rsid w:val="00B45E73"/>
    <w:rsid w:val="00B460A7"/>
    <w:rsid w:val="00B468C1"/>
    <w:rsid w:val="00B50C85"/>
    <w:rsid w:val="00B50CFF"/>
    <w:rsid w:val="00B50F77"/>
    <w:rsid w:val="00B52497"/>
    <w:rsid w:val="00B5276B"/>
    <w:rsid w:val="00B53691"/>
    <w:rsid w:val="00B54DB1"/>
    <w:rsid w:val="00B5724F"/>
    <w:rsid w:val="00B60798"/>
    <w:rsid w:val="00B62F13"/>
    <w:rsid w:val="00B63C84"/>
    <w:rsid w:val="00B659F8"/>
    <w:rsid w:val="00B65E33"/>
    <w:rsid w:val="00B66169"/>
    <w:rsid w:val="00B6667F"/>
    <w:rsid w:val="00B67059"/>
    <w:rsid w:val="00B700C4"/>
    <w:rsid w:val="00B703EF"/>
    <w:rsid w:val="00B729E2"/>
    <w:rsid w:val="00B72B05"/>
    <w:rsid w:val="00B7339E"/>
    <w:rsid w:val="00B74DDD"/>
    <w:rsid w:val="00B7552A"/>
    <w:rsid w:val="00B7688C"/>
    <w:rsid w:val="00B77229"/>
    <w:rsid w:val="00B81E12"/>
    <w:rsid w:val="00B82910"/>
    <w:rsid w:val="00B83E29"/>
    <w:rsid w:val="00B842E6"/>
    <w:rsid w:val="00B8455B"/>
    <w:rsid w:val="00B8668C"/>
    <w:rsid w:val="00B873C2"/>
    <w:rsid w:val="00B90FDA"/>
    <w:rsid w:val="00B91A43"/>
    <w:rsid w:val="00B920EC"/>
    <w:rsid w:val="00B920FB"/>
    <w:rsid w:val="00B9256F"/>
    <w:rsid w:val="00B94340"/>
    <w:rsid w:val="00B95348"/>
    <w:rsid w:val="00B96A8B"/>
    <w:rsid w:val="00B96DED"/>
    <w:rsid w:val="00B96EC8"/>
    <w:rsid w:val="00B97184"/>
    <w:rsid w:val="00B973E5"/>
    <w:rsid w:val="00B97ADB"/>
    <w:rsid w:val="00BA18D4"/>
    <w:rsid w:val="00BA197F"/>
    <w:rsid w:val="00BA2EFC"/>
    <w:rsid w:val="00BA3B20"/>
    <w:rsid w:val="00BA4856"/>
    <w:rsid w:val="00BA485A"/>
    <w:rsid w:val="00BA4DDA"/>
    <w:rsid w:val="00BA5713"/>
    <w:rsid w:val="00BA6B9E"/>
    <w:rsid w:val="00BB1F99"/>
    <w:rsid w:val="00BB2848"/>
    <w:rsid w:val="00BB29C9"/>
    <w:rsid w:val="00BB637E"/>
    <w:rsid w:val="00BB683E"/>
    <w:rsid w:val="00BC00AA"/>
    <w:rsid w:val="00BC0F50"/>
    <w:rsid w:val="00BC236F"/>
    <w:rsid w:val="00BC2A14"/>
    <w:rsid w:val="00BC37C9"/>
    <w:rsid w:val="00BC4821"/>
    <w:rsid w:val="00BC5681"/>
    <w:rsid w:val="00BC5E86"/>
    <w:rsid w:val="00BC6482"/>
    <w:rsid w:val="00BC6F78"/>
    <w:rsid w:val="00BC73FF"/>
    <w:rsid w:val="00BD0B26"/>
    <w:rsid w:val="00BD1E24"/>
    <w:rsid w:val="00BD478C"/>
    <w:rsid w:val="00BD4D30"/>
    <w:rsid w:val="00BD521F"/>
    <w:rsid w:val="00BD58B9"/>
    <w:rsid w:val="00BD61BC"/>
    <w:rsid w:val="00BD65A8"/>
    <w:rsid w:val="00BD7536"/>
    <w:rsid w:val="00BD7833"/>
    <w:rsid w:val="00BE080D"/>
    <w:rsid w:val="00BE0A2D"/>
    <w:rsid w:val="00BE0CA9"/>
    <w:rsid w:val="00BE191C"/>
    <w:rsid w:val="00BE1935"/>
    <w:rsid w:val="00BE263F"/>
    <w:rsid w:val="00BE365A"/>
    <w:rsid w:val="00BE5FFC"/>
    <w:rsid w:val="00BE69EF"/>
    <w:rsid w:val="00BE6B67"/>
    <w:rsid w:val="00BF0BDB"/>
    <w:rsid w:val="00BF47D0"/>
    <w:rsid w:val="00BF497C"/>
    <w:rsid w:val="00BF6909"/>
    <w:rsid w:val="00BF6CD9"/>
    <w:rsid w:val="00BF74F6"/>
    <w:rsid w:val="00BF7C53"/>
    <w:rsid w:val="00C00D01"/>
    <w:rsid w:val="00C00F55"/>
    <w:rsid w:val="00C01F00"/>
    <w:rsid w:val="00C03BE9"/>
    <w:rsid w:val="00C047D2"/>
    <w:rsid w:val="00C06F18"/>
    <w:rsid w:val="00C07436"/>
    <w:rsid w:val="00C109A2"/>
    <w:rsid w:val="00C11EF0"/>
    <w:rsid w:val="00C12648"/>
    <w:rsid w:val="00C1284E"/>
    <w:rsid w:val="00C1297F"/>
    <w:rsid w:val="00C13B2D"/>
    <w:rsid w:val="00C14476"/>
    <w:rsid w:val="00C156AC"/>
    <w:rsid w:val="00C162A7"/>
    <w:rsid w:val="00C165CD"/>
    <w:rsid w:val="00C17035"/>
    <w:rsid w:val="00C222F7"/>
    <w:rsid w:val="00C2263B"/>
    <w:rsid w:val="00C23535"/>
    <w:rsid w:val="00C26292"/>
    <w:rsid w:val="00C2787E"/>
    <w:rsid w:val="00C313B6"/>
    <w:rsid w:val="00C3254C"/>
    <w:rsid w:val="00C36FCB"/>
    <w:rsid w:val="00C37DF3"/>
    <w:rsid w:val="00C421DB"/>
    <w:rsid w:val="00C42844"/>
    <w:rsid w:val="00C42A96"/>
    <w:rsid w:val="00C42C2C"/>
    <w:rsid w:val="00C43243"/>
    <w:rsid w:val="00C44E02"/>
    <w:rsid w:val="00C4503F"/>
    <w:rsid w:val="00C45078"/>
    <w:rsid w:val="00C4537D"/>
    <w:rsid w:val="00C46E0F"/>
    <w:rsid w:val="00C504B6"/>
    <w:rsid w:val="00C51816"/>
    <w:rsid w:val="00C51B82"/>
    <w:rsid w:val="00C52AB4"/>
    <w:rsid w:val="00C52B38"/>
    <w:rsid w:val="00C54C2B"/>
    <w:rsid w:val="00C5726A"/>
    <w:rsid w:val="00C573E9"/>
    <w:rsid w:val="00C62C0F"/>
    <w:rsid w:val="00C62FB7"/>
    <w:rsid w:val="00C633A5"/>
    <w:rsid w:val="00C65401"/>
    <w:rsid w:val="00C655D4"/>
    <w:rsid w:val="00C664E5"/>
    <w:rsid w:val="00C67FE9"/>
    <w:rsid w:val="00C70BE2"/>
    <w:rsid w:val="00C718FE"/>
    <w:rsid w:val="00C722AE"/>
    <w:rsid w:val="00C73249"/>
    <w:rsid w:val="00C743E0"/>
    <w:rsid w:val="00C75E6A"/>
    <w:rsid w:val="00C76E4E"/>
    <w:rsid w:val="00C77499"/>
    <w:rsid w:val="00C805BF"/>
    <w:rsid w:val="00C80E73"/>
    <w:rsid w:val="00C81330"/>
    <w:rsid w:val="00C813E9"/>
    <w:rsid w:val="00C81B62"/>
    <w:rsid w:val="00C83B96"/>
    <w:rsid w:val="00C8406F"/>
    <w:rsid w:val="00C852AC"/>
    <w:rsid w:val="00C86600"/>
    <w:rsid w:val="00C87A69"/>
    <w:rsid w:val="00C9064F"/>
    <w:rsid w:val="00C92766"/>
    <w:rsid w:val="00C92D15"/>
    <w:rsid w:val="00C949B9"/>
    <w:rsid w:val="00C94BC6"/>
    <w:rsid w:val="00C96FCF"/>
    <w:rsid w:val="00CA0ED1"/>
    <w:rsid w:val="00CA1C31"/>
    <w:rsid w:val="00CA2089"/>
    <w:rsid w:val="00CA463E"/>
    <w:rsid w:val="00CA49FF"/>
    <w:rsid w:val="00CA4B55"/>
    <w:rsid w:val="00CA50D7"/>
    <w:rsid w:val="00CA5B79"/>
    <w:rsid w:val="00CA7E00"/>
    <w:rsid w:val="00CB0AFE"/>
    <w:rsid w:val="00CB0BD9"/>
    <w:rsid w:val="00CB4B59"/>
    <w:rsid w:val="00CB5C9A"/>
    <w:rsid w:val="00CB76C7"/>
    <w:rsid w:val="00CC03BE"/>
    <w:rsid w:val="00CC1832"/>
    <w:rsid w:val="00CC18D4"/>
    <w:rsid w:val="00CC2354"/>
    <w:rsid w:val="00CC2859"/>
    <w:rsid w:val="00CC2EAA"/>
    <w:rsid w:val="00CC325E"/>
    <w:rsid w:val="00CC3752"/>
    <w:rsid w:val="00CC4C1A"/>
    <w:rsid w:val="00CC517C"/>
    <w:rsid w:val="00CC5974"/>
    <w:rsid w:val="00CC5C04"/>
    <w:rsid w:val="00CC692F"/>
    <w:rsid w:val="00CD02EF"/>
    <w:rsid w:val="00CD0CE4"/>
    <w:rsid w:val="00CD2501"/>
    <w:rsid w:val="00CD29C3"/>
    <w:rsid w:val="00CD4A3E"/>
    <w:rsid w:val="00CD665C"/>
    <w:rsid w:val="00CD6E5E"/>
    <w:rsid w:val="00CD7337"/>
    <w:rsid w:val="00CE09BF"/>
    <w:rsid w:val="00CE0F99"/>
    <w:rsid w:val="00CE151E"/>
    <w:rsid w:val="00CE26E5"/>
    <w:rsid w:val="00CE2BE5"/>
    <w:rsid w:val="00CE7C7C"/>
    <w:rsid w:val="00CF011C"/>
    <w:rsid w:val="00CF42A4"/>
    <w:rsid w:val="00CF77F8"/>
    <w:rsid w:val="00CF79ED"/>
    <w:rsid w:val="00D00163"/>
    <w:rsid w:val="00D005D4"/>
    <w:rsid w:val="00D01290"/>
    <w:rsid w:val="00D01F69"/>
    <w:rsid w:val="00D05B33"/>
    <w:rsid w:val="00D107F2"/>
    <w:rsid w:val="00D116F5"/>
    <w:rsid w:val="00D11F3C"/>
    <w:rsid w:val="00D12411"/>
    <w:rsid w:val="00D13906"/>
    <w:rsid w:val="00D13B35"/>
    <w:rsid w:val="00D17CC8"/>
    <w:rsid w:val="00D22A6B"/>
    <w:rsid w:val="00D232C3"/>
    <w:rsid w:val="00D256F8"/>
    <w:rsid w:val="00D259E3"/>
    <w:rsid w:val="00D26008"/>
    <w:rsid w:val="00D27B73"/>
    <w:rsid w:val="00D3213E"/>
    <w:rsid w:val="00D339FC"/>
    <w:rsid w:val="00D36AAB"/>
    <w:rsid w:val="00D41500"/>
    <w:rsid w:val="00D426C2"/>
    <w:rsid w:val="00D44F31"/>
    <w:rsid w:val="00D47D7F"/>
    <w:rsid w:val="00D50C4E"/>
    <w:rsid w:val="00D51CA7"/>
    <w:rsid w:val="00D51CAF"/>
    <w:rsid w:val="00D52418"/>
    <w:rsid w:val="00D53174"/>
    <w:rsid w:val="00D53A5B"/>
    <w:rsid w:val="00D53E0E"/>
    <w:rsid w:val="00D55AB3"/>
    <w:rsid w:val="00D629B7"/>
    <w:rsid w:val="00D6324A"/>
    <w:rsid w:val="00D64E21"/>
    <w:rsid w:val="00D658DC"/>
    <w:rsid w:val="00D67198"/>
    <w:rsid w:val="00D70857"/>
    <w:rsid w:val="00D732CE"/>
    <w:rsid w:val="00D74A02"/>
    <w:rsid w:val="00D75771"/>
    <w:rsid w:val="00D75837"/>
    <w:rsid w:val="00D75C59"/>
    <w:rsid w:val="00D7753C"/>
    <w:rsid w:val="00D80A5C"/>
    <w:rsid w:val="00D81D53"/>
    <w:rsid w:val="00D82299"/>
    <w:rsid w:val="00D824CE"/>
    <w:rsid w:val="00D82A5B"/>
    <w:rsid w:val="00D847EF"/>
    <w:rsid w:val="00D858F0"/>
    <w:rsid w:val="00D865A2"/>
    <w:rsid w:val="00D90271"/>
    <w:rsid w:val="00D90505"/>
    <w:rsid w:val="00D90ADC"/>
    <w:rsid w:val="00D91776"/>
    <w:rsid w:val="00D92250"/>
    <w:rsid w:val="00D92F27"/>
    <w:rsid w:val="00D92FD8"/>
    <w:rsid w:val="00D930F8"/>
    <w:rsid w:val="00D94972"/>
    <w:rsid w:val="00D95829"/>
    <w:rsid w:val="00D95CC0"/>
    <w:rsid w:val="00D965ED"/>
    <w:rsid w:val="00D96839"/>
    <w:rsid w:val="00D96B7D"/>
    <w:rsid w:val="00DA3133"/>
    <w:rsid w:val="00DA4A51"/>
    <w:rsid w:val="00DA61E9"/>
    <w:rsid w:val="00DA6617"/>
    <w:rsid w:val="00DB0251"/>
    <w:rsid w:val="00DB0445"/>
    <w:rsid w:val="00DB1A90"/>
    <w:rsid w:val="00DB1E3E"/>
    <w:rsid w:val="00DB211A"/>
    <w:rsid w:val="00DB27F0"/>
    <w:rsid w:val="00DB2C0D"/>
    <w:rsid w:val="00DB4237"/>
    <w:rsid w:val="00DB4C8F"/>
    <w:rsid w:val="00DB7CEC"/>
    <w:rsid w:val="00DC124B"/>
    <w:rsid w:val="00DC2F5C"/>
    <w:rsid w:val="00DC5106"/>
    <w:rsid w:val="00DC55A9"/>
    <w:rsid w:val="00DC643C"/>
    <w:rsid w:val="00DD029D"/>
    <w:rsid w:val="00DD0988"/>
    <w:rsid w:val="00DD1416"/>
    <w:rsid w:val="00DD237A"/>
    <w:rsid w:val="00DD4039"/>
    <w:rsid w:val="00DD41FA"/>
    <w:rsid w:val="00DD441F"/>
    <w:rsid w:val="00DD63D3"/>
    <w:rsid w:val="00DD776C"/>
    <w:rsid w:val="00DE10DA"/>
    <w:rsid w:val="00DE19F0"/>
    <w:rsid w:val="00DE1F57"/>
    <w:rsid w:val="00DE39EE"/>
    <w:rsid w:val="00DE55C8"/>
    <w:rsid w:val="00DE6288"/>
    <w:rsid w:val="00DE67F9"/>
    <w:rsid w:val="00DF23E1"/>
    <w:rsid w:val="00DF40DB"/>
    <w:rsid w:val="00DF571A"/>
    <w:rsid w:val="00DF5875"/>
    <w:rsid w:val="00DF634C"/>
    <w:rsid w:val="00E002DB"/>
    <w:rsid w:val="00E04DF0"/>
    <w:rsid w:val="00E05BFC"/>
    <w:rsid w:val="00E11C3D"/>
    <w:rsid w:val="00E120E9"/>
    <w:rsid w:val="00E13251"/>
    <w:rsid w:val="00E141AB"/>
    <w:rsid w:val="00E15593"/>
    <w:rsid w:val="00E15886"/>
    <w:rsid w:val="00E15E58"/>
    <w:rsid w:val="00E16099"/>
    <w:rsid w:val="00E2053B"/>
    <w:rsid w:val="00E21D1D"/>
    <w:rsid w:val="00E2306E"/>
    <w:rsid w:val="00E23ABD"/>
    <w:rsid w:val="00E25ACF"/>
    <w:rsid w:val="00E266EC"/>
    <w:rsid w:val="00E30D7B"/>
    <w:rsid w:val="00E32994"/>
    <w:rsid w:val="00E330D3"/>
    <w:rsid w:val="00E33175"/>
    <w:rsid w:val="00E3379D"/>
    <w:rsid w:val="00E34175"/>
    <w:rsid w:val="00E35548"/>
    <w:rsid w:val="00E36A40"/>
    <w:rsid w:val="00E36A59"/>
    <w:rsid w:val="00E36F53"/>
    <w:rsid w:val="00E37F44"/>
    <w:rsid w:val="00E40AB6"/>
    <w:rsid w:val="00E4215B"/>
    <w:rsid w:val="00E435D2"/>
    <w:rsid w:val="00E473FB"/>
    <w:rsid w:val="00E50A08"/>
    <w:rsid w:val="00E515B8"/>
    <w:rsid w:val="00E51E8B"/>
    <w:rsid w:val="00E52312"/>
    <w:rsid w:val="00E53616"/>
    <w:rsid w:val="00E556B0"/>
    <w:rsid w:val="00E57162"/>
    <w:rsid w:val="00E5727B"/>
    <w:rsid w:val="00E60C1B"/>
    <w:rsid w:val="00E61731"/>
    <w:rsid w:val="00E61CAE"/>
    <w:rsid w:val="00E624C5"/>
    <w:rsid w:val="00E63153"/>
    <w:rsid w:val="00E63441"/>
    <w:rsid w:val="00E63A91"/>
    <w:rsid w:val="00E650AF"/>
    <w:rsid w:val="00E66BC9"/>
    <w:rsid w:val="00E678EA"/>
    <w:rsid w:val="00E70787"/>
    <w:rsid w:val="00E74D45"/>
    <w:rsid w:val="00E751F7"/>
    <w:rsid w:val="00E76C4E"/>
    <w:rsid w:val="00E77F32"/>
    <w:rsid w:val="00E80228"/>
    <w:rsid w:val="00E819C3"/>
    <w:rsid w:val="00E81B24"/>
    <w:rsid w:val="00E82994"/>
    <w:rsid w:val="00E83278"/>
    <w:rsid w:val="00E841D7"/>
    <w:rsid w:val="00E846E3"/>
    <w:rsid w:val="00E85BDD"/>
    <w:rsid w:val="00E86AD1"/>
    <w:rsid w:val="00E906AF"/>
    <w:rsid w:val="00E90A6E"/>
    <w:rsid w:val="00E95138"/>
    <w:rsid w:val="00E9556C"/>
    <w:rsid w:val="00E95DB8"/>
    <w:rsid w:val="00E96183"/>
    <w:rsid w:val="00E97D28"/>
    <w:rsid w:val="00EA0081"/>
    <w:rsid w:val="00EA1D69"/>
    <w:rsid w:val="00EA2A2D"/>
    <w:rsid w:val="00EA4EEA"/>
    <w:rsid w:val="00EA54BC"/>
    <w:rsid w:val="00EA7A67"/>
    <w:rsid w:val="00EB0242"/>
    <w:rsid w:val="00EB0604"/>
    <w:rsid w:val="00EB0A67"/>
    <w:rsid w:val="00EB1129"/>
    <w:rsid w:val="00EB1FCD"/>
    <w:rsid w:val="00EB2FC3"/>
    <w:rsid w:val="00EB3D90"/>
    <w:rsid w:val="00EB441D"/>
    <w:rsid w:val="00EB57B5"/>
    <w:rsid w:val="00EB5DEB"/>
    <w:rsid w:val="00EB71C7"/>
    <w:rsid w:val="00EB7BBC"/>
    <w:rsid w:val="00EB7E6C"/>
    <w:rsid w:val="00EC0334"/>
    <w:rsid w:val="00EC231D"/>
    <w:rsid w:val="00EC30D9"/>
    <w:rsid w:val="00EC5B05"/>
    <w:rsid w:val="00ED0452"/>
    <w:rsid w:val="00ED0B69"/>
    <w:rsid w:val="00ED20B8"/>
    <w:rsid w:val="00ED2BB1"/>
    <w:rsid w:val="00ED2D91"/>
    <w:rsid w:val="00ED3E03"/>
    <w:rsid w:val="00ED473B"/>
    <w:rsid w:val="00ED481F"/>
    <w:rsid w:val="00ED4CDB"/>
    <w:rsid w:val="00ED5061"/>
    <w:rsid w:val="00ED55A3"/>
    <w:rsid w:val="00ED6330"/>
    <w:rsid w:val="00ED68E2"/>
    <w:rsid w:val="00EE05C3"/>
    <w:rsid w:val="00EE17A5"/>
    <w:rsid w:val="00EE2642"/>
    <w:rsid w:val="00EE2968"/>
    <w:rsid w:val="00EE3EBC"/>
    <w:rsid w:val="00EF17A1"/>
    <w:rsid w:val="00EF1ADE"/>
    <w:rsid w:val="00EF1C33"/>
    <w:rsid w:val="00EF2593"/>
    <w:rsid w:val="00EF3498"/>
    <w:rsid w:val="00EF4032"/>
    <w:rsid w:val="00EF4982"/>
    <w:rsid w:val="00EF50CC"/>
    <w:rsid w:val="00EF56D0"/>
    <w:rsid w:val="00EF62E6"/>
    <w:rsid w:val="00F004BF"/>
    <w:rsid w:val="00F032A9"/>
    <w:rsid w:val="00F03C4F"/>
    <w:rsid w:val="00F03D44"/>
    <w:rsid w:val="00F046CE"/>
    <w:rsid w:val="00F0487F"/>
    <w:rsid w:val="00F0631E"/>
    <w:rsid w:val="00F10DF1"/>
    <w:rsid w:val="00F10FDD"/>
    <w:rsid w:val="00F11D46"/>
    <w:rsid w:val="00F12958"/>
    <w:rsid w:val="00F138CD"/>
    <w:rsid w:val="00F148E0"/>
    <w:rsid w:val="00F14D18"/>
    <w:rsid w:val="00F15FBE"/>
    <w:rsid w:val="00F1694F"/>
    <w:rsid w:val="00F21902"/>
    <w:rsid w:val="00F22246"/>
    <w:rsid w:val="00F23395"/>
    <w:rsid w:val="00F23EEA"/>
    <w:rsid w:val="00F24416"/>
    <w:rsid w:val="00F25676"/>
    <w:rsid w:val="00F25778"/>
    <w:rsid w:val="00F257C2"/>
    <w:rsid w:val="00F25B0C"/>
    <w:rsid w:val="00F2634F"/>
    <w:rsid w:val="00F269CA"/>
    <w:rsid w:val="00F30289"/>
    <w:rsid w:val="00F30333"/>
    <w:rsid w:val="00F30B86"/>
    <w:rsid w:val="00F33F05"/>
    <w:rsid w:val="00F34350"/>
    <w:rsid w:val="00F36BDD"/>
    <w:rsid w:val="00F371BB"/>
    <w:rsid w:val="00F37F8C"/>
    <w:rsid w:val="00F40CE5"/>
    <w:rsid w:val="00F415B0"/>
    <w:rsid w:val="00F42490"/>
    <w:rsid w:val="00F44BE3"/>
    <w:rsid w:val="00F44C3F"/>
    <w:rsid w:val="00F470A0"/>
    <w:rsid w:val="00F47EFF"/>
    <w:rsid w:val="00F47F94"/>
    <w:rsid w:val="00F50FFF"/>
    <w:rsid w:val="00F51071"/>
    <w:rsid w:val="00F523B4"/>
    <w:rsid w:val="00F562A0"/>
    <w:rsid w:val="00F56A0F"/>
    <w:rsid w:val="00F56DB8"/>
    <w:rsid w:val="00F572D4"/>
    <w:rsid w:val="00F576CD"/>
    <w:rsid w:val="00F6006F"/>
    <w:rsid w:val="00F61DF4"/>
    <w:rsid w:val="00F61ED5"/>
    <w:rsid w:val="00F63E8E"/>
    <w:rsid w:val="00F65594"/>
    <w:rsid w:val="00F662D8"/>
    <w:rsid w:val="00F66B6B"/>
    <w:rsid w:val="00F7351D"/>
    <w:rsid w:val="00F74B88"/>
    <w:rsid w:val="00F764DF"/>
    <w:rsid w:val="00F80798"/>
    <w:rsid w:val="00F815B5"/>
    <w:rsid w:val="00F843EC"/>
    <w:rsid w:val="00F871AC"/>
    <w:rsid w:val="00F878F1"/>
    <w:rsid w:val="00F87E37"/>
    <w:rsid w:val="00F90AE8"/>
    <w:rsid w:val="00F90BA1"/>
    <w:rsid w:val="00F932A3"/>
    <w:rsid w:val="00F935BE"/>
    <w:rsid w:val="00F94A02"/>
    <w:rsid w:val="00F94E6C"/>
    <w:rsid w:val="00F97585"/>
    <w:rsid w:val="00F97A6E"/>
    <w:rsid w:val="00FA0874"/>
    <w:rsid w:val="00FA0DF0"/>
    <w:rsid w:val="00FA1422"/>
    <w:rsid w:val="00FA28C8"/>
    <w:rsid w:val="00FA2F0A"/>
    <w:rsid w:val="00FA6BB6"/>
    <w:rsid w:val="00FA748B"/>
    <w:rsid w:val="00FB17F0"/>
    <w:rsid w:val="00FB1B36"/>
    <w:rsid w:val="00FB318E"/>
    <w:rsid w:val="00FB34FB"/>
    <w:rsid w:val="00FB4245"/>
    <w:rsid w:val="00FB4871"/>
    <w:rsid w:val="00FB5214"/>
    <w:rsid w:val="00FB6182"/>
    <w:rsid w:val="00FB6339"/>
    <w:rsid w:val="00FB645B"/>
    <w:rsid w:val="00FB64B4"/>
    <w:rsid w:val="00FB7124"/>
    <w:rsid w:val="00FC01A5"/>
    <w:rsid w:val="00FC1950"/>
    <w:rsid w:val="00FC27DD"/>
    <w:rsid w:val="00FC3518"/>
    <w:rsid w:val="00FC65B5"/>
    <w:rsid w:val="00FC7D7D"/>
    <w:rsid w:val="00FD08A7"/>
    <w:rsid w:val="00FD0C41"/>
    <w:rsid w:val="00FD0E81"/>
    <w:rsid w:val="00FD0EDE"/>
    <w:rsid w:val="00FD1162"/>
    <w:rsid w:val="00FD2A36"/>
    <w:rsid w:val="00FD36A4"/>
    <w:rsid w:val="00FD3834"/>
    <w:rsid w:val="00FD3CA0"/>
    <w:rsid w:val="00FD4DA2"/>
    <w:rsid w:val="00FD56F1"/>
    <w:rsid w:val="00FD58FE"/>
    <w:rsid w:val="00FD6137"/>
    <w:rsid w:val="00FE2677"/>
    <w:rsid w:val="00FE2D09"/>
    <w:rsid w:val="00FE31B6"/>
    <w:rsid w:val="00FE3735"/>
    <w:rsid w:val="00FE4528"/>
    <w:rsid w:val="00FE4E5A"/>
    <w:rsid w:val="00FE62E6"/>
    <w:rsid w:val="00FE6C3A"/>
    <w:rsid w:val="00FE7D8D"/>
    <w:rsid w:val="00FF08BB"/>
    <w:rsid w:val="00FF1E27"/>
    <w:rsid w:val="00FF520B"/>
    <w:rsid w:val="00FF644D"/>
    <w:rsid w:val="00FF6D90"/>
    <w:rsid w:val="00FF76EC"/>
    <w:rsid w:val="00FF7D92"/>
    <w:rsid w:val="01B80969"/>
    <w:rsid w:val="02716E20"/>
    <w:rsid w:val="0281102F"/>
    <w:rsid w:val="02A26102"/>
    <w:rsid w:val="02A35D56"/>
    <w:rsid w:val="03202937"/>
    <w:rsid w:val="033E3AE8"/>
    <w:rsid w:val="038C0A91"/>
    <w:rsid w:val="03C60F25"/>
    <w:rsid w:val="041620CA"/>
    <w:rsid w:val="041B79FB"/>
    <w:rsid w:val="043755C5"/>
    <w:rsid w:val="045E7323"/>
    <w:rsid w:val="05625B16"/>
    <w:rsid w:val="062709CB"/>
    <w:rsid w:val="06E122C1"/>
    <w:rsid w:val="074D536C"/>
    <w:rsid w:val="08711560"/>
    <w:rsid w:val="088665B3"/>
    <w:rsid w:val="08BE20EA"/>
    <w:rsid w:val="09515E68"/>
    <w:rsid w:val="09931A29"/>
    <w:rsid w:val="0A807C94"/>
    <w:rsid w:val="0A8579A8"/>
    <w:rsid w:val="0BBE4EAD"/>
    <w:rsid w:val="0CAF6894"/>
    <w:rsid w:val="0CBD773B"/>
    <w:rsid w:val="0CCD0F5C"/>
    <w:rsid w:val="0D363180"/>
    <w:rsid w:val="0D3F21B4"/>
    <w:rsid w:val="0D6913D8"/>
    <w:rsid w:val="0D8F32FB"/>
    <w:rsid w:val="0E4F146C"/>
    <w:rsid w:val="0E5900EF"/>
    <w:rsid w:val="0EAB1789"/>
    <w:rsid w:val="0EB00195"/>
    <w:rsid w:val="0EF65D21"/>
    <w:rsid w:val="0FC9486C"/>
    <w:rsid w:val="0FD3392F"/>
    <w:rsid w:val="101363E2"/>
    <w:rsid w:val="10235DDF"/>
    <w:rsid w:val="104C5E28"/>
    <w:rsid w:val="10A90982"/>
    <w:rsid w:val="10F07260"/>
    <w:rsid w:val="110113B8"/>
    <w:rsid w:val="11EF3027"/>
    <w:rsid w:val="12222033"/>
    <w:rsid w:val="1244718D"/>
    <w:rsid w:val="13717CC3"/>
    <w:rsid w:val="13BD02CE"/>
    <w:rsid w:val="13E236DD"/>
    <w:rsid w:val="14034F86"/>
    <w:rsid w:val="14151D1C"/>
    <w:rsid w:val="14885ADD"/>
    <w:rsid w:val="14897F72"/>
    <w:rsid w:val="14AC7DCA"/>
    <w:rsid w:val="14B96E3B"/>
    <w:rsid w:val="15451018"/>
    <w:rsid w:val="15CA6B4C"/>
    <w:rsid w:val="16450E11"/>
    <w:rsid w:val="165A3B7F"/>
    <w:rsid w:val="16604F25"/>
    <w:rsid w:val="1661661C"/>
    <w:rsid w:val="1663431D"/>
    <w:rsid w:val="171475DA"/>
    <w:rsid w:val="173B36EC"/>
    <w:rsid w:val="17571DDC"/>
    <w:rsid w:val="17B07257"/>
    <w:rsid w:val="17EC107F"/>
    <w:rsid w:val="17F67CF3"/>
    <w:rsid w:val="18CD0B42"/>
    <w:rsid w:val="18D66AEA"/>
    <w:rsid w:val="1A4955AE"/>
    <w:rsid w:val="1A5F26C1"/>
    <w:rsid w:val="1A6D2E9A"/>
    <w:rsid w:val="1A7149CF"/>
    <w:rsid w:val="1ABF5695"/>
    <w:rsid w:val="1C71798D"/>
    <w:rsid w:val="1D421EEE"/>
    <w:rsid w:val="1D7D43F2"/>
    <w:rsid w:val="1DDC5DC7"/>
    <w:rsid w:val="1E07239E"/>
    <w:rsid w:val="1EA2519C"/>
    <w:rsid w:val="1F1C22F7"/>
    <w:rsid w:val="1F20206C"/>
    <w:rsid w:val="1F5E2C52"/>
    <w:rsid w:val="1F713CE8"/>
    <w:rsid w:val="1FAA6325"/>
    <w:rsid w:val="1FAA7E64"/>
    <w:rsid w:val="1FC622D4"/>
    <w:rsid w:val="1FE10629"/>
    <w:rsid w:val="1FE308C6"/>
    <w:rsid w:val="1FFB58D1"/>
    <w:rsid w:val="206E343F"/>
    <w:rsid w:val="21720B69"/>
    <w:rsid w:val="217C0924"/>
    <w:rsid w:val="22116A3F"/>
    <w:rsid w:val="227F5EB4"/>
    <w:rsid w:val="237B086A"/>
    <w:rsid w:val="23A06959"/>
    <w:rsid w:val="240959A0"/>
    <w:rsid w:val="24FA7DFB"/>
    <w:rsid w:val="25A5383E"/>
    <w:rsid w:val="25BB2257"/>
    <w:rsid w:val="25C3700C"/>
    <w:rsid w:val="25D52EAD"/>
    <w:rsid w:val="25EC214B"/>
    <w:rsid w:val="266902C3"/>
    <w:rsid w:val="267C7548"/>
    <w:rsid w:val="27A6550F"/>
    <w:rsid w:val="28262A8F"/>
    <w:rsid w:val="2870784F"/>
    <w:rsid w:val="28715563"/>
    <w:rsid w:val="287E44AF"/>
    <w:rsid w:val="29033B52"/>
    <w:rsid w:val="294C0C3C"/>
    <w:rsid w:val="297E5B01"/>
    <w:rsid w:val="299F38D0"/>
    <w:rsid w:val="2A205137"/>
    <w:rsid w:val="2A8F21F4"/>
    <w:rsid w:val="2AE85888"/>
    <w:rsid w:val="2B984D67"/>
    <w:rsid w:val="2C0D4AF5"/>
    <w:rsid w:val="2C353FB1"/>
    <w:rsid w:val="2C753DF8"/>
    <w:rsid w:val="2C9635AE"/>
    <w:rsid w:val="2C9D5E1D"/>
    <w:rsid w:val="2D584492"/>
    <w:rsid w:val="2D5F2E97"/>
    <w:rsid w:val="2D636F32"/>
    <w:rsid w:val="2D864DE2"/>
    <w:rsid w:val="2E3D6E74"/>
    <w:rsid w:val="2E702F77"/>
    <w:rsid w:val="2F132FF0"/>
    <w:rsid w:val="2F603D1A"/>
    <w:rsid w:val="2F9A7318"/>
    <w:rsid w:val="301D6A2F"/>
    <w:rsid w:val="3042120C"/>
    <w:rsid w:val="30764637"/>
    <w:rsid w:val="309743D1"/>
    <w:rsid w:val="31B147AB"/>
    <w:rsid w:val="31C44E1B"/>
    <w:rsid w:val="32615A86"/>
    <w:rsid w:val="32B8601D"/>
    <w:rsid w:val="33AF262F"/>
    <w:rsid w:val="342A4B3C"/>
    <w:rsid w:val="349F102E"/>
    <w:rsid w:val="34A36E91"/>
    <w:rsid w:val="34CF1344"/>
    <w:rsid w:val="358848CE"/>
    <w:rsid w:val="369634F8"/>
    <w:rsid w:val="36DD4CF8"/>
    <w:rsid w:val="372B4A28"/>
    <w:rsid w:val="37683B24"/>
    <w:rsid w:val="38D77FBA"/>
    <w:rsid w:val="39B471C7"/>
    <w:rsid w:val="3A884B35"/>
    <w:rsid w:val="3AB64727"/>
    <w:rsid w:val="3B494884"/>
    <w:rsid w:val="3CC41593"/>
    <w:rsid w:val="3CE1028D"/>
    <w:rsid w:val="3D190B5A"/>
    <w:rsid w:val="3D26252A"/>
    <w:rsid w:val="3DA7280B"/>
    <w:rsid w:val="3DDC4649"/>
    <w:rsid w:val="3E5351F0"/>
    <w:rsid w:val="3E680EE6"/>
    <w:rsid w:val="3EE83E93"/>
    <w:rsid w:val="3F033B34"/>
    <w:rsid w:val="3F6619EC"/>
    <w:rsid w:val="3F8E7487"/>
    <w:rsid w:val="40100D9A"/>
    <w:rsid w:val="40941CD0"/>
    <w:rsid w:val="40BE78B9"/>
    <w:rsid w:val="40E07950"/>
    <w:rsid w:val="41215118"/>
    <w:rsid w:val="418F49E8"/>
    <w:rsid w:val="41B06BF0"/>
    <w:rsid w:val="42694EFB"/>
    <w:rsid w:val="426F3290"/>
    <w:rsid w:val="427C2687"/>
    <w:rsid w:val="42AB2DD7"/>
    <w:rsid w:val="438405F0"/>
    <w:rsid w:val="441F1413"/>
    <w:rsid w:val="4529256D"/>
    <w:rsid w:val="45804F26"/>
    <w:rsid w:val="45AE4618"/>
    <w:rsid w:val="46D551B1"/>
    <w:rsid w:val="48370C42"/>
    <w:rsid w:val="483C0A98"/>
    <w:rsid w:val="489363B5"/>
    <w:rsid w:val="499B1E57"/>
    <w:rsid w:val="4A0251A3"/>
    <w:rsid w:val="4A6765AF"/>
    <w:rsid w:val="4AC2495E"/>
    <w:rsid w:val="4AC35571"/>
    <w:rsid w:val="4B831E3F"/>
    <w:rsid w:val="4BE831BE"/>
    <w:rsid w:val="4C5865F4"/>
    <w:rsid w:val="4D386FB2"/>
    <w:rsid w:val="4D974304"/>
    <w:rsid w:val="4DCD0AAC"/>
    <w:rsid w:val="4EEF02AC"/>
    <w:rsid w:val="4F6D5BA5"/>
    <w:rsid w:val="4F722042"/>
    <w:rsid w:val="4FAB581A"/>
    <w:rsid w:val="509A7257"/>
    <w:rsid w:val="50AF0EA8"/>
    <w:rsid w:val="50F112C0"/>
    <w:rsid w:val="51576183"/>
    <w:rsid w:val="51912102"/>
    <w:rsid w:val="51D174E6"/>
    <w:rsid w:val="52291BFB"/>
    <w:rsid w:val="5264645A"/>
    <w:rsid w:val="52FF0FE4"/>
    <w:rsid w:val="535B4124"/>
    <w:rsid w:val="53C842FA"/>
    <w:rsid w:val="53CC2F69"/>
    <w:rsid w:val="53D670AA"/>
    <w:rsid w:val="53D94104"/>
    <w:rsid w:val="5431267B"/>
    <w:rsid w:val="544B2673"/>
    <w:rsid w:val="546F58BC"/>
    <w:rsid w:val="54804F35"/>
    <w:rsid w:val="549060C8"/>
    <w:rsid w:val="54C54AB7"/>
    <w:rsid w:val="55426CE5"/>
    <w:rsid w:val="55715EF0"/>
    <w:rsid w:val="55EB13E1"/>
    <w:rsid w:val="561E30D7"/>
    <w:rsid w:val="56300983"/>
    <w:rsid w:val="56BC255A"/>
    <w:rsid w:val="57035202"/>
    <w:rsid w:val="57152CF2"/>
    <w:rsid w:val="57340F97"/>
    <w:rsid w:val="578958BE"/>
    <w:rsid w:val="578C2177"/>
    <w:rsid w:val="58175876"/>
    <w:rsid w:val="58453AD5"/>
    <w:rsid w:val="591450A0"/>
    <w:rsid w:val="59182784"/>
    <w:rsid w:val="595938D5"/>
    <w:rsid w:val="598C391F"/>
    <w:rsid w:val="5A0771FC"/>
    <w:rsid w:val="5A310F42"/>
    <w:rsid w:val="5A607731"/>
    <w:rsid w:val="5ADD351C"/>
    <w:rsid w:val="5B4C18A4"/>
    <w:rsid w:val="5BE62A77"/>
    <w:rsid w:val="5BF8432F"/>
    <w:rsid w:val="5C2708C2"/>
    <w:rsid w:val="5C483DEC"/>
    <w:rsid w:val="5C5F7BE4"/>
    <w:rsid w:val="5CA23634"/>
    <w:rsid w:val="5CB10CF1"/>
    <w:rsid w:val="5CB903C1"/>
    <w:rsid w:val="5CFC39D8"/>
    <w:rsid w:val="5DE5632A"/>
    <w:rsid w:val="5E356BB7"/>
    <w:rsid w:val="5E6822AB"/>
    <w:rsid w:val="5ECE5CD1"/>
    <w:rsid w:val="5EF15FAB"/>
    <w:rsid w:val="5EFF525E"/>
    <w:rsid w:val="5F02650A"/>
    <w:rsid w:val="5F73381A"/>
    <w:rsid w:val="5FAA1492"/>
    <w:rsid w:val="600D19E9"/>
    <w:rsid w:val="600F4964"/>
    <w:rsid w:val="605B1279"/>
    <w:rsid w:val="60F72F47"/>
    <w:rsid w:val="61B20325"/>
    <w:rsid w:val="63384C26"/>
    <w:rsid w:val="633E62C2"/>
    <w:rsid w:val="63642291"/>
    <w:rsid w:val="639F76F8"/>
    <w:rsid w:val="63A64073"/>
    <w:rsid w:val="640204C6"/>
    <w:rsid w:val="647E4097"/>
    <w:rsid w:val="64ED5B56"/>
    <w:rsid w:val="653932FD"/>
    <w:rsid w:val="65753EF7"/>
    <w:rsid w:val="658C31B6"/>
    <w:rsid w:val="65E527B6"/>
    <w:rsid w:val="665116BC"/>
    <w:rsid w:val="666805F8"/>
    <w:rsid w:val="66BD4A8B"/>
    <w:rsid w:val="66D46744"/>
    <w:rsid w:val="67397FBF"/>
    <w:rsid w:val="67D03F4F"/>
    <w:rsid w:val="68F57DB2"/>
    <w:rsid w:val="69902FCC"/>
    <w:rsid w:val="6A294864"/>
    <w:rsid w:val="6A2C56E0"/>
    <w:rsid w:val="6A47494C"/>
    <w:rsid w:val="6A990A5D"/>
    <w:rsid w:val="6B574E5E"/>
    <w:rsid w:val="6B9603A8"/>
    <w:rsid w:val="6BB15D47"/>
    <w:rsid w:val="6C2A1BD7"/>
    <w:rsid w:val="6C5F33EB"/>
    <w:rsid w:val="6CF84E57"/>
    <w:rsid w:val="6D731102"/>
    <w:rsid w:val="6D883682"/>
    <w:rsid w:val="6E0D317B"/>
    <w:rsid w:val="6E791CBE"/>
    <w:rsid w:val="6EF15089"/>
    <w:rsid w:val="6F0F5C72"/>
    <w:rsid w:val="6FE20835"/>
    <w:rsid w:val="6FE53365"/>
    <w:rsid w:val="6FEF2064"/>
    <w:rsid w:val="70426F36"/>
    <w:rsid w:val="70475CEF"/>
    <w:rsid w:val="706527C2"/>
    <w:rsid w:val="706776E1"/>
    <w:rsid w:val="72533FB3"/>
    <w:rsid w:val="725F448F"/>
    <w:rsid w:val="72E557B5"/>
    <w:rsid w:val="73BB3A8D"/>
    <w:rsid w:val="742173AA"/>
    <w:rsid w:val="74B26139"/>
    <w:rsid w:val="7555358A"/>
    <w:rsid w:val="7557122A"/>
    <w:rsid w:val="765E7CC4"/>
    <w:rsid w:val="769B656D"/>
    <w:rsid w:val="76E2665C"/>
    <w:rsid w:val="7798752E"/>
    <w:rsid w:val="77BA6ED3"/>
    <w:rsid w:val="78250581"/>
    <w:rsid w:val="782839A4"/>
    <w:rsid w:val="78561D50"/>
    <w:rsid w:val="78B55E49"/>
    <w:rsid w:val="79BA6BF9"/>
    <w:rsid w:val="79BE24EC"/>
    <w:rsid w:val="7A584AD1"/>
    <w:rsid w:val="7B5917A6"/>
    <w:rsid w:val="7B71289D"/>
    <w:rsid w:val="7B8565F5"/>
    <w:rsid w:val="7B9D1A6B"/>
    <w:rsid w:val="7BCE752C"/>
    <w:rsid w:val="7C507E22"/>
    <w:rsid w:val="7D0A00EB"/>
    <w:rsid w:val="7D3D0EBD"/>
    <w:rsid w:val="7D617A45"/>
    <w:rsid w:val="7E3574E4"/>
    <w:rsid w:val="7E644FEA"/>
    <w:rsid w:val="7ECF5AE8"/>
    <w:rsid w:val="7EE021B5"/>
    <w:rsid w:val="7EF62037"/>
    <w:rsid w:val="7F91621E"/>
    <w:rsid w:val="7FD107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Date"/>
    <w:basedOn w:val="1"/>
    <w:next w:val="1"/>
    <w:qFormat/>
    <w:uiPriority w:val="0"/>
    <w:pPr>
      <w:ind w:left="100" w:leftChars="2500"/>
    </w:pPr>
  </w:style>
  <w:style w:type="paragraph" w:styleId="5">
    <w:name w:val="Balloon Text"/>
    <w:basedOn w:val="1"/>
    <w:link w:val="15"/>
    <w:qFormat/>
    <w:uiPriority w:val="0"/>
    <w:rPr>
      <w:sz w:val="18"/>
      <w:szCs w:val="18"/>
      <w:lang w:val="zh-CN"/>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0"/>
    <w:rPr>
      <w:b/>
      <w:bCs/>
    </w:rPr>
  </w:style>
  <w:style w:type="character" w:styleId="12">
    <w:name w:val="page number"/>
    <w:basedOn w:val="10"/>
    <w:qFormat/>
    <w:uiPriority w:val="0"/>
  </w:style>
  <w:style w:type="character" w:styleId="13">
    <w:name w:val="Emphasis"/>
    <w:qFormat/>
    <w:uiPriority w:val="20"/>
    <w:rPr>
      <w:color w:val="CC0000"/>
    </w:rPr>
  </w:style>
  <w:style w:type="paragraph" w:customStyle="1" w:styleId="14">
    <w:name w:val="Char Char Char Char Char Char Char"/>
    <w:basedOn w:val="1"/>
    <w:qFormat/>
    <w:uiPriority w:val="0"/>
  </w:style>
  <w:style w:type="character" w:customStyle="1" w:styleId="15">
    <w:name w:val="批注框文本 字符"/>
    <w:link w:val="5"/>
    <w:qFormat/>
    <w:uiPriority w:val="0"/>
    <w:rPr>
      <w:kern w:val="2"/>
      <w:sz w:val="18"/>
      <w:szCs w:val="18"/>
    </w:rPr>
  </w:style>
  <w:style w:type="character" w:customStyle="1" w:styleId="16">
    <w:name w:val="标题 1 字符"/>
    <w:basedOn w:val="10"/>
    <w:link w:val="2"/>
    <w:qFormat/>
    <w:uiPriority w:val="9"/>
    <w:rPr>
      <w:rFonts w:ascii="宋体" w:hAnsi="宋体" w:cs="宋体"/>
      <w:b/>
      <w:bCs/>
      <w:kern w:val="36"/>
      <w:sz w:val="48"/>
      <w:szCs w:val="48"/>
    </w:rPr>
  </w:style>
  <w:style w:type="character" w:customStyle="1" w:styleId="17">
    <w:name w:val="apple-converted-space"/>
    <w:basedOn w:val="10"/>
    <w:qFormat/>
    <w:uiPriority w:val="0"/>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529</Words>
  <Characters>3016</Characters>
  <Lines>25</Lines>
  <Paragraphs>7</Paragraphs>
  <TotalTime>101</TotalTime>
  <ScaleCrop>false</ScaleCrop>
  <LinksUpToDate>false</LinksUpToDate>
  <CharactersWithSpaces>3538</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2021-10-12T23:22:00Z</dcterms:created>
  <dc:creator>吴青</dc:creator>
  <cp:lastModifiedBy>user</cp:lastModifiedBy>
  <cp:lastPrinted>2021-10-15T10:36:00Z</cp:lastPrinted>
  <dcterms:modified xsi:type="dcterms:W3CDTF">2022-06-28T12:27:59Z</dcterms:modified>
  <dc:title>五建10.30</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613C914359F848DDAD03495FA12A7A36</vt:lpwstr>
  </property>
</Properties>
</file>