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上海康臣电力工程安装集团有限公司</w:t>
      </w:r>
      <w:r>
        <w:rPr>
          <w:rFonts w:hint="eastAsia" w:ascii="方正小标宋简体" w:hAnsi="方正小标宋简体" w:eastAsia="方正小标宋简体" w:cs="方正小标宋简体"/>
          <w:b w:val="0"/>
          <w:bCs/>
          <w:sz w:val="44"/>
          <w:szCs w:val="44"/>
        </w:rPr>
        <w:t>“10.15”物体打击死亡事故调查报告</w:t>
      </w:r>
    </w:p>
    <w:p>
      <w:pPr>
        <w:snapToGrid w:val="0"/>
        <w:jc w:val="center"/>
        <w:rPr>
          <w:rFonts w:asciiTheme="majorEastAsia" w:hAnsiTheme="majorEastAsia" w:eastAsiaTheme="majorEastAsia"/>
          <w:b/>
          <w:sz w:val="44"/>
          <w:szCs w:val="44"/>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2022年10月15日</w:t>
      </w:r>
      <w:r>
        <w:rPr>
          <w:rFonts w:ascii="仿宋_GB2312" w:eastAsia="仿宋_GB2312"/>
          <w:sz w:val="32"/>
          <w:szCs w:val="32"/>
        </w:rPr>
        <w:t>9</w:t>
      </w:r>
      <w:r>
        <w:rPr>
          <w:rFonts w:hint="eastAsia" w:ascii="仿宋_GB2312" w:eastAsia="仿宋_GB2312"/>
          <w:sz w:val="32"/>
          <w:szCs w:val="32"/>
        </w:rPr>
        <w:t>时左右，在浦东新区曹路镇海塘二路255号内发生一起物体打击事故，造成1人死亡。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总工会、曹路镇人民政府，并邀请浦东新区监察委员会派员组成调查组。调查组通过现场勘查、调查取证、综合分析等，查明了事故发生的原因，认定了事故的性质，提出了对有关责任人员、责任单位的处理建议和防范措施。现将情况报告如下：</w:t>
      </w:r>
    </w:p>
    <w:p>
      <w:pPr>
        <w:pStyle w:val="17"/>
        <w:widowControl w:val="0"/>
        <w:numPr>
          <w:ilvl w:val="0"/>
          <w:numId w:val="1"/>
        </w:numPr>
        <w:spacing w:line="600" w:lineRule="exact"/>
        <w:ind w:left="1332" w:firstLineChars="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事故基本情况</w:t>
      </w:r>
    </w:p>
    <w:p>
      <w:pPr>
        <w:snapToGrid w:val="0"/>
        <w:spacing w:line="600" w:lineRule="exact"/>
        <w:ind w:firstLine="643" w:firstLineChars="20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（一）事故相关单位情况</w:t>
      </w:r>
    </w:p>
    <w:p>
      <w:pPr>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上海康臣电力工程安装集团有限公司</w:t>
      </w:r>
      <w:r>
        <w:rPr>
          <w:rFonts w:hint="eastAsia" w:ascii="仿宋_GB2312" w:eastAsia="仿宋_GB2312"/>
          <w:sz w:val="32"/>
          <w:szCs w:val="32"/>
        </w:rPr>
        <w:t>（以下简称“康臣电力”）：成立于2013年07月2</w:t>
      </w:r>
      <w:r>
        <w:rPr>
          <w:rFonts w:ascii="仿宋_GB2312" w:eastAsia="仿宋_GB2312"/>
          <w:sz w:val="32"/>
          <w:szCs w:val="32"/>
        </w:rPr>
        <w:t>6</w:t>
      </w:r>
      <w:r>
        <w:rPr>
          <w:rFonts w:hint="eastAsia" w:ascii="仿宋_GB2312" w:eastAsia="仿宋_GB2312"/>
          <w:sz w:val="32"/>
          <w:szCs w:val="32"/>
        </w:rPr>
        <w:t>日；统一社会信用代码：</w:t>
      </w:r>
      <w:r>
        <w:rPr>
          <w:rFonts w:ascii="仿宋_GB2312" w:eastAsia="仿宋_GB2312"/>
          <w:sz w:val="32"/>
          <w:szCs w:val="32"/>
        </w:rPr>
        <w:t>91310113074787125W</w:t>
      </w:r>
      <w:r>
        <w:rPr>
          <w:rFonts w:hint="eastAsia" w:ascii="仿宋_GB2312" w:eastAsia="仿宋_GB2312"/>
          <w:sz w:val="32"/>
          <w:szCs w:val="32"/>
        </w:rPr>
        <w:t>；住所：</w:t>
      </w:r>
      <w:r>
        <w:rPr>
          <w:rFonts w:ascii="仿宋_GB2312" w:eastAsia="仿宋_GB2312"/>
          <w:sz w:val="32"/>
          <w:szCs w:val="32"/>
        </w:rPr>
        <w:t>上海市宝山区顾北东路365号A区1303</w:t>
      </w:r>
      <w:r>
        <w:rPr>
          <w:rFonts w:hint="eastAsia" w:ascii="仿宋_GB2312" w:eastAsia="仿宋_GB2312"/>
          <w:sz w:val="32"/>
          <w:szCs w:val="32"/>
        </w:rPr>
        <w:t>；法定代表人：</w:t>
      </w:r>
      <w:r>
        <w:rPr>
          <w:rFonts w:ascii="仿宋_GB2312" w:eastAsia="仿宋_GB2312"/>
          <w:sz w:val="32"/>
          <w:szCs w:val="32"/>
        </w:rPr>
        <w:t>陆震燕</w:t>
      </w:r>
      <w:r>
        <w:rPr>
          <w:rFonts w:hint="eastAsia" w:ascii="仿宋_GB2312" w:eastAsia="仿宋_GB2312"/>
          <w:sz w:val="32"/>
          <w:szCs w:val="32"/>
        </w:rPr>
        <w:t>；公司类型：</w:t>
      </w:r>
      <w:r>
        <w:rPr>
          <w:rFonts w:ascii="仿宋_GB2312" w:eastAsia="仿宋_GB2312"/>
          <w:sz w:val="32"/>
          <w:szCs w:val="32"/>
        </w:rPr>
        <w:t>有限责任公司(自然人投资或控股)</w:t>
      </w:r>
      <w:r>
        <w:rPr>
          <w:rFonts w:hint="eastAsia" w:ascii="仿宋_GB2312" w:eastAsia="仿宋_GB2312"/>
          <w:sz w:val="32"/>
          <w:szCs w:val="32"/>
        </w:rPr>
        <w:t>；经营范围：</w:t>
      </w:r>
      <w:r>
        <w:rPr>
          <w:rFonts w:ascii="仿宋_GB2312" w:eastAsia="仿宋_GB2312"/>
          <w:sz w:val="32"/>
          <w:szCs w:val="32"/>
        </w:rPr>
        <w:t>许可项目：建设工程施工；输电、供电、受电电力设施的安装、维修和试验；建筑劳务分包；港口经营。（依法须经批准的项目，经相关部门批准后方可开展经营活动，具体经营项目以相关部门批准文件或许可证件为准）</w:t>
      </w:r>
    </w:p>
    <w:p>
      <w:pPr>
        <w:ind w:firstLine="640" w:firstLineChars="200"/>
        <w:rPr>
          <w:rFonts w:ascii="仿宋_GB2312" w:eastAsia="仿宋_GB2312"/>
          <w:sz w:val="32"/>
          <w:szCs w:val="32"/>
        </w:rPr>
      </w:pPr>
      <w:r>
        <w:rPr>
          <w:rFonts w:ascii="仿宋_GB2312" w:eastAsia="仿宋_GB2312"/>
          <w:sz w:val="32"/>
          <w:szCs w:val="32"/>
        </w:rPr>
        <w:t>一般项目：园林绿化工程施工；物业管理；土石方工程施工。（除依法须经批准的项目外，凭营业执照依法自主开展经营活动）</w:t>
      </w:r>
    </w:p>
    <w:p>
      <w:pPr>
        <w:ind w:firstLine="640" w:firstLineChars="200"/>
        <w:rPr>
          <w:rFonts w:ascii="仿宋_GB2312" w:eastAsia="仿宋_GB2312"/>
          <w:sz w:val="32"/>
          <w:szCs w:val="32"/>
        </w:rPr>
      </w:pPr>
      <w:r>
        <w:rPr>
          <w:rFonts w:hint="eastAsia" w:ascii="仿宋_GB2312" w:eastAsia="仿宋_GB2312"/>
          <w:sz w:val="32"/>
          <w:szCs w:val="32"/>
        </w:rPr>
        <w:t>持有建筑工程施工总承包三级、电力工程施工总承包三级、市政公用工程施工总承包三级、电子与智能化工程专业承包三级、建筑机电安装工程专业承包三级，城市及道路照明工程专业承包三级、输变电工程专业承包三级、施工劳务企业资质劳务分包不分级等资质，证书编号：D231509701,安全生产许可证编号：（沪）J</w:t>
      </w:r>
      <w:r>
        <w:rPr>
          <w:rFonts w:ascii="仿宋_GB2312" w:eastAsia="仿宋_GB2312"/>
          <w:sz w:val="32"/>
          <w:szCs w:val="32"/>
        </w:rPr>
        <w:t>Z</w:t>
      </w:r>
      <w:r>
        <w:rPr>
          <w:rFonts w:hint="eastAsia" w:ascii="仿宋_GB2312" w:eastAsia="仿宋_GB2312"/>
          <w:sz w:val="32"/>
          <w:szCs w:val="32"/>
        </w:rPr>
        <w:t>安许证字[</w:t>
      </w:r>
      <w:r>
        <w:rPr>
          <w:rFonts w:ascii="仿宋_GB2312" w:eastAsia="仿宋_GB2312"/>
          <w:sz w:val="32"/>
          <w:szCs w:val="32"/>
        </w:rPr>
        <w:t>20</w:t>
      </w:r>
      <w:r>
        <w:rPr>
          <w:rFonts w:hint="eastAsia" w:ascii="仿宋_GB2312" w:eastAsia="仿宋_GB2312"/>
          <w:sz w:val="32"/>
          <w:szCs w:val="32"/>
        </w:rPr>
        <w:t>14]080693。</w:t>
      </w:r>
    </w:p>
    <w:p>
      <w:pPr>
        <w:shd w:val="clear" w:color="auto" w:fill="FFFFFF"/>
        <w:wordWrap w:val="0"/>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上海明德建筑机械工程有限公司</w:t>
      </w:r>
      <w:r>
        <w:rPr>
          <w:rFonts w:hint="eastAsia" w:ascii="仿宋_GB2312" w:eastAsia="仿宋_GB2312"/>
          <w:sz w:val="32"/>
          <w:szCs w:val="32"/>
        </w:rPr>
        <w:t>（以下简称“明德公司”）：</w:t>
      </w:r>
      <w:bookmarkStart w:id="0" w:name="_Hlk79432311"/>
      <w:r>
        <w:rPr>
          <w:rFonts w:hint="eastAsia" w:ascii="仿宋_GB2312" w:eastAsia="仿宋_GB2312"/>
          <w:sz w:val="32"/>
          <w:szCs w:val="32"/>
        </w:rPr>
        <w:t>成立于</w:t>
      </w:r>
      <w:r>
        <w:rPr>
          <w:rFonts w:ascii="仿宋_GB2312" w:eastAsia="仿宋_GB2312"/>
          <w:sz w:val="32"/>
          <w:szCs w:val="32"/>
        </w:rPr>
        <w:t>200</w:t>
      </w:r>
      <w:r>
        <w:rPr>
          <w:rFonts w:hint="eastAsia" w:ascii="仿宋_GB2312" w:eastAsia="仿宋_GB2312"/>
          <w:sz w:val="32"/>
          <w:szCs w:val="32"/>
        </w:rPr>
        <w:t>4年</w:t>
      </w:r>
      <w:r>
        <w:rPr>
          <w:rFonts w:ascii="仿宋_GB2312" w:eastAsia="仿宋_GB2312"/>
          <w:sz w:val="32"/>
          <w:szCs w:val="32"/>
        </w:rPr>
        <w:t>04</w:t>
      </w:r>
      <w:r>
        <w:rPr>
          <w:rFonts w:hint="eastAsia" w:ascii="仿宋_GB2312" w:eastAsia="仿宋_GB2312"/>
          <w:sz w:val="32"/>
          <w:szCs w:val="32"/>
        </w:rPr>
        <w:t>月</w:t>
      </w:r>
      <w:r>
        <w:rPr>
          <w:rFonts w:ascii="仿宋_GB2312" w:eastAsia="仿宋_GB2312"/>
          <w:sz w:val="32"/>
          <w:szCs w:val="32"/>
        </w:rPr>
        <w:t>01</w:t>
      </w:r>
      <w:r>
        <w:rPr>
          <w:rFonts w:hint="eastAsia" w:ascii="仿宋_GB2312" w:eastAsia="仿宋_GB2312"/>
          <w:sz w:val="32"/>
          <w:szCs w:val="32"/>
        </w:rPr>
        <w:t>日；统一社会信用代码：</w:t>
      </w:r>
      <w:r>
        <w:rPr>
          <w:rFonts w:ascii="仿宋_GB2312" w:eastAsia="仿宋_GB2312"/>
          <w:sz w:val="32"/>
          <w:szCs w:val="32"/>
        </w:rPr>
        <w:t>91310120760868937L</w:t>
      </w:r>
      <w:r>
        <w:rPr>
          <w:rFonts w:hint="eastAsia" w:ascii="仿宋_GB2312" w:eastAsia="仿宋_GB2312"/>
          <w:sz w:val="32"/>
          <w:szCs w:val="32"/>
        </w:rPr>
        <w:t>；住所：</w:t>
      </w:r>
      <w:r>
        <w:rPr>
          <w:rFonts w:ascii="仿宋_GB2312" w:eastAsia="仿宋_GB2312"/>
          <w:sz w:val="32"/>
          <w:szCs w:val="32"/>
        </w:rPr>
        <w:t>中国（上海）自由贸易试验区临港新片区南芦公路1521号1幢1008室</w:t>
      </w:r>
      <w:r>
        <w:rPr>
          <w:rFonts w:hint="eastAsia" w:ascii="仿宋_GB2312" w:eastAsia="仿宋_GB2312"/>
          <w:sz w:val="32"/>
          <w:szCs w:val="32"/>
        </w:rPr>
        <w:t>；法定代表人：</w:t>
      </w:r>
      <w:r>
        <w:rPr>
          <w:rFonts w:ascii="仿宋_GB2312" w:eastAsia="仿宋_GB2312"/>
          <w:sz w:val="32"/>
          <w:szCs w:val="32"/>
        </w:rPr>
        <w:t> </w:t>
      </w:r>
      <w:r>
        <w:fldChar w:fldCharType="begin"/>
      </w:r>
      <w:r>
        <w:instrText xml:space="preserve"> HYPERLINK "https://aiqicha.baidu.com/person?personId=0120203560c85831598e52daf7ff9498&amp;entry=2115" \t "_blank" </w:instrText>
      </w:r>
      <w:r>
        <w:fldChar w:fldCharType="separate"/>
      </w:r>
      <w:r>
        <w:rPr>
          <w:rFonts w:ascii="仿宋_GB2312" w:eastAsia="仿宋_GB2312"/>
          <w:sz w:val="32"/>
          <w:szCs w:val="32"/>
        </w:rPr>
        <w:t>黄明德</w:t>
      </w:r>
      <w:r>
        <w:rPr>
          <w:rFonts w:ascii="仿宋_GB2312" w:eastAsia="仿宋_GB2312"/>
          <w:sz w:val="32"/>
          <w:szCs w:val="32"/>
        </w:rPr>
        <w:fldChar w:fldCharType="end"/>
      </w:r>
      <w:r>
        <w:rPr>
          <w:rFonts w:hint="eastAsia" w:ascii="仿宋_GB2312" w:eastAsia="仿宋_GB2312"/>
          <w:sz w:val="32"/>
          <w:szCs w:val="32"/>
        </w:rPr>
        <w:t>；公司类型：</w:t>
      </w:r>
      <w:r>
        <w:rPr>
          <w:rFonts w:ascii="仿宋_GB2312" w:eastAsia="仿宋_GB2312"/>
          <w:sz w:val="32"/>
          <w:szCs w:val="32"/>
        </w:rPr>
        <w:t>有限责任公司(自然人投资或控股)</w:t>
      </w:r>
      <w:r>
        <w:rPr>
          <w:rFonts w:hint="eastAsia" w:ascii="仿宋_GB2312" w:eastAsia="仿宋_GB2312"/>
          <w:sz w:val="32"/>
          <w:szCs w:val="32"/>
        </w:rPr>
        <w:t>；经营范围：</w:t>
      </w:r>
      <w:bookmarkEnd w:id="0"/>
      <w:r>
        <w:rPr>
          <w:rFonts w:ascii="仿宋_GB2312" w:eastAsia="仿宋_GB2312"/>
          <w:sz w:val="32"/>
          <w:szCs w:val="32"/>
        </w:rPr>
        <w:t>许可项目：道路货物运输（不含危险货物）；建设工程施工；建设工程设计；建设工程质量检测；施工专业作业；路基路面养护作业；建设工程监理；建设工程勘察；住宅室内装饰装修；建筑物拆除作业（爆破作业除外）。（依法须经批准的项目，经相关部门批准后方可开展经营活动，具体经营项目以相关部门批准文件或许可证件为准）</w:t>
      </w:r>
    </w:p>
    <w:p>
      <w:pPr>
        <w:shd w:val="clear" w:color="auto" w:fill="FFFFFF"/>
        <w:wordWrap w:val="0"/>
        <w:ind w:firstLine="640" w:firstLineChars="200"/>
        <w:rPr>
          <w:rFonts w:ascii="仿宋_GB2312" w:eastAsia="仿宋_GB2312"/>
          <w:sz w:val="32"/>
          <w:szCs w:val="32"/>
        </w:rPr>
      </w:pPr>
      <w:r>
        <w:rPr>
          <w:rFonts w:ascii="仿宋_GB2312" w:eastAsia="仿宋_GB2312"/>
          <w:sz w:val="32"/>
          <w:szCs w:val="32"/>
        </w:rPr>
        <w:t>一般项目：建筑用石加工；承接总公司工程建设业务；金属结构制造；建筑工程机械与设备租赁；建筑用金属配件销售；金属切割及焊接设备制造；锻件及粉末冶金制品销售；工程管理服务；土石方工程施工；园林绿化工程施工；规划设计管理；建筑装饰材料销售；建筑装饰、水暖管道零件及其他建筑用金属制品制造；工业工程设计服务；专业设计服务；专业保洁、清洗、消毒服务；家政服务；建筑物清洁服务；机械设备租赁；运输设备租赁服务；仓储设备租赁服务；充电控制设备租赁；办公设备租赁服务；普通货物仓储服务（不含危险化学品等需许可审批的项目）；道路货物运输站经营；泵及真空设备销售；住宅水电安装维护服务；水资源专用机械设备制造。（除依法须经批准的项目外，凭营业执照依法自主开展经营活动）</w:t>
      </w:r>
    </w:p>
    <w:p>
      <w:pPr>
        <w:shd w:val="clear" w:color="auto" w:fill="FFFFFF"/>
        <w:wordWrap w:val="0"/>
        <w:ind w:firstLine="640" w:firstLineChars="200"/>
        <w:rPr>
          <w:rFonts w:ascii="仿宋_GB2312" w:eastAsia="仿宋_GB2312"/>
          <w:sz w:val="32"/>
          <w:szCs w:val="32"/>
        </w:rPr>
      </w:pPr>
      <w:r>
        <w:rPr>
          <w:rFonts w:hint="eastAsia" w:ascii="仿宋_GB2312" w:eastAsia="仿宋_GB2312"/>
          <w:sz w:val="32"/>
          <w:szCs w:val="32"/>
        </w:rPr>
        <w:t>持有中华人民共和国道路运输经营许可证，证件编号：沪交运管许可字310090000694；安全生产许可证编号：（沪）J</w:t>
      </w:r>
      <w:r>
        <w:rPr>
          <w:rFonts w:ascii="仿宋_GB2312" w:eastAsia="仿宋_GB2312"/>
          <w:sz w:val="32"/>
          <w:szCs w:val="32"/>
        </w:rPr>
        <w:t>Z</w:t>
      </w:r>
      <w:r>
        <w:rPr>
          <w:rFonts w:hint="eastAsia" w:ascii="仿宋_GB2312" w:eastAsia="仿宋_GB2312"/>
          <w:sz w:val="32"/>
          <w:szCs w:val="32"/>
        </w:rPr>
        <w:t>安许证字[</w:t>
      </w:r>
      <w:r>
        <w:rPr>
          <w:rFonts w:ascii="仿宋_GB2312" w:eastAsia="仿宋_GB2312"/>
          <w:sz w:val="32"/>
          <w:szCs w:val="32"/>
        </w:rPr>
        <w:t>20</w:t>
      </w:r>
      <w:r>
        <w:rPr>
          <w:rFonts w:hint="eastAsia" w:ascii="仿宋_GB2312" w:eastAsia="仿宋_GB2312"/>
          <w:sz w:val="32"/>
          <w:szCs w:val="32"/>
        </w:rPr>
        <w:t>20]021185。</w:t>
      </w:r>
    </w:p>
    <w:p>
      <w:pPr>
        <w:shd w:val="clear" w:color="auto" w:fill="FFFFFF"/>
        <w:wordWrap w:val="0"/>
        <w:ind w:firstLine="640" w:firstLineChars="200"/>
        <w:rPr>
          <w:rFonts w:ascii="仿宋_GB2312" w:eastAsia="仿宋_GB2312"/>
          <w:sz w:val="32"/>
          <w:szCs w:val="32"/>
        </w:rPr>
      </w:pPr>
      <w:r>
        <w:rPr>
          <w:rFonts w:hint="eastAsia" w:ascii="仿宋_GB2312" w:eastAsia="仿宋_GB2312"/>
          <w:sz w:val="32"/>
          <w:szCs w:val="32"/>
        </w:rPr>
        <w:t>3.上海隧道工程有限公司（以下简称“隧道公司”）：成立于2014年07月18日；统一社会信用代码：</w:t>
      </w:r>
      <w:r>
        <w:rPr>
          <w:rFonts w:ascii="仿宋_GB2312" w:eastAsia="仿宋_GB2312"/>
          <w:sz w:val="32"/>
          <w:szCs w:val="32"/>
        </w:rPr>
        <w:t>91310104398689820Y</w:t>
      </w:r>
      <w:r>
        <w:rPr>
          <w:rFonts w:hint="eastAsia" w:ascii="仿宋_GB2312" w:eastAsia="仿宋_GB2312"/>
          <w:sz w:val="32"/>
          <w:szCs w:val="32"/>
        </w:rPr>
        <w:t>；住所：</w:t>
      </w:r>
      <w:r>
        <w:rPr>
          <w:rFonts w:ascii="仿宋_GB2312" w:eastAsia="仿宋_GB2312"/>
          <w:sz w:val="32"/>
          <w:szCs w:val="32"/>
        </w:rPr>
        <w:t>上海市徐汇区宛平南路1099号5楼</w:t>
      </w:r>
      <w:r>
        <w:rPr>
          <w:rFonts w:hint="eastAsia" w:ascii="仿宋_GB2312" w:eastAsia="仿宋_GB2312"/>
          <w:sz w:val="32"/>
          <w:szCs w:val="32"/>
        </w:rPr>
        <w:t>；法定代表人：李波；公司类型：</w:t>
      </w:r>
      <w:r>
        <w:rPr>
          <w:rFonts w:ascii="仿宋_GB2312" w:eastAsia="仿宋_GB2312"/>
          <w:sz w:val="32"/>
          <w:szCs w:val="32"/>
        </w:rPr>
        <w:t>有限责任公司(非自然人投资或控股的法人独资)</w:t>
      </w:r>
      <w:r>
        <w:rPr>
          <w:rFonts w:hint="eastAsia" w:ascii="仿宋_GB2312" w:eastAsia="仿宋_GB2312"/>
          <w:sz w:val="32"/>
          <w:szCs w:val="32"/>
        </w:rPr>
        <w:t>；经营范围：</w:t>
      </w:r>
      <w:r>
        <w:rPr>
          <w:rFonts w:ascii="仿宋_GB2312" w:eastAsia="仿宋_GB2312"/>
          <w:sz w:val="32"/>
          <w:szCs w:val="32"/>
        </w:rPr>
        <w:t>市政公用建设工程施工，房屋建设工程施工，公路建设工程施工，铁路建设工程施工，港口与航道建设工程施工，水利水电建设工程施工，机电安装建设工程施工，地基与基础建设工程专业施工，建筑装修装饰建设工程专业施工，混凝土预制构件建设工程专业施工，消防设施建设工程专业施工，爆破与拆除建设工程专业施工，桥梁建设工程专业施工，隧道建设工程专业施工，公路交通建设工程专业施工，城市轨道交通建设工程专业施工，市政专业建设工程设计，建筑业专业领域内的技术开发、技术咨询、技术转让、技术服务，从事货物及技术的进出口业务，机械及机电设备的生产（限分支机构经营）、销售、安装，自有设备租赁（除金融租赁），设计、制作各类广告，利用自有媒体发布广告（不得从事增值电信、金融业务）。 【依法须经批准的项目，经相关部门批准后方可开展经营活动】 </w:t>
      </w:r>
    </w:p>
    <w:p>
      <w:pPr>
        <w:ind w:firstLine="640" w:firstLineChars="200"/>
        <w:rPr>
          <w:rFonts w:ascii="仿宋_GB2312" w:eastAsia="仿宋_GB2312"/>
          <w:sz w:val="32"/>
          <w:szCs w:val="32"/>
        </w:rPr>
      </w:pPr>
      <w:r>
        <w:rPr>
          <w:rFonts w:hint="eastAsia" w:ascii="仿宋_GB2312" w:eastAsia="仿宋_GB2312"/>
          <w:sz w:val="32"/>
          <w:szCs w:val="32"/>
        </w:rPr>
        <w:t>4.</w:t>
      </w:r>
      <w:r>
        <w:rPr>
          <w:rFonts w:hint="eastAsia"/>
        </w:rPr>
        <w:t xml:space="preserve"> </w:t>
      </w:r>
      <w:r>
        <w:rPr>
          <w:rFonts w:hint="eastAsia" w:ascii="仿宋_GB2312" w:eastAsia="仿宋_GB2312"/>
          <w:sz w:val="32"/>
          <w:szCs w:val="32"/>
        </w:rPr>
        <w:t>上海外高桥发电有限责任公司（以下简称“外高桥电厂”）：成立于</w:t>
      </w:r>
      <w:r>
        <w:rPr>
          <w:rFonts w:ascii="仿宋_GB2312" w:eastAsia="仿宋_GB2312"/>
          <w:sz w:val="32"/>
          <w:szCs w:val="32"/>
        </w:rPr>
        <w:t>1996年05月08日</w:t>
      </w:r>
      <w:r>
        <w:rPr>
          <w:rFonts w:hint="eastAsia" w:ascii="仿宋_GB2312" w:eastAsia="仿宋_GB2312"/>
          <w:sz w:val="32"/>
          <w:szCs w:val="32"/>
        </w:rPr>
        <w:t>；统一社会信用代码：</w:t>
      </w:r>
      <w:r>
        <w:rPr>
          <w:rFonts w:ascii="仿宋_GB2312" w:eastAsia="仿宋_GB2312"/>
          <w:sz w:val="32"/>
          <w:szCs w:val="32"/>
        </w:rPr>
        <w:t>91310115132236621M</w:t>
      </w:r>
      <w:r>
        <w:rPr>
          <w:rFonts w:hint="eastAsia" w:ascii="仿宋_GB2312" w:eastAsia="仿宋_GB2312"/>
          <w:sz w:val="32"/>
          <w:szCs w:val="32"/>
        </w:rPr>
        <w:t>；住所：</w:t>
      </w:r>
      <w:r>
        <w:rPr>
          <w:rFonts w:ascii="仿宋_GB2312" w:eastAsia="仿宋_GB2312"/>
          <w:sz w:val="32"/>
          <w:szCs w:val="32"/>
        </w:rPr>
        <w:t>上海市浦东新区海徐路1001号</w:t>
      </w:r>
      <w:r>
        <w:rPr>
          <w:rFonts w:hint="eastAsia" w:ascii="仿宋_GB2312" w:eastAsia="仿宋_GB2312"/>
          <w:sz w:val="32"/>
          <w:szCs w:val="32"/>
        </w:rPr>
        <w:t>；法定代表人：</w:t>
      </w:r>
      <w:r>
        <w:rPr>
          <w:rFonts w:ascii="仿宋_GB2312" w:eastAsia="仿宋_GB2312"/>
          <w:sz w:val="32"/>
          <w:szCs w:val="32"/>
        </w:rPr>
        <w:t>胡震</w:t>
      </w:r>
      <w:r>
        <w:rPr>
          <w:rFonts w:hint="eastAsia" w:ascii="仿宋_GB2312" w:eastAsia="仿宋_GB2312"/>
          <w:sz w:val="32"/>
          <w:szCs w:val="32"/>
        </w:rPr>
        <w:t>；公司类型：</w:t>
      </w:r>
      <w:r>
        <w:rPr>
          <w:rFonts w:ascii="仿宋_GB2312" w:eastAsia="仿宋_GB2312"/>
          <w:sz w:val="32"/>
          <w:szCs w:val="32"/>
        </w:rPr>
        <w:t>有限责任公司(外商投资企业与内资合资)</w:t>
      </w:r>
      <w:r>
        <w:rPr>
          <w:rFonts w:hint="eastAsia" w:ascii="仿宋_GB2312" w:eastAsia="仿宋_GB2312"/>
          <w:sz w:val="32"/>
          <w:szCs w:val="32"/>
        </w:rPr>
        <w:t>；经营范围：</w:t>
      </w:r>
      <w:r>
        <w:rPr>
          <w:rFonts w:ascii="仿宋_GB2312" w:eastAsia="仿宋_GB2312"/>
          <w:sz w:val="32"/>
          <w:szCs w:val="32"/>
        </w:rPr>
        <w:t>许可项目：发电、输电、供电业务；基础电信业务；第一类增值电信业务；第二类增值电信业务。一般项目：综合利用及开发，外高桥地区供热。</w:t>
      </w:r>
    </w:p>
    <w:p>
      <w:pPr>
        <w:ind w:firstLine="640" w:firstLineChars="200"/>
        <w:rPr>
          <w:rFonts w:ascii="仿宋_GB2312" w:eastAsia="仿宋_GB2312"/>
          <w:sz w:val="32"/>
          <w:szCs w:val="32"/>
        </w:rPr>
      </w:pPr>
      <w:r>
        <w:rPr>
          <w:rFonts w:hint="eastAsia" w:ascii="仿宋_GB2312" w:eastAsia="仿宋_GB2312"/>
          <w:sz w:val="32"/>
          <w:szCs w:val="32"/>
        </w:rPr>
        <w:t>5</w:t>
      </w:r>
      <w:r>
        <w:rPr>
          <w:rFonts w:ascii="仿宋_GB2312" w:eastAsia="仿宋_GB2312"/>
          <w:sz w:val="32"/>
          <w:szCs w:val="32"/>
        </w:rPr>
        <w:t>.</w:t>
      </w:r>
      <w:r>
        <w:rPr>
          <w:rFonts w:hint="eastAsia"/>
        </w:rPr>
        <w:t xml:space="preserve"> </w:t>
      </w:r>
      <w:r>
        <w:rPr>
          <w:rFonts w:hint="eastAsia" w:ascii="仿宋_GB2312" w:eastAsia="仿宋_GB2312"/>
          <w:sz w:val="32"/>
          <w:szCs w:val="32"/>
        </w:rPr>
        <w:t>上海浦东电力设备安装公司（以下简称“电力安装公司”）：成立于</w:t>
      </w:r>
      <w:r>
        <w:rPr>
          <w:rFonts w:ascii="仿宋_GB2312" w:eastAsia="仿宋_GB2312"/>
          <w:sz w:val="32"/>
          <w:szCs w:val="32"/>
        </w:rPr>
        <w:t>1993年05月27日</w:t>
      </w:r>
      <w:r>
        <w:rPr>
          <w:rFonts w:hint="eastAsia" w:ascii="仿宋_GB2312" w:eastAsia="仿宋_GB2312"/>
          <w:sz w:val="32"/>
          <w:szCs w:val="32"/>
        </w:rPr>
        <w:t>；统一社会信用代码：</w:t>
      </w:r>
      <w:r>
        <w:rPr>
          <w:rFonts w:ascii="仿宋_GB2312" w:eastAsia="仿宋_GB2312"/>
          <w:sz w:val="32"/>
          <w:szCs w:val="32"/>
        </w:rPr>
        <w:t>91310115133775213</w:t>
      </w:r>
      <w:r>
        <w:rPr>
          <w:rFonts w:hint="eastAsia" w:ascii="仿宋_GB2312" w:eastAsia="仿宋_GB2312"/>
          <w:sz w:val="32"/>
          <w:szCs w:val="32"/>
        </w:rPr>
        <w:t>；住所：</w:t>
      </w:r>
      <w:r>
        <w:rPr>
          <w:rFonts w:ascii="仿宋_GB2312" w:eastAsia="仿宋_GB2312"/>
          <w:sz w:val="32"/>
          <w:szCs w:val="32"/>
        </w:rPr>
        <w:t>中国（上海）自由贸易试验区即墨路5号</w:t>
      </w:r>
      <w:r>
        <w:rPr>
          <w:rFonts w:hint="eastAsia" w:ascii="仿宋_GB2312" w:eastAsia="仿宋_GB2312"/>
          <w:sz w:val="32"/>
          <w:szCs w:val="32"/>
        </w:rPr>
        <w:t>；法定代表人：</w:t>
      </w:r>
      <w:r>
        <w:rPr>
          <w:rFonts w:ascii="仿宋_GB2312" w:eastAsia="仿宋_GB2312"/>
          <w:sz w:val="32"/>
          <w:szCs w:val="32"/>
        </w:rPr>
        <w:t>赵玉明</w:t>
      </w:r>
      <w:r>
        <w:rPr>
          <w:rFonts w:hint="eastAsia" w:ascii="仿宋_GB2312" w:eastAsia="仿宋_GB2312"/>
          <w:sz w:val="32"/>
          <w:szCs w:val="32"/>
        </w:rPr>
        <w:t>；公司类型：</w:t>
      </w:r>
      <w:r>
        <w:rPr>
          <w:rFonts w:ascii="仿宋_GB2312" w:eastAsia="仿宋_GB2312"/>
          <w:sz w:val="32"/>
          <w:szCs w:val="32"/>
        </w:rPr>
        <w:t>集体所有制</w:t>
      </w:r>
      <w:r>
        <w:rPr>
          <w:rFonts w:hint="eastAsia" w:ascii="仿宋_GB2312" w:eastAsia="仿宋_GB2312"/>
          <w:sz w:val="32"/>
          <w:szCs w:val="32"/>
        </w:rPr>
        <w:t>；经营范围：</w:t>
      </w:r>
      <w:r>
        <w:rPr>
          <w:rFonts w:ascii="仿宋_GB2312" w:eastAsia="仿宋_GB2312"/>
          <w:sz w:val="32"/>
          <w:szCs w:val="32"/>
        </w:rPr>
        <w:t xml:space="preserve">送变电工程安装、检修业务，电力设备修理，自有电力设备融物租赁，电工器材，通信系统集成，地基与基础建设工程专业施工，建筑装修装饰建设工程专业施工，土石方建设工程专业施工，电力建设工程施工，水暖电安装建设工程作业，架线建设工程作业，焊接建设工程作业，混凝土建设工程作业，钢筋建设工程作业，抹灰建设工程作业。 </w:t>
      </w:r>
    </w:p>
    <w:p>
      <w:pPr>
        <w:snapToGrid w:val="0"/>
        <w:spacing w:line="600" w:lineRule="exact"/>
        <w:ind w:firstLine="643" w:firstLineChars="20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（二）项目情况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海塘二路255号地块产权为外高桥电厂（原利民灰库）。2</w:t>
      </w:r>
      <w:r>
        <w:rPr>
          <w:rFonts w:ascii="仿宋_GB2312" w:eastAsia="仿宋_GB2312"/>
          <w:sz w:val="32"/>
          <w:szCs w:val="32"/>
        </w:rPr>
        <w:t>021</w:t>
      </w:r>
      <w:r>
        <w:rPr>
          <w:rFonts w:hint="eastAsia" w:ascii="仿宋_GB2312" w:eastAsia="仿宋_GB2312"/>
          <w:sz w:val="32"/>
          <w:szCs w:val="32"/>
        </w:rPr>
        <w:t>年6月，上海市重大工程建设办公室牵头召开关于沪通铁路二期等重大工程渣土消纳协调会，要求利用外高桥电厂灰库消纳市重大工程渣土，缓解本市工程渣土规模卸点不足的现状，同时也解决灰库提标改造回填土方的需求。</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（三）相关合同情况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1.外高桥电厂长期将海塘二路255号利民灰库的日常管理和厂房设备维保发包给电力安装公司，双方签订了委托合同和安全管理协议。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.2021</w:t>
      </w:r>
      <w:r>
        <w:rPr>
          <w:rFonts w:hint="eastAsia" w:ascii="仿宋_GB2312" w:eastAsia="仿宋_GB2312"/>
          <w:sz w:val="32"/>
          <w:szCs w:val="32"/>
        </w:rPr>
        <w:t>年</w:t>
      </w:r>
      <w:r>
        <w:rPr>
          <w:rFonts w:ascii="仿宋_GB2312" w:eastAsia="仿宋_GB2312"/>
          <w:sz w:val="32"/>
          <w:szCs w:val="32"/>
        </w:rPr>
        <w:t>7</w:t>
      </w:r>
      <w:r>
        <w:rPr>
          <w:rFonts w:hint="eastAsia" w:ascii="仿宋_GB2312" w:eastAsia="仿宋_GB2312"/>
          <w:sz w:val="32"/>
          <w:szCs w:val="32"/>
        </w:rPr>
        <w:t>月，电力安装公司将渣土消纳委托康臣电力进行现场管理，双方签订了《利民灰场部分场地渣土消纳管理合同》，消纳期限202</w:t>
      </w:r>
      <w:r>
        <w:rPr>
          <w:rFonts w:ascii="仿宋_GB2312" w:eastAsia="仿宋_GB2312"/>
          <w:sz w:val="32"/>
          <w:szCs w:val="32"/>
        </w:rPr>
        <w:t>1</w:t>
      </w:r>
      <w:r>
        <w:rPr>
          <w:rFonts w:hint="eastAsia" w:ascii="仿宋_GB2312" w:eastAsia="仿宋_GB2312"/>
          <w:sz w:val="32"/>
          <w:szCs w:val="32"/>
        </w:rPr>
        <w:t>年</w:t>
      </w:r>
      <w:r>
        <w:rPr>
          <w:rFonts w:ascii="仿宋_GB2312" w:eastAsia="仿宋_GB2312"/>
          <w:sz w:val="32"/>
          <w:szCs w:val="32"/>
        </w:rPr>
        <w:t>7</w:t>
      </w:r>
      <w:r>
        <w:rPr>
          <w:rFonts w:hint="eastAsia" w:ascii="仿宋_GB2312" w:eastAsia="仿宋_GB2312"/>
          <w:sz w:val="32"/>
          <w:szCs w:val="32"/>
        </w:rPr>
        <w:t>月</w:t>
      </w:r>
      <w:r>
        <w:rPr>
          <w:rFonts w:ascii="仿宋_GB2312" w:eastAsia="仿宋_GB2312"/>
          <w:sz w:val="32"/>
          <w:szCs w:val="32"/>
        </w:rPr>
        <w:t>8</w:t>
      </w:r>
      <w:r>
        <w:rPr>
          <w:rFonts w:hint="eastAsia" w:ascii="仿宋_GB2312" w:eastAsia="仿宋_GB2312"/>
          <w:sz w:val="32"/>
          <w:szCs w:val="32"/>
        </w:rPr>
        <w:t>日至202</w:t>
      </w:r>
      <w:r>
        <w:rPr>
          <w:rFonts w:ascii="仿宋_GB2312" w:eastAsia="仿宋_GB2312"/>
          <w:sz w:val="32"/>
          <w:szCs w:val="32"/>
        </w:rPr>
        <w:t>5</w:t>
      </w:r>
      <w:r>
        <w:rPr>
          <w:rFonts w:hint="eastAsia" w:ascii="仿宋_GB2312" w:eastAsia="仿宋_GB2312"/>
          <w:sz w:val="32"/>
          <w:szCs w:val="32"/>
        </w:rPr>
        <w:t>年12月31日，消纳地点为利民灰场，双方签订了安全管理协议。</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3.2021</w:t>
      </w:r>
      <w:r>
        <w:rPr>
          <w:rFonts w:hint="eastAsia" w:ascii="仿宋_GB2312" w:eastAsia="仿宋_GB2312"/>
          <w:sz w:val="32"/>
          <w:szCs w:val="32"/>
        </w:rPr>
        <w:t>年7月康臣电力向浦东新区废弃物管理中心申请，同意将海塘二路255号作为渣土消纳地点由康臣电力进行消纳处置，申请消纳处置的渣土种类为工程渣土和工程泥浆，申请处置总量为800万吨，主要处置沪通铁路二期等市、区两级重大工程渣土及泥浆。</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2022年9月1日，康臣电力与明德公司签订了《工程渣土消纳处置、土地平整服务合同》，合同内容为明德公司从“沪通铁路太仓至四团段站前1标项目工程上产生的工程渣土运送到海塘二路255号外高桥发电厂灰库提标改造回填项目委托康臣电力进行工程渣土的消纳处置，处置量为20000吨。双方同时签订了外包工程安全管理及治安协议。</w:t>
      </w:r>
      <w:r>
        <w:rPr>
          <w:rFonts w:ascii="仿宋_GB2312" w:eastAsia="仿宋_GB2312"/>
          <w:sz w:val="32"/>
          <w:szCs w:val="32"/>
        </w:rPr>
        <w:t xml:space="preserve"> </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明德公司与隧道公司签订了上海市建筑垃圾运输服务合同，合同期限2022年9月1日至2023年12月30日，合同内容为由明德公司将隧道公司在沪通铁路太仓至四团段站前1标产生的工程渣土运往海塘二路255号外高桥发电厂灰库提标改造回填项目工程渣土消纳场所，处置总量为133450吨。</w:t>
      </w:r>
    </w:p>
    <w:p>
      <w:pPr>
        <w:snapToGrid w:val="0"/>
        <w:spacing w:line="600" w:lineRule="exact"/>
        <w:ind w:firstLine="643" w:firstLineChars="20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（四）事故相关人员情况</w:t>
      </w:r>
    </w:p>
    <w:p>
      <w:pPr>
        <w:widowControl w:val="0"/>
        <w:spacing w:line="600" w:lineRule="exact"/>
        <w:ind w:firstLine="645"/>
        <w:outlineLvl w:val="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.蔡军，男，52岁，上海人，康臣电力副总经理，分管公司各工程项目前期运行和公司在海塘二路255号内项目现场总负责。</w:t>
      </w:r>
    </w:p>
    <w:p>
      <w:pPr>
        <w:widowControl w:val="0"/>
        <w:spacing w:line="600" w:lineRule="exact"/>
        <w:ind w:firstLine="645"/>
        <w:outlineLvl w:val="0"/>
        <w:rPr>
          <w:rFonts w:ascii="仿宋_GB2312" w:eastAsia="仿宋_GB2312"/>
          <w:sz w:val="32"/>
          <w:szCs w:val="32"/>
        </w:rPr>
      </w:pPr>
      <w:r>
        <w:rPr>
          <w:rFonts w:hint="eastAsia" w:ascii="仿宋_GB2312" w:eastAsia="仿宋_GB2312"/>
          <w:sz w:val="32"/>
          <w:szCs w:val="32"/>
        </w:rPr>
        <w:t>2.刘惠刚，男，48岁，上海人，康臣电力安全员，负责公司电工和公司员工安全教育培训,持有生产经营单位安全生产管理人员证书。</w:t>
      </w:r>
    </w:p>
    <w:p>
      <w:pPr>
        <w:widowControl w:val="0"/>
        <w:spacing w:line="600" w:lineRule="exact"/>
        <w:ind w:firstLine="645"/>
        <w:outlineLvl w:val="0"/>
        <w:rPr>
          <w:rFonts w:ascii="仿宋_GB2312" w:eastAsia="仿宋_GB2312"/>
          <w:sz w:val="32"/>
          <w:szCs w:val="32"/>
        </w:rPr>
      </w:pPr>
      <w:r>
        <w:rPr>
          <w:rFonts w:hint="eastAsia" w:ascii="仿宋_GB2312" w:eastAsia="仿宋_GB2312"/>
          <w:sz w:val="32"/>
          <w:szCs w:val="32"/>
        </w:rPr>
        <w:t>3.朱光，男，62岁，上海人，康臣电力在海塘二路255号内项目现场管理员，负责后勤保障、安全检查和人员安全教育交底。</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4.黄明德，男，57岁，安徽舒城人，明德公司法人。</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5.杜波，男，35岁，安徽舒城人，明德公司安全员,持有道路运输企业安全生产管理人员证书。</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6.佘德柱，男，66岁，安徽舒城人，明德公司在海塘二路255号内项目内现场负责人。</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7.朱修成，男，32岁，安徽蚌埠人，海塘二路255号内项目内康臣电力挖掘机司机，持有挖掘机操作中级证书，证书编号：2019JX01WJD04024.</w:t>
      </w:r>
    </w:p>
    <w:p>
      <w:pPr>
        <w:widowControl w:val="0"/>
        <w:spacing w:line="600" w:lineRule="exact"/>
        <w:ind w:firstLine="643" w:firstLineChars="200"/>
        <w:outlineLvl w:val="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二、事故发生经过和救援情况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2022年10月15日上午9时左右，明德公司土方车驾驶员沈亚青驾驶牌号为沪EK7796的土方车到海塘二路255号内进行倾卸工程渣土。到达卸土点后，沈亚青操作按钮升起车厢开始自动卸土，车辆后方朱修成操作挖机协助其卸土。在完成倾卸后，朱修成按喇叭示意沈亚青可以将车辆开走，沈亚青将车辆向前开了3米左右后，下车走到车辆左后方查看车厢内渣土卸料情况。挖机司机朱修成见土方车开离后，用挖斗清理土方车右后胎下方钢板上的渣土时，挖斗不慎碰撞土方车后挡板，后挡板受力向前晃动，将沈亚青头部挤压在后挡板和车厢左侧板尾部。在土方车后面操作挖掘机的司机朱修成看到沈亚青跪倒在地上并且嘴里有血，马上从挖机下来，上前抱着沈亚青并用左手枕着他的头，让过来查看的另一个土方车司机靳一庄马上打120急救电话，120急救人员到达现场后确认沈亚青已死亡。</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三、勘察调查及鉴定情况</w:t>
      </w:r>
    </w:p>
    <w:p>
      <w:pPr>
        <w:ind w:firstLine="482" w:firstLineChars="150"/>
        <w:rPr>
          <w:rFonts w:ascii="楷体_GB2312" w:eastAsia="楷体_GB2312"/>
          <w:b/>
          <w:bCs/>
          <w:sz w:val="32"/>
          <w:szCs w:val="32"/>
        </w:rPr>
      </w:pPr>
      <w:r>
        <w:rPr>
          <w:rFonts w:hint="eastAsia" w:ascii="楷体_GB2312" w:eastAsia="楷体_GB2312"/>
          <w:b/>
          <w:bCs/>
          <w:sz w:val="32"/>
          <w:szCs w:val="32"/>
        </w:rPr>
        <w:t>（一）现场勘察情况</w:t>
      </w:r>
    </w:p>
    <w:p>
      <w:pPr>
        <w:spacing w:before="156" w:beforeLines="50"/>
        <w:ind w:firstLine="480" w:firstLineChars="150"/>
        <w:rPr>
          <w:rFonts w:ascii="仿宋_GB2312" w:eastAsia="仿宋_GB2312"/>
          <w:sz w:val="32"/>
          <w:szCs w:val="32"/>
        </w:rPr>
      </w:pPr>
      <w:r>
        <w:rPr>
          <w:rFonts w:hint="eastAsia" w:ascii="仿宋_GB2312" w:eastAsia="仿宋_GB2312"/>
          <w:sz w:val="32"/>
          <w:szCs w:val="32"/>
        </w:rPr>
        <w:t>1.事发点位于海塘二路255号外高桥发电厂灰库提标改造回填项目区域内，土方车司机沈亚青倒于土方车左后方地面，现场有1辆土方车，2部挖掘机，现场有一个椭圆渣土坑（已倾倒渣土），长约5.58米，宽约4.82米。</w:t>
      </w:r>
    </w:p>
    <w:p>
      <w:pPr>
        <w:spacing w:before="156" w:beforeLines="50"/>
        <w:jc w:val="left"/>
        <w:rPr>
          <w:rFonts w:ascii="仿宋_GB2312" w:eastAsia="仿宋_GB2312"/>
          <w:sz w:val="32"/>
          <w:szCs w:val="32"/>
        </w:rPr>
      </w:pPr>
      <w:r>
        <w:rPr>
          <w:rFonts w:ascii="仿宋_GB2312" w:eastAsia="仿宋_GB2312"/>
          <w:sz w:val="32"/>
          <w:szCs w:val="32"/>
        </w:rPr>
        <w:drawing>
          <wp:inline distT="0" distB="0" distL="0" distR="0">
            <wp:extent cx="5753100" cy="3800475"/>
            <wp:effectExtent l="19050" t="0" r="0" b="0"/>
            <wp:docPr id="5" name="图片 4" descr=")_ED21)[3N(08T_5L])03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_ED21)[3N(08T_5L])03NA.png"/>
                    <pic:cNvPicPr>
                      <a:picLocks noChangeAspect="1"/>
                    </pic:cNvPicPr>
                  </pic:nvPicPr>
                  <pic:blipFill>
                    <a:blip r:embed="rId5"/>
                    <a:stretch>
                      <a:fillRect/>
                    </a:stretch>
                  </pic:blipFill>
                  <pic:spPr>
                    <a:xfrm>
                      <a:off x="0" y="0"/>
                      <a:ext cx="5754485" cy="3801390"/>
                    </a:xfrm>
                    <a:prstGeom prst="rect">
                      <a:avLst/>
                    </a:prstGeom>
                  </pic:spPr>
                </pic:pic>
              </a:graphicData>
            </a:graphic>
          </wp:inline>
        </w:drawing>
      </w:r>
    </w:p>
    <w:p>
      <w:pPr>
        <w:spacing w:before="156" w:beforeLines="50"/>
        <w:ind w:firstLine="480" w:firstLineChars="150"/>
        <w:rPr>
          <w:rFonts w:ascii="楷体_GB2312" w:eastAsia="楷体_GB2312"/>
          <w:b/>
          <w:bCs/>
          <w:sz w:val="32"/>
          <w:szCs w:val="32"/>
        </w:rPr>
      </w:pPr>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column">
              <wp:posOffset>87630</wp:posOffset>
            </wp:positionH>
            <wp:positionV relativeFrom="paragraph">
              <wp:posOffset>2583815</wp:posOffset>
            </wp:positionV>
            <wp:extent cx="5276850" cy="3962400"/>
            <wp:effectExtent l="19050" t="0" r="0" b="0"/>
            <wp:wrapTopAndBottom/>
            <wp:docPr id="4" name="图片 3" descr="IMG_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6804.JPG"/>
                    <pic:cNvPicPr>
                      <a:picLocks noChangeAspect="1"/>
                    </pic:cNvPicPr>
                  </pic:nvPicPr>
                  <pic:blipFill>
                    <a:blip r:embed="rId6" cstate="print"/>
                    <a:stretch>
                      <a:fillRect/>
                    </a:stretch>
                  </pic:blipFill>
                  <pic:spPr>
                    <a:xfrm>
                      <a:off x="0" y="0"/>
                      <a:ext cx="5276850" cy="3962400"/>
                    </a:xfrm>
                    <a:prstGeom prst="rect">
                      <a:avLst/>
                    </a:prstGeom>
                  </pic:spPr>
                </pic:pic>
              </a:graphicData>
            </a:graphic>
          </wp:anchor>
        </w:drawing>
      </w:r>
      <w:r>
        <w:rPr>
          <w:rFonts w:hint="eastAsia" w:ascii="仿宋_GB2312" w:eastAsia="仿宋_GB2312"/>
          <w:sz w:val="32"/>
          <w:szCs w:val="32"/>
        </w:rPr>
        <w:t>2.现场有一土方车，牌照为沪EK7796，型号为德龙新M3000，车身长9.535米，车身宽度2.49米，车身高度3.6米，额定载重16.07吨，总质量31吨，货箱长度6.5米，宽度2.3米，高度1.2米，货箱形式自卸式，经查阅资料该车辆持有上海市建设工程垃圾处置证，检验有效期至2023年09月。</w:t>
      </w:r>
    </w:p>
    <w:p>
      <w:pPr>
        <w:snapToGrid w:val="0"/>
        <w:spacing w:line="600" w:lineRule="exact"/>
        <w:ind w:firstLine="640" w:firstLineChars="200"/>
        <w:jc w:val="left"/>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3459480</wp:posOffset>
                </wp:positionH>
                <wp:positionV relativeFrom="paragraph">
                  <wp:posOffset>2111375</wp:posOffset>
                </wp:positionV>
                <wp:extent cx="257175" cy="247650"/>
                <wp:effectExtent l="19050" t="19050" r="38100" b="47625"/>
                <wp:wrapNone/>
                <wp:docPr id="1" name="Oval 5"/>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chemeClr val="accent2">
                            <a:lumMod val="100000"/>
                            <a:lumOff val="0"/>
                          </a:schemeClr>
                        </a:solidFill>
                        <a:ln w="38100">
                          <a:solidFill>
                            <a:schemeClr val="lt1">
                              <a:lumMod val="95000"/>
                              <a:lumOff val="0"/>
                            </a:schemeClr>
                          </a:solidFill>
                          <a:rou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shape id="Oval 5" o:spid="_x0000_s1026" o:spt="3" type="#_x0000_t3" style="position:absolute;left:0pt;margin-left:272.4pt;margin-top:166.25pt;height:19.5pt;width:20.25pt;z-index:251662336;mso-width-relative:page;mso-height-relative:page;" fillcolor="#C0504D [3221]" filled="t" stroked="t" coordsize="21600,21600" o:gfxdata="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x7cQ2gAAAAsBAAAPAAAAAAAAAAEAIAAAACIAAABkcnMvZG93bnJldi54bWxQSwECFAAU&#10;AAAACACHTuJAuCzvKpoCAACfBQAADgAAAAAAAAABACAAAAApAQAAZHJzL2Uyb0RvYy54bWxQSwUG&#10;AAAAAAYABgBZAQAANQYAAAAA&#10;">
                <v:fill on="t" focussize="0,0"/>
                <v:stroke weight="3pt" color="#F2F2F2 [3201]" joinstyle="round"/>
                <v:imagedata o:title=""/>
                <o:lock v:ext="edit" aspectratio="f"/>
                <v:shadow on="t" color="#632523 [3205]" opacity="32768f" offset="1pt,2pt" origin="0f,0f" matrix="65536f,0f,0f,65536f"/>
              </v:shape>
            </w:pict>
          </mc:Fallback>
        </mc:AlternateContent>
      </w:r>
      <w:r>
        <w:rPr>
          <w:rFonts w:hint="eastAsia" w:ascii="仿宋_GB2312" w:eastAsia="仿宋_GB2312"/>
          <w:sz w:val="32"/>
          <w:szCs w:val="32"/>
        </w:rPr>
        <w:t>3.土方车后挡板内侧左部边缘和车厢左挡板尾部，残留有死者头发印痕。</w:t>
      </w:r>
    </w:p>
    <w:p>
      <w:pPr>
        <w:snapToGrid w:val="0"/>
        <w:spacing w:line="600" w:lineRule="exact"/>
        <w:ind w:firstLine="640" w:firstLineChars="200"/>
        <w:jc w:val="left"/>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现场沪EK7796土方车正后方10米处停放有一挖掘机，型号为三一重工 SY305H，最大挖掘距离为10.87米，最大挖掘深度为6.815米，此挖机旁5米处，有另一挖掘机，型号为326D2L，最大挖掘半径10.15米。</w:t>
      </w:r>
    </w:p>
    <w:p>
      <w:pPr>
        <w:snapToGri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drawing>
          <wp:anchor distT="0" distB="0" distL="114300" distR="114300" simplePos="0" relativeHeight="251660288" behindDoc="0" locked="0" layoutInCell="1" allowOverlap="1">
            <wp:simplePos x="0" y="0"/>
            <wp:positionH relativeFrom="column">
              <wp:posOffset>-312420</wp:posOffset>
            </wp:positionH>
            <wp:positionV relativeFrom="paragraph">
              <wp:posOffset>4507865</wp:posOffset>
            </wp:positionV>
            <wp:extent cx="5715000" cy="4192905"/>
            <wp:effectExtent l="19050" t="0" r="0" b="0"/>
            <wp:wrapSquare wrapText="bothSides"/>
            <wp:docPr id="13" name="图片 8" descr="微信图片_202211081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微信图片_20221108103121.jpg"/>
                    <pic:cNvPicPr>
                      <a:picLocks noChangeAspect="1"/>
                    </pic:cNvPicPr>
                  </pic:nvPicPr>
                  <pic:blipFill>
                    <a:blip r:embed="rId7" cstate="print"/>
                    <a:stretch>
                      <a:fillRect/>
                    </a:stretch>
                  </pic:blipFill>
                  <pic:spPr>
                    <a:xfrm>
                      <a:off x="0" y="0"/>
                      <a:ext cx="5715000" cy="4192905"/>
                    </a:xfrm>
                    <a:prstGeom prst="rect">
                      <a:avLst/>
                    </a:prstGeom>
                  </pic:spPr>
                </pic:pic>
              </a:graphicData>
            </a:graphic>
          </wp:anchor>
        </w:drawing>
      </w:r>
      <w:r>
        <w:rPr>
          <w:rFonts w:hint="eastAsia" w:ascii="仿宋_GB2312" w:eastAsia="仿宋_GB2312"/>
          <w:sz w:val="32"/>
          <w:szCs w:val="32"/>
        </w:rPr>
        <w:drawing>
          <wp:anchor distT="0" distB="0" distL="114300" distR="114300" simplePos="0" relativeHeight="251659264" behindDoc="0" locked="0" layoutInCell="1" allowOverlap="1">
            <wp:simplePos x="0" y="0"/>
            <wp:positionH relativeFrom="column">
              <wp:posOffset>-312420</wp:posOffset>
            </wp:positionH>
            <wp:positionV relativeFrom="paragraph">
              <wp:posOffset>202565</wp:posOffset>
            </wp:positionV>
            <wp:extent cx="5715000" cy="3962400"/>
            <wp:effectExtent l="19050" t="0" r="0" b="0"/>
            <wp:wrapTopAndBottom/>
            <wp:docPr id="6" name="图片 2" descr="微信图片_202211081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微信图片_20221108103116.jpg"/>
                    <pic:cNvPicPr>
                      <a:picLocks noChangeAspect="1"/>
                    </pic:cNvPicPr>
                  </pic:nvPicPr>
                  <pic:blipFill>
                    <a:blip r:embed="rId8" cstate="print"/>
                    <a:stretch>
                      <a:fillRect/>
                    </a:stretch>
                  </pic:blipFill>
                  <pic:spPr>
                    <a:xfrm>
                      <a:off x="0" y="0"/>
                      <a:ext cx="5715000" cy="3962400"/>
                    </a:xfrm>
                    <a:prstGeom prst="rect">
                      <a:avLst/>
                    </a:prstGeom>
                  </pic:spPr>
                </pic:pic>
              </a:graphicData>
            </a:graphic>
          </wp:anchor>
        </w:drawing>
      </w:r>
    </w:p>
    <w:p>
      <w:pPr>
        <w:snapToGrid w:val="0"/>
        <w:spacing w:line="600" w:lineRule="exact"/>
        <w:ind w:firstLine="640" w:firstLineChars="200"/>
        <w:jc w:val="left"/>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.事故发生点位无禁止土方车司机下车等安全警示标志。</w:t>
      </w:r>
    </w:p>
    <w:p>
      <w:pPr>
        <w:snapToGrid w:val="0"/>
        <w:spacing w:line="600" w:lineRule="exact"/>
        <w:ind w:left="640"/>
        <w:rPr>
          <w:rFonts w:ascii="楷体_GB2312" w:eastAsia="楷体_GB2312"/>
          <w:b/>
          <w:bCs/>
          <w:sz w:val="32"/>
          <w:szCs w:val="32"/>
        </w:rPr>
      </w:pPr>
      <w:r>
        <w:rPr>
          <w:rFonts w:hint="eastAsia" w:ascii="楷体_GB2312" w:eastAsia="楷体_GB2312"/>
          <w:b/>
          <w:bCs/>
          <w:sz w:val="32"/>
          <w:szCs w:val="32"/>
        </w:rPr>
        <w:t>（二）安全管理情况</w:t>
      </w:r>
    </w:p>
    <w:p>
      <w:pPr>
        <w:ind w:firstLine="640" w:firstLineChars="200"/>
        <w:rPr>
          <w:rFonts w:ascii="仿宋_GB2312" w:eastAsia="仿宋_GB2312"/>
          <w:sz w:val="32"/>
          <w:szCs w:val="32"/>
        </w:rPr>
      </w:pPr>
      <w:r>
        <w:rPr>
          <w:rFonts w:hint="eastAsia" w:ascii="仿宋_GB2312" w:eastAsia="仿宋_GB2312"/>
          <w:sz w:val="32"/>
          <w:szCs w:val="32"/>
        </w:rPr>
        <w:t>1.康臣电力提供了《安全生产责任制管理制度》《安全教育培训制度》《安全施工检查、验收制度》《利民灰场工程渣土消纳项目运行管理制度手册》。其中《安全教育培训制度》明确外包人员入场前必须接受入场安全教育，并考核合格后方可入场使用，康臣公司提供了现场挖掘机驾驶员的安全教育培训记录。</w:t>
      </w:r>
    </w:p>
    <w:p>
      <w:pPr>
        <w:ind w:firstLine="640" w:firstLineChars="200"/>
        <w:rPr>
          <w:rFonts w:ascii="仿宋_GB2312" w:eastAsia="仿宋_GB2312"/>
          <w:sz w:val="32"/>
          <w:szCs w:val="32"/>
        </w:rPr>
      </w:pPr>
      <w:r>
        <w:rPr>
          <w:rFonts w:hint="eastAsia" w:ascii="仿宋_GB2312" w:eastAsia="仿宋_GB2312"/>
          <w:sz w:val="32"/>
          <w:szCs w:val="32"/>
        </w:rPr>
        <w:t>《利民灰场工程渣土消纳项目运行管理制度手册》中第三章渣土车辆进场引导卸车制度中明确，卸点现场管理人员应告知驾驶人员倾倒结束，车辆放下料斗后驶离，严禁在卸土机械作业区下车查看和清理车厢，保证自身人身安全及驾驶车辆运行安全。但是，康臣公司未提供对土方车驾驶人员相关的告知交底记录。</w:t>
      </w:r>
    </w:p>
    <w:p>
      <w:pPr>
        <w:snapToGrid w:val="0"/>
        <w:spacing w:line="600" w:lineRule="exact"/>
        <w:ind w:firstLine="640" w:firstLineChars="200"/>
        <w:rPr>
          <w:rFonts w:eastAsia="仿宋_GB2312" w:asciiTheme="minorHAnsi" w:hAnsiTheme="minorHAnsi"/>
          <w:sz w:val="32"/>
          <w:szCs w:val="32"/>
        </w:rPr>
      </w:pPr>
      <w:r>
        <w:rPr>
          <w:rFonts w:hint="eastAsia" w:ascii="仿宋_GB2312" w:eastAsia="仿宋_GB2312"/>
          <w:sz w:val="32"/>
          <w:szCs w:val="32"/>
        </w:rPr>
        <w:t>2.明德公司制定有</w:t>
      </w:r>
      <w:r>
        <w:rPr>
          <w:rFonts w:eastAsia="仿宋_GB2312" w:asciiTheme="minorHAnsi" w:hAnsiTheme="minorHAnsi"/>
          <w:sz w:val="32"/>
          <w:szCs w:val="32"/>
        </w:rPr>
        <w:t>《</w:t>
      </w:r>
      <w:r>
        <w:rPr>
          <w:rFonts w:hint="eastAsia" w:eastAsia="仿宋_GB2312" w:asciiTheme="minorHAnsi" w:hAnsiTheme="minorHAnsi"/>
          <w:sz w:val="32"/>
          <w:szCs w:val="32"/>
        </w:rPr>
        <w:t>安全生产责任制》《安全操作规程》《安全生产培训和教育学习制度》《安全隐患排查治理和防控制度》等。公司对土方车驾驶员进行了安全教育培训和安全技术交底。其中在驾驶员安全技术交底中明确严禁挖机作业半径下逗留和下车后必须佩戴安全帽。</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（三）死因鉴定情况</w:t>
      </w:r>
    </w:p>
    <w:p>
      <w:pPr>
        <w:snapToGrid w:val="0"/>
        <w:spacing w:line="600" w:lineRule="exact"/>
        <w:ind w:firstLine="640" w:firstLineChars="200"/>
        <w:rPr>
          <w:rFonts w:eastAsia="仿宋_GB2312" w:asciiTheme="minorHAnsi" w:hAnsiTheme="minorHAnsi"/>
          <w:sz w:val="32"/>
          <w:szCs w:val="32"/>
        </w:rPr>
      </w:pPr>
      <w:r>
        <w:rPr>
          <w:rFonts w:eastAsia="仿宋_GB2312" w:asciiTheme="minorHAnsi" w:hAnsiTheme="minorHAnsi"/>
          <w:sz w:val="32"/>
          <w:szCs w:val="32"/>
        </w:rPr>
        <w:t>复旦大学上海医学院司法鉴定中心司法鉴定意见为：</w:t>
      </w:r>
      <w:r>
        <w:rPr>
          <w:rFonts w:hint="eastAsia" w:ascii="仿宋_GB2312" w:eastAsia="仿宋_GB2312"/>
          <w:sz w:val="32"/>
          <w:szCs w:val="32"/>
        </w:rPr>
        <w:t>沈亚青符合钝性外力致颅脑损伤。</w:t>
      </w:r>
    </w:p>
    <w:p>
      <w:pPr>
        <w:tabs>
          <w:tab w:val="left" w:pos="567"/>
        </w:tabs>
        <w:ind w:firstLine="643"/>
        <w:rPr>
          <w:rFonts w:ascii="黑体" w:eastAsia="黑体"/>
          <w:b/>
          <w:bCs/>
          <w:sz w:val="32"/>
          <w:szCs w:val="32"/>
        </w:rPr>
      </w:pPr>
      <w:r>
        <w:rPr>
          <w:rFonts w:hint="eastAsia" w:ascii="黑体" w:eastAsia="黑体"/>
          <w:b/>
          <w:bCs/>
          <w:color w:val="000000" w:themeColor="text1"/>
          <w:sz w:val="30"/>
          <w:szCs w:val="30"/>
          <w14:textFill>
            <w14:solidFill>
              <w14:schemeClr w14:val="tx1"/>
            </w14:solidFill>
          </w14:textFill>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（一）伤亡人员情况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男，5</w:t>
      </w:r>
      <w:r>
        <w:rPr>
          <w:rFonts w:ascii="仿宋_GB2312" w:eastAsia="仿宋_GB2312"/>
          <w:sz w:val="32"/>
          <w:szCs w:val="32"/>
        </w:rPr>
        <w:t>3</w:t>
      </w:r>
      <w:r>
        <w:rPr>
          <w:rFonts w:hint="eastAsia" w:ascii="仿宋_GB2312" w:eastAsia="仿宋_GB2312"/>
          <w:sz w:val="32"/>
          <w:szCs w:val="32"/>
        </w:rPr>
        <w:t>岁，江苏淮安人，明德公司土方车驾驶员。</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事故造成直接经济损失总计人民币200万元。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（一）事故发生的原因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（1）土方车驾驶员沈亚青违反操作规程，下车进入</w:t>
      </w:r>
      <w:r>
        <w:rPr>
          <w:rFonts w:hint="eastAsia" w:eastAsia="仿宋_GB2312" w:asciiTheme="minorHAnsi" w:hAnsiTheme="minorHAnsi"/>
          <w:sz w:val="32"/>
          <w:szCs w:val="32"/>
        </w:rPr>
        <w:t>挖机作业半径内</w:t>
      </w:r>
      <w:r>
        <w:rPr>
          <w:rFonts w:hint="eastAsia" w:ascii="仿宋_GB2312" w:eastAsia="仿宋_GB2312"/>
          <w:sz w:val="32"/>
          <w:szCs w:val="32"/>
        </w:rPr>
        <w:t>将头探入车厢内查看渣土卸料情况，且未佩戴安全帽。</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（2）挖机司机朱修成用挖斗清理土方车右后胎下方钢板上的渣土时，挖斗不慎碰撞土方车后挡板，后挡板受力向前晃动，将沈亚青头部挤压在后挡板和车厢左侧板尾部之间。</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bookmarkStart w:id="1" w:name="_Hlk36241692"/>
    </w:p>
    <w:bookmarkEnd w:id="1"/>
    <w:p>
      <w:pPr>
        <w:ind w:firstLine="640" w:firstLineChars="200"/>
        <w:rPr>
          <w:rFonts w:ascii="仿宋_GB2312" w:eastAsia="仿宋_GB2312"/>
          <w:sz w:val="32"/>
          <w:szCs w:val="32"/>
        </w:rPr>
      </w:pPr>
      <w:r>
        <w:rPr>
          <w:rFonts w:hint="eastAsia" w:ascii="仿宋_GB2312" w:eastAsia="仿宋_GB2312"/>
          <w:sz w:val="32"/>
          <w:szCs w:val="32"/>
        </w:rPr>
        <w:t>（1）康臣电力对土方车驾驶员的安全交底不到位，没有督促土方车驾驶员严格执行安全作业相关规定。</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（2）康臣电力日常安全管理不到位，现场未设置必要的安全警示标志，对土方车驾驶员在卸土机械作业区下车的违规行为没有及时发现和制止。</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经事故调查组认定，“10.15”物体打击死亡事故是一起一般等级的生产安全责任事故。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ind w:firstLine="640" w:firstLineChars="200"/>
        <w:rPr>
          <w:rFonts w:ascii="仿宋_GB2312" w:eastAsia="仿宋_GB2312"/>
          <w:sz w:val="32"/>
          <w:szCs w:val="32"/>
        </w:rPr>
      </w:pPr>
      <w:r>
        <w:rPr>
          <w:rFonts w:hint="eastAsia" w:ascii="仿宋_GB2312" w:eastAsia="仿宋_GB2312"/>
          <w:sz w:val="32"/>
          <w:szCs w:val="32"/>
        </w:rPr>
        <w:t>1.沈亚青，明德公司土方车驾驶员，违反操作规程，下车进入</w:t>
      </w:r>
      <w:r>
        <w:rPr>
          <w:rFonts w:hint="eastAsia" w:eastAsia="仿宋_GB2312" w:asciiTheme="minorHAnsi" w:hAnsiTheme="minorHAnsi"/>
          <w:sz w:val="32"/>
          <w:szCs w:val="32"/>
        </w:rPr>
        <w:t>挖机作业半径内</w:t>
      </w:r>
      <w:r>
        <w:rPr>
          <w:rFonts w:hint="eastAsia" w:ascii="仿宋_GB2312" w:eastAsia="仿宋_GB2312"/>
          <w:sz w:val="32"/>
          <w:szCs w:val="32"/>
        </w:rPr>
        <w:t>将头探入车厢内查看渣土卸料情况，且未佩戴安全帽，被挤压在土方车后挡板和车厢左侧板尾部，抢救无效死亡，对事故发生负有直接责任，鉴于其已在事故中死亡，建议不再追究其责任。</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2.朱光，康臣电力项目现场管理员，未按照企业规章制度落实对土方车司机的安全告知交底，建议企业依据规章制度予以处理。</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p>
    <w:p>
      <w:pPr>
        <w:ind w:firstLine="640" w:firstLineChars="200"/>
        <w:rPr>
          <w:rFonts w:ascii="仿宋_GB2312" w:eastAsia="仿宋_GB2312"/>
          <w:sz w:val="32"/>
          <w:szCs w:val="32"/>
        </w:rPr>
      </w:pPr>
      <w:r>
        <w:rPr>
          <w:rFonts w:hint="eastAsia" w:ascii="仿宋_GB2312" w:eastAsia="仿宋_GB2312"/>
          <w:sz w:val="32"/>
          <w:szCs w:val="32"/>
        </w:rPr>
        <w:t>康臣电力日常安全生产管理不到位，对土方车驾驶员的安全交底不到位，没有督促现场土方车驾驶员严格执行安全作业相关规定，对土方车驾驶员在挖机作业半径内下车的违规行为没有及时发现和制止，卸点现场未设置必要的安全警示标志，违反了《中华人民共和国安全生产法》第三十五条、第四十四条的规定，对事故的发生负有责任，建议区应急管理局依法予以行政处罚。</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“10.15”事故的发生暴露了康臣电力在落实隐患排查及强化安全教育培训等方面存在一些问题，为深刻吸取事故教训，进一步加强安全生产工作，提出以下事故防范和整改措施：</w:t>
      </w:r>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一）康臣电力要加强隐患排查工作，对项目现场进行全面的隐患排查，梳理查找各类潜在隐患，并如实记录。要加强外来临时人员的安全教育培训，督促相关人员严格执行本单位的安全生产规章制度和安全操作规程。要加强日常安全管理，作业现场应按要求设置必要的安全警示标志。</w:t>
      </w:r>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（二）明德公司要进一步加强对员工的安全教育交底，督促员工严格遵守本单位以及相关作业场所的安全管理制度，避免事故发生。</w:t>
      </w:r>
    </w:p>
    <w:p>
      <w:pPr>
        <w:snapToGrid w:val="0"/>
        <w:spacing w:line="600" w:lineRule="exact"/>
        <w:ind w:firstLine="640" w:firstLineChars="200"/>
        <w:jc w:val="right"/>
        <w:rPr>
          <w:rFonts w:ascii="仿宋_GB2312" w:eastAsia="仿宋_GB2312"/>
          <w:color w:val="000000"/>
          <w:sz w:val="32"/>
          <w:szCs w:val="32"/>
        </w:rPr>
      </w:pPr>
    </w:p>
    <w:p>
      <w:pPr>
        <w:snapToGrid w:val="0"/>
        <w:spacing w:line="600" w:lineRule="exact"/>
        <w:ind w:firstLine="640" w:firstLineChars="200"/>
        <w:jc w:val="right"/>
        <w:rPr>
          <w:rFonts w:ascii="仿宋_GB2312" w:eastAsia="仿宋_GB2312"/>
          <w:color w:val="000000"/>
          <w:sz w:val="32"/>
          <w:szCs w:val="32"/>
        </w:rPr>
      </w:pPr>
      <w:r>
        <w:rPr>
          <w:rFonts w:hint="eastAsia" w:ascii="仿宋_GB2312" w:eastAsia="仿宋_GB2312"/>
          <w:color w:val="000000"/>
          <w:sz w:val="32"/>
          <w:szCs w:val="32"/>
        </w:rPr>
        <w:t xml:space="preserve">“10.15”物体打击死亡事故调查组                             </w:t>
      </w:r>
    </w:p>
    <w:p>
      <w:pPr>
        <w:snapToGrid w:val="0"/>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                           2022年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1</w:t>
      </w:r>
      <w:r>
        <w:rPr>
          <w:rFonts w:hint="eastAsia" w:ascii="仿宋_GB2312" w:eastAsia="仿宋_GB2312"/>
          <w:color w:val="000000"/>
          <w:sz w:val="32"/>
          <w:szCs w:val="32"/>
        </w:rPr>
        <w:t>日</w:t>
      </w:r>
      <w:bookmarkStart w:id="2" w:name="_GoBack"/>
      <w:bookmarkEnd w:id="2"/>
    </w:p>
    <w:sectPr>
      <w:footerReference r:id="rId3" w:type="default"/>
      <w:pgSz w:w="11906" w:h="16838"/>
      <w:pgMar w:top="1361" w:right="1797" w:bottom="1361"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14</w:t>
        </w:r>
        <w:r>
          <w:rPr>
            <w:lang w:val="zh-CN"/>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861D46"/>
    <w:multiLevelType w:val="multilevel"/>
    <w:tmpl w:val="61861D46"/>
    <w:lvl w:ilvl="0" w:tentative="0">
      <w:start w:val="1"/>
      <w:numFmt w:val="japaneseCounting"/>
      <w:lvlText w:val="%1、"/>
      <w:lvlJc w:val="left"/>
      <w:pPr>
        <w:ind w:left="1430" w:hanging="720"/>
      </w:pPr>
      <w:rPr>
        <w:rFonts w:hint="eastAsia" w:ascii="黑体" w:hAnsi="Times New Roman" w:eastAsia="黑体"/>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F85A5D"/>
    <w:rsid w:val="00001106"/>
    <w:rsid w:val="000026AE"/>
    <w:rsid w:val="00002A93"/>
    <w:rsid w:val="00002D96"/>
    <w:rsid w:val="0000400C"/>
    <w:rsid w:val="000058D3"/>
    <w:rsid w:val="00005ED5"/>
    <w:rsid w:val="00007C14"/>
    <w:rsid w:val="00010B90"/>
    <w:rsid w:val="00012200"/>
    <w:rsid w:val="0001397F"/>
    <w:rsid w:val="0001490D"/>
    <w:rsid w:val="00014BF9"/>
    <w:rsid w:val="00016146"/>
    <w:rsid w:val="0001655D"/>
    <w:rsid w:val="00020E35"/>
    <w:rsid w:val="00021D86"/>
    <w:rsid w:val="00024747"/>
    <w:rsid w:val="00024A47"/>
    <w:rsid w:val="0002543E"/>
    <w:rsid w:val="0002614B"/>
    <w:rsid w:val="00027213"/>
    <w:rsid w:val="0002792B"/>
    <w:rsid w:val="00027D15"/>
    <w:rsid w:val="00031122"/>
    <w:rsid w:val="00031983"/>
    <w:rsid w:val="00037DC9"/>
    <w:rsid w:val="00042A3A"/>
    <w:rsid w:val="000437DB"/>
    <w:rsid w:val="000455C5"/>
    <w:rsid w:val="000459FD"/>
    <w:rsid w:val="00045E03"/>
    <w:rsid w:val="0004617F"/>
    <w:rsid w:val="000472CB"/>
    <w:rsid w:val="00047E3F"/>
    <w:rsid w:val="00047E4A"/>
    <w:rsid w:val="00052CD1"/>
    <w:rsid w:val="00053051"/>
    <w:rsid w:val="00054F2C"/>
    <w:rsid w:val="000636A5"/>
    <w:rsid w:val="00066326"/>
    <w:rsid w:val="0006671E"/>
    <w:rsid w:val="00072463"/>
    <w:rsid w:val="000725E8"/>
    <w:rsid w:val="00076CDF"/>
    <w:rsid w:val="000775CB"/>
    <w:rsid w:val="00077CBB"/>
    <w:rsid w:val="00080AF9"/>
    <w:rsid w:val="00080C80"/>
    <w:rsid w:val="00082DF6"/>
    <w:rsid w:val="00087601"/>
    <w:rsid w:val="00087EEE"/>
    <w:rsid w:val="00090BEE"/>
    <w:rsid w:val="00093AC9"/>
    <w:rsid w:val="0009407A"/>
    <w:rsid w:val="0009572F"/>
    <w:rsid w:val="0009796E"/>
    <w:rsid w:val="000A32A7"/>
    <w:rsid w:val="000A47AE"/>
    <w:rsid w:val="000A62B6"/>
    <w:rsid w:val="000A7D49"/>
    <w:rsid w:val="000B386D"/>
    <w:rsid w:val="000B400F"/>
    <w:rsid w:val="000B5FCA"/>
    <w:rsid w:val="000B6568"/>
    <w:rsid w:val="000B78F5"/>
    <w:rsid w:val="000C0047"/>
    <w:rsid w:val="000C007F"/>
    <w:rsid w:val="000C11DE"/>
    <w:rsid w:val="000C7D91"/>
    <w:rsid w:val="000D099C"/>
    <w:rsid w:val="000D0C91"/>
    <w:rsid w:val="000D1887"/>
    <w:rsid w:val="000D1C26"/>
    <w:rsid w:val="000D213E"/>
    <w:rsid w:val="000D2E8D"/>
    <w:rsid w:val="000D31A8"/>
    <w:rsid w:val="000D42B7"/>
    <w:rsid w:val="000D52DA"/>
    <w:rsid w:val="000D56AC"/>
    <w:rsid w:val="000D57A9"/>
    <w:rsid w:val="000D658D"/>
    <w:rsid w:val="000E3088"/>
    <w:rsid w:val="000E5BFD"/>
    <w:rsid w:val="000E6122"/>
    <w:rsid w:val="000E6B3B"/>
    <w:rsid w:val="000E77D2"/>
    <w:rsid w:val="000F052A"/>
    <w:rsid w:val="000F1F4F"/>
    <w:rsid w:val="000F1F62"/>
    <w:rsid w:val="000F4421"/>
    <w:rsid w:val="000F4DEB"/>
    <w:rsid w:val="000F54E4"/>
    <w:rsid w:val="000F6CA2"/>
    <w:rsid w:val="001014C6"/>
    <w:rsid w:val="0010288D"/>
    <w:rsid w:val="0010387E"/>
    <w:rsid w:val="00103D8A"/>
    <w:rsid w:val="00104027"/>
    <w:rsid w:val="00104F34"/>
    <w:rsid w:val="0010571A"/>
    <w:rsid w:val="00107A14"/>
    <w:rsid w:val="00112CEA"/>
    <w:rsid w:val="00113F31"/>
    <w:rsid w:val="0011436A"/>
    <w:rsid w:val="0011535C"/>
    <w:rsid w:val="00116747"/>
    <w:rsid w:val="00117E35"/>
    <w:rsid w:val="0012056E"/>
    <w:rsid w:val="001209E7"/>
    <w:rsid w:val="001213C0"/>
    <w:rsid w:val="00121AED"/>
    <w:rsid w:val="00123A83"/>
    <w:rsid w:val="001243DB"/>
    <w:rsid w:val="001243E2"/>
    <w:rsid w:val="00125606"/>
    <w:rsid w:val="00125B95"/>
    <w:rsid w:val="00127421"/>
    <w:rsid w:val="001309A0"/>
    <w:rsid w:val="00133FF8"/>
    <w:rsid w:val="00136503"/>
    <w:rsid w:val="00136638"/>
    <w:rsid w:val="0013693C"/>
    <w:rsid w:val="00136A10"/>
    <w:rsid w:val="00136D1C"/>
    <w:rsid w:val="00141648"/>
    <w:rsid w:val="00143909"/>
    <w:rsid w:val="00145A29"/>
    <w:rsid w:val="00145EAE"/>
    <w:rsid w:val="0014667D"/>
    <w:rsid w:val="00146B4E"/>
    <w:rsid w:val="001604CC"/>
    <w:rsid w:val="00165022"/>
    <w:rsid w:val="00167B96"/>
    <w:rsid w:val="00167C81"/>
    <w:rsid w:val="00170077"/>
    <w:rsid w:val="001713DD"/>
    <w:rsid w:val="00171860"/>
    <w:rsid w:val="001718EA"/>
    <w:rsid w:val="0017230E"/>
    <w:rsid w:val="00174074"/>
    <w:rsid w:val="00174E78"/>
    <w:rsid w:val="001764DB"/>
    <w:rsid w:val="001771A6"/>
    <w:rsid w:val="0018061E"/>
    <w:rsid w:val="001808FB"/>
    <w:rsid w:val="001824A9"/>
    <w:rsid w:val="00183501"/>
    <w:rsid w:val="00183AAE"/>
    <w:rsid w:val="00183CCB"/>
    <w:rsid w:val="00183F55"/>
    <w:rsid w:val="00184703"/>
    <w:rsid w:val="001910C3"/>
    <w:rsid w:val="001918F8"/>
    <w:rsid w:val="001944E1"/>
    <w:rsid w:val="00195F5D"/>
    <w:rsid w:val="00197B5B"/>
    <w:rsid w:val="001A074C"/>
    <w:rsid w:val="001A0A39"/>
    <w:rsid w:val="001A0C9F"/>
    <w:rsid w:val="001A1CB8"/>
    <w:rsid w:val="001A1FF2"/>
    <w:rsid w:val="001A2A6B"/>
    <w:rsid w:val="001A348A"/>
    <w:rsid w:val="001A36C4"/>
    <w:rsid w:val="001A36D8"/>
    <w:rsid w:val="001A521E"/>
    <w:rsid w:val="001A533A"/>
    <w:rsid w:val="001A5355"/>
    <w:rsid w:val="001A5CFC"/>
    <w:rsid w:val="001A6C97"/>
    <w:rsid w:val="001B0558"/>
    <w:rsid w:val="001B3635"/>
    <w:rsid w:val="001B387C"/>
    <w:rsid w:val="001B48D7"/>
    <w:rsid w:val="001B4FD3"/>
    <w:rsid w:val="001B6A1B"/>
    <w:rsid w:val="001B7577"/>
    <w:rsid w:val="001B7F99"/>
    <w:rsid w:val="001C3236"/>
    <w:rsid w:val="001C351B"/>
    <w:rsid w:val="001C4862"/>
    <w:rsid w:val="001C48BF"/>
    <w:rsid w:val="001C67BB"/>
    <w:rsid w:val="001C7208"/>
    <w:rsid w:val="001C7F53"/>
    <w:rsid w:val="001D0B6D"/>
    <w:rsid w:val="001D1D0D"/>
    <w:rsid w:val="001D396E"/>
    <w:rsid w:val="001D50BA"/>
    <w:rsid w:val="001D60B8"/>
    <w:rsid w:val="001D7603"/>
    <w:rsid w:val="001D7E14"/>
    <w:rsid w:val="001E0692"/>
    <w:rsid w:val="001E0C06"/>
    <w:rsid w:val="001E0C23"/>
    <w:rsid w:val="001E0D4F"/>
    <w:rsid w:val="001E3C94"/>
    <w:rsid w:val="001E4C96"/>
    <w:rsid w:val="001E626E"/>
    <w:rsid w:val="001E6959"/>
    <w:rsid w:val="001E703F"/>
    <w:rsid w:val="001E719D"/>
    <w:rsid w:val="001E7E4A"/>
    <w:rsid w:val="001F0783"/>
    <w:rsid w:val="001F2CD1"/>
    <w:rsid w:val="001F3703"/>
    <w:rsid w:val="001F41E0"/>
    <w:rsid w:val="00200A0D"/>
    <w:rsid w:val="00200C85"/>
    <w:rsid w:val="00203524"/>
    <w:rsid w:val="002043A1"/>
    <w:rsid w:val="002049C7"/>
    <w:rsid w:val="00205CF0"/>
    <w:rsid w:val="00212E76"/>
    <w:rsid w:val="00212E86"/>
    <w:rsid w:val="002168F9"/>
    <w:rsid w:val="00221CA3"/>
    <w:rsid w:val="002222BF"/>
    <w:rsid w:val="0022312C"/>
    <w:rsid w:val="0022634F"/>
    <w:rsid w:val="00226F7E"/>
    <w:rsid w:val="0022720D"/>
    <w:rsid w:val="00227D25"/>
    <w:rsid w:val="00231DF7"/>
    <w:rsid w:val="00232085"/>
    <w:rsid w:val="002341FF"/>
    <w:rsid w:val="00234536"/>
    <w:rsid w:val="002348B6"/>
    <w:rsid w:val="00234A64"/>
    <w:rsid w:val="00234B49"/>
    <w:rsid w:val="0023504F"/>
    <w:rsid w:val="002361D8"/>
    <w:rsid w:val="002363D1"/>
    <w:rsid w:val="00241350"/>
    <w:rsid w:val="00241994"/>
    <w:rsid w:val="002426CC"/>
    <w:rsid w:val="00243494"/>
    <w:rsid w:val="00244729"/>
    <w:rsid w:val="00245111"/>
    <w:rsid w:val="00247ACF"/>
    <w:rsid w:val="00247BA6"/>
    <w:rsid w:val="00247C7B"/>
    <w:rsid w:val="0025215A"/>
    <w:rsid w:val="00252CBA"/>
    <w:rsid w:val="00253BE1"/>
    <w:rsid w:val="0025591E"/>
    <w:rsid w:val="00255A64"/>
    <w:rsid w:val="00255BA6"/>
    <w:rsid w:val="002567B9"/>
    <w:rsid w:val="002611EA"/>
    <w:rsid w:val="002623D7"/>
    <w:rsid w:val="00263BB6"/>
    <w:rsid w:val="002652DB"/>
    <w:rsid w:val="0026564A"/>
    <w:rsid w:val="00265E34"/>
    <w:rsid w:val="00266998"/>
    <w:rsid w:val="002713F2"/>
    <w:rsid w:val="00271756"/>
    <w:rsid w:val="00271DC0"/>
    <w:rsid w:val="00272522"/>
    <w:rsid w:val="00272D4E"/>
    <w:rsid w:val="00273A6E"/>
    <w:rsid w:val="00273F0F"/>
    <w:rsid w:val="00274D60"/>
    <w:rsid w:val="00276D5F"/>
    <w:rsid w:val="00276FDA"/>
    <w:rsid w:val="00277B69"/>
    <w:rsid w:val="00277F78"/>
    <w:rsid w:val="002814DF"/>
    <w:rsid w:val="002815FA"/>
    <w:rsid w:val="00281DED"/>
    <w:rsid w:val="00282176"/>
    <w:rsid w:val="00283166"/>
    <w:rsid w:val="0028388B"/>
    <w:rsid w:val="00290481"/>
    <w:rsid w:val="002907CF"/>
    <w:rsid w:val="0029148E"/>
    <w:rsid w:val="00291FDA"/>
    <w:rsid w:val="0029298F"/>
    <w:rsid w:val="00292BFC"/>
    <w:rsid w:val="00293C2C"/>
    <w:rsid w:val="002949B8"/>
    <w:rsid w:val="00295828"/>
    <w:rsid w:val="00295CD9"/>
    <w:rsid w:val="00297600"/>
    <w:rsid w:val="002A22F7"/>
    <w:rsid w:val="002A27AB"/>
    <w:rsid w:val="002A2834"/>
    <w:rsid w:val="002A4C50"/>
    <w:rsid w:val="002A5031"/>
    <w:rsid w:val="002A5E5D"/>
    <w:rsid w:val="002B0223"/>
    <w:rsid w:val="002B140D"/>
    <w:rsid w:val="002B209C"/>
    <w:rsid w:val="002B3243"/>
    <w:rsid w:val="002B379B"/>
    <w:rsid w:val="002B3EE4"/>
    <w:rsid w:val="002B50E6"/>
    <w:rsid w:val="002B6576"/>
    <w:rsid w:val="002C0208"/>
    <w:rsid w:val="002C0391"/>
    <w:rsid w:val="002C0719"/>
    <w:rsid w:val="002C113C"/>
    <w:rsid w:val="002C2743"/>
    <w:rsid w:val="002C3055"/>
    <w:rsid w:val="002C3C4D"/>
    <w:rsid w:val="002C799B"/>
    <w:rsid w:val="002D1372"/>
    <w:rsid w:val="002D15E6"/>
    <w:rsid w:val="002D1EF8"/>
    <w:rsid w:val="002D29DC"/>
    <w:rsid w:val="002D2AA4"/>
    <w:rsid w:val="002D3C17"/>
    <w:rsid w:val="002D4899"/>
    <w:rsid w:val="002D5039"/>
    <w:rsid w:val="002D79F4"/>
    <w:rsid w:val="002E1613"/>
    <w:rsid w:val="002E1CAD"/>
    <w:rsid w:val="002E57E4"/>
    <w:rsid w:val="002E630D"/>
    <w:rsid w:val="002E6E54"/>
    <w:rsid w:val="002F06FE"/>
    <w:rsid w:val="002F28EC"/>
    <w:rsid w:val="002F301E"/>
    <w:rsid w:val="002F3299"/>
    <w:rsid w:val="002F356D"/>
    <w:rsid w:val="002F3D3D"/>
    <w:rsid w:val="003001D0"/>
    <w:rsid w:val="003011C5"/>
    <w:rsid w:val="0030182C"/>
    <w:rsid w:val="00302217"/>
    <w:rsid w:val="003030A2"/>
    <w:rsid w:val="0030409B"/>
    <w:rsid w:val="003067B8"/>
    <w:rsid w:val="0030735F"/>
    <w:rsid w:val="003124C9"/>
    <w:rsid w:val="00313F59"/>
    <w:rsid w:val="003206D3"/>
    <w:rsid w:val="00322583"/>
    <w:rsid w:val="00322A72"/>
    <w:rsid w:val="00322C2E"/>
    <w:rsid w:val="00322C7A"/>
    <w:rsid w:val="00322FC0"/>
    <w:rsid w:val="003230B2"/>
    <w:rsid w:val="00324C6F"/>
    <w:rsid w:val="003257B9"/>
    <w:rsid w:val="003312E0"/>
    <w:rsid w:val="00332836"/>
    <w:rsid w:val="00335AE7"/>
    <w:rsid w:val="00337619"/>
    <w:rsid w:val="00337673"/>
    <w:rsid w:val="00337743"/>
    <w:rsid w:val="0034070B"/>
    <w:rsid w:val="00341E72"/>
    <w:rsid w:val="00342EEE"/>
    <w:rsid w:val="00345417"/>
    <w:rsid w:val="00350059"/>
    <w:rsid w:val="0035050E"/>
    <w:rsid w:val="003505CF"/>
    <w:rsid w:val="003512BC"/>
    <w:rsid w:val="003515A5"/>
    <w:rsid w:val="003543BA"/>
    <w:rsid w:val="00354B92"/>
    <w:rsid w:val="00355100"/>
    <w:rsid w:val="00355E2E"/>
    <w:rsid w:val="00355F44"/>
    <w:rsid w:val="0035780E"/>
    <w:rsid w:val="00360C4B"/>
    <w:rsid w:val="003611AA"/>
    <w:rsid w:val="0036120B"/>
    <w:rsid w:val="00361F5A"/>
    <w:rsid w:val="003635CD"/>
    <w:rsid w:val="00364438"/>
    <w:rsid w:val="00364906"/>
    <w:rsid w:val="0036597A"/>
    <w:rsid w:val="003664F7"/>
    <w:rsid w:val="0037099F"/>
    <w:rsid w:val="003713AD"/>
    <w:rsid w:val="00374087"/>
    <w:rsid w:val="003753DC"/>
    <w:rsid w:val="003768D3"/>
    <w:rsid w:val="00377A1B"/>
    <w:rsid w:val="003805BC"/>
    <w:rsid w:val="00381DA5"/>
    <w:rsid w:val="00382495"/>
    <w:rsid w:val="003824CA"/>
    <w:rsid w:val="003828E0"/>
    <w:rsid w:val="00383C8D"/>
    <w:rsid w:val="003842E8"/>
    <w:rsid w:val="00384558"/>
    <w:rsid w:val="0038644D"/>
    <w:rsid w:val="00386E86"/>
    <w:rsid w:val="003870E9"/>
    <w:rsid w:val="003879D8"/>
    <w:rsid w:val="00387C4A"/>
    <w:rsid w:val="003906B5"/>
    <w:rsid w:val="00390A29"/>
    <w:rsid w:val="00391AA5"/>
    <w:rsid w:val="00391F44"/>
    <w:rsid w:val="00392EFF"/>
    <w:rsid w:val="00393EF2"/>
    <w:rsid w:val="0039486D"/>
    <w:rsid w:val="003A02E4"/>
    <w:rsid w:val="003A3145"/>
    <w:rsid w:val="003A5501"/>
    <w:rsid w:val="003A5B70"/>
    <w:rsid w:val="003A6A1F"/>
    <w:rsid w:val="003A7DA5"/>
    <w:rsid w:val="003B32BB"/>
    <w:rsid w:val="003B43AB"/>
    <w:rsid w:val="003B479D"/>
    <w:rsid w:val="003B56D2"/>
    <w:rsid w:val="003B5A7F"/>
    <w:rsid w:val="003B5D86"/>
    <w:rsid w:val="003B611B"/>
    <w:rsid w:val="003B7322"/>
    <w:rsid w:val="003B7767"/>
    <w:rsid w:val="003C07C0"/>
    <w:rsid w:val="003C17CE"/>
    <w:rsid w:val="003C1D65"/>
    <w:rsid w:val="003C7142"/>
    <w:rsid w:val="003C7CB6"/>
    <w:rsid w:val="003C7DCB"/>
    <w:rsid w:val="003D02D5"/>
    <w:rsid w:val="003D08F3"/>
    <w:rsid w:val="003D0ECA"/>
    <w:rsid w:val="003D2681"/>
    <w:rsid w:val="003D34EF"/>
    <w:rsid w:val="003D38BD"/>
    <w:rsid w:val="003D3F33"/>
    <w:rsid w:val="003D501B"/>
    <w:rsid w:val="003E13AB"/>
    <w:rsid w:val="003E640E"/>
    <w:rsid w:val="003F20EF"/>
    <w:rsid w:val="003F325B"/>
    <w:rsid w:val="003F5CD9"/>
    <w:rsid w:val="00400F39"/>
    <w:rsid w:val="00401852"/>
    <w:rsid w:val="0040316E"/>
    <w:rsid w:val="00403306"/>
    <w:rsid w:val="00403ABD"/>
    <w:rsid w:val="00405A93"/>
    <w:rsid w:val="00413DD6"/>
    <w:rsid w:val="00414296"/>
    <w:rsid w:val="004168CF"/>
    <w:rsid w:val="00416B22"/>
    <w:rsid w:val="00417EE6"/>
    <w:rsid w:val="004200AF"/>
    <w:rsid w:val="004206DD"/>
    <w:rsid w:val="004207AD"/>
    <w:rsid w:val="00420DFD"/>
    <w:rsid w:val="004210D9"/>
    <w:rsid w:val="00421499"/>
    <w:rsid w:val="00421CFC"/>
    <w:rsid w:val="00423E58"/>
    <w:rsid w:val="00424071"/>
    <w:rsid w:val="004260D5"/>
    <w:rsid w:val="00430131"/>
    <w:rsid w:val="004304A5"/>
    <w:rsid w:val="00433BE5"/>
    <w:rsid w:val="0043588C"/>
    <w:rsid w:val="00437C39"/>
    <w:rsid w:val="00440D8C"/>
    <w:rsid w:val="00440E05"/>
    <w:rsid w:val="004411C7"/>
    <w:rsid w:val="004421DC"/>
    <w:rsid w:val="00442548"/>
    <w:rsid w:val="0044661D"/>
    <w:rsid w:val="00446792"/>
    <w:rsid w:val="004475DC"/>
    <w:rsid w:val="00447D31"/>
    <w:rsid w:val="00450A99"/>
    <w:rsid w:val="00450CE9"/>
    <w:rsid w:val="00453759"/>
    <w:rsid w:val="0045415F"/>
    <w:rsid w:val="0045460D"/>
    <w:rsid w:val="0045631F"/>
    <w:rsid w:val="00456D17"/>
    <w:rsid w:val="00457D3F"/>
    <w:rsid w:val="00461064"/>
    <w:rsid w:val="00463A2B"/>
    <w:rsid w:val="00470788"/>
    <w:rsid w:val="00471198"/>
    <w:rsid w:val="00471C47"/>
    <w:rsid w:val="00473092"/>
    <w:rsid w:val="004737FC"/>
    <w:rsid w:val="004741F5"/>
    <w:rsid w:val="00474AC1"/>
    <w:rsid w:val="004814D8"/>
    <w:rsid w:val="00481E24"/>
    <w:rsid w:val="00482420"/>
    <w:rsid w:val="004835F4"/>
    <w:rsid w:val="00485D23"/>
    <w:rsid w:val="00485DB3"/>
    <w:rsid w:val="00487B8A"/>
    <w:rsid w:val="00491465"/>
    <w:rsid w:val="0049258F"/>
    <w:rsid w:val="0049669F"/>
    <w:rsid w:val="004A113E"/>
    <w:rsid w:val="004A3525"/>
    <w:rsid w:val="004A46B9"/>
    <w:rsid w:val="004A48DC"/>
    <w:rsid w:val="004A580E"/>
    <w:rsid w:val="004A7172"/>
    <w:rsid w:val="004A74A2"/>
    <w:rsid w:val="004A7D60"/>
    <w:rsid w:val="004B0EBF"/>
    <w:rsid w:val="004B167B"/>
    <w:rsid w:val="004B3C91"/>
    <w:rsid w:val="004B4267"/>
    <w:rsid w:val="004B61FB"/>
    <w:rsid w:val="004B78CE"/>
    <w:rsid w:val="004B796F"/>
    <w:rsid w:val="004B7DDA"/>
    <w:rsid w:val="004B7F35"/>
    <w:rsid w:val="004C1ADF"/>
    <w:rsid w:val="004C34FA"/>
    <w:rsid w:val="004C514B"/>
    <w:rsid w:val="004C6E9A"/>
    <w:rsid w:val="004C7C83"/>
    <w:rsid w:val="004D1D12"/>
    <w:rsid w:val="004D28D7"/>
    <w:rsid w:val="004D4582"/>
    <w:rsid w:val="004D5F48"/>
    <w:rsid w:val="004E1E1C"/>
    <w:rsid w:val="004E1E5F"/>
    <w:rsid w:val="004E291E"/>
    <w:rsid w:val="004E2F01"/>
    <w:rsid w:val="004E73AF"/>
    <w:rsid w:val="004F0D13"/>
    <w:rsid w:val="004F112C"/>
    <w:rsid w:val="004F4481"/>
    <w:rsid w:val="004F7C8E"/>
    <w:rsid w:val="0050025A"/>
    <w:rsid w:val="005007E0"/>
    <w:rsid w:val="00500A25"/>
    <w:rsid w:val="00501D70"/>
    <w:rsid w:val="005029C2"/>
    <w:rsid w:val="005041CD"/>
    <w:rsid w:val="005051AD"/>
    <w:rsid w:val="005060DC"/>
    <w:rsid w:val="005065C8"/>
    <w:rsid w:val="00507F54"/>
    <w:rsid w:val="005111EB"/>
    <w:rsid w:val="00511E55"/>
    <w:rsid w:val="00512FEF"/>
    <w:rsid w:val="005154DF"/>
    <w:rsid w:val="005159E3"/>
    <w:rsid w:val="00515EC1"/>
    <w:rsid w:val="00517F6E"/>
    <w:rsid w:val="00520DDE"/>
    <w:rsid w:val="00521CF3"/>
    <w:rsid w:val="00522D11"/>
    <w:rsid w:val="0052305B"/>
    <w:rsid w:val="0052492F"/>
    <w:rsid w:val="00524BF0"/>
    <w:rsid w:val="00526096"/>
    <w:rsid w:val="0052623B"/>
    <w:rsid w:val="005276A5"/>
    <w:rsid w:val="00531F25"/>
    <w:rsid w:val="005330BC"/>
    <w:rsid w:val="00534693"/>
    <w:rsid w:val="00534C2F"/>
    <w:rsid w:val="00536844"/>
    <w:rsid w:val="00536BC7"/>
    <w:rsid w:val="00537513"/>
    <w:rsid w:val="00540B76"/>
    <w:rsid w:val="00540EAD"/>
    <w:rsid w:val="005446A1"/>
    <w:rsid w:val="005457AA"/>
    <w:rsid w:val="005469DB"/>
    <w:rsid w:val="0055096E"/>
    <w:rsid w:val="00551C13"/>
    <w:rsid w:val="0055391A"/>
    <w:rsid w:val="0055476C"/>
    <w:rsid w:val="0055497B"/>
    <w:rsid w:val="00555B15"/>
    <w:rsid w:val="00557B60"/>
    <w:rsid w:val="00557D52"/>
    <w:rsid w:val="005606DD"/>
    <w:rsid w:val="00561672"/>
    <w:rsid w:val="00561FC7"/>
    <w:rsid w:val="0056287F"/>
    <w:rsid w:val="00564876"/>
    <w:rsid w:val="00564F67"/>
    <w:rsid w:val="00565890"/>
    <w:rsid w:val="00565942"/>
    <w:rsid w:val="00565D13"/>
    <w:rsid w:val="00566139"/>
    <w:rsid w:val="0056735E"/>
    <w:rsid w:val="00574A19"/>
    <w:rsid w:val="005750A8"/>
    <w:rsid w:val="005807DE"/>
    <w:rsid w:val="00580B86"/>
    <w:rsid w:val="00580D12"/>
    <w:rsid w:val="0058237D"/>
    <w:rsid w:val="00584F1E"/>
    <w:rsid w:val="005850E4"/>
    <w:rsid w:val="00585306"/>
    <w:rsid w:val="005936AB"/>
    <w:rsid w:val="00594F9E"/>
    <w:rsid w:val="005A038C"/>
    <w:rsid w:val="005A10F4"/>
    <w:rsid w:val="005A2BF6"/>
    <w:rsid w:val="005A40FF"/>
    <w:rsid w:val="005A495C"/>
    <w:rsid w:val="005A515C"/>
    <w:rsid w:val="005A5280"/>
    <w:rsid w:val="005A590E"/>
    <w:rsid w:val="005A6E74"/>
    <w:rsid w:val="005A7CC0"/>
    <w:rsid w:val="005A7F5F"/>
    <w:rsid w:val="005B039E"/>
    <w:rsid w:val="005B13BB"/>
    <w:rsid w:val="005B146D"/>
    <w:rsid w:val="005B27E8"/>
    <w:rsid w:val="005B3057"/>
    <w:rsid w:val="005B4F5E"/>
    <w:rsid w:val="005B6597"/>
    <w:rsid w:val="005B66DF"/>
    <w:rsid w:val="005B66E1"/>
    <w:rsid w:val="005C0586"/>
    <w:rsid w:val="005C0DB3"/>
    <w:rsid w:val="005C1F95"/>
    <w:rsid w:val="005C20D8"/>
    <w:rsid w:val="005C3B55"/>
    <w:rsid w:val="005C4D10"/>
    <w:rsid w:val="005C715F"/>
    <w:rsid w:val="005C72DB"/>
    <w:rsid w:val="005C7887"/>
    <w:rsid w:val="005D175F"/>
    <w:rsid w:val="005D3144"/>
    <w:rsid w:val="005D3A7A"/>
    <w:rsid w:val="005D3F13"/>
    <w:rsid w:val="005D4BAC"/>
    <w:rsid w:val="005D657A"/>
    <w:rsid w:val="005D75E7"/>
    <w:rsid w:val="005D7DA0"/>
    <w:rsid w:val="005E14BE"/>
    <w:rsid w:val="005E22CD"/>
    <w:rsid w:val="005E49DF"/>
    <w:rsid w:val="005E6BDD"/>
    <w:rsid w:val="005E70E8"/>
    <w:rsid w:val="005F00CD"/>
    <w:rsid w:val="005F0F93"/>
    <w:rsid w:val="005F2D3B"/>
    <w:rsid w:val="005F6954"/>
    <w:rsid w:val="005F7BEA"/>
    <w:rsid w:val="00601179"/>
    <w:rsid w:val="00601BAD"/>
    <w:rsid w:val="00601E46"/>
    <w:rsid w:val="0060220E"/>
    <w:rsid w:val="00602DE4"/>
    <w:rsid w:val="00604453"/>
    <w:rsid w:val="00604DC0"/>
    <w:rsid w:val="00604F96"/>
    <w:rsid w:val="00605BFF"/>
    <w:rsid w:val="00605DFA"/>
    <w:rsid w:val="006071E3"/>
    <w:rsid w:val="00611E1A"/>
    <w:rsid w:val="0061229F"/>
    <w:rsid w:val="00613340"/>
    <w:rsid w:val="006150D2"/>
    <w:rsid w:val="006154CC"/>
    <w:rsid w:val="006158AA"/>
    <w:rsid w:val="006171C7"/>
    <w:rsid w:val="00617557"/>
    <w:rsid w:val="006177EC"/>
    <w:rsid w:val="00620D8C"/>
    <w:rsid w:val="00622C44"/>
    <w:rsid w:val="00623203"/>
    <w:rsid w:val="00623C10"/>
    <w:rsid w:val="00624EB6"/>
    <w:rsid w:val="0062536B"/>
    <w:rsid w:val="006262C6"/>
    <w:rsid w:val="00626831"/>
    <w:rsid w:val="00626E7A"/>
    <w:rsid w:val="00627ADB"/>
    <w:rsid w:val="0063136A"/>
    <w:rsid w:val="00631EEF"/>
    <w:rsid w:val="006334FD"/>
    <w:rsid w:val="00633579"/>
    <w:rsid w:val="006341A2"/>
    <w:rsid w:val="00637E38"/>
    <w:rsid w:val="00637EA4"/>
    <w:rsid w:val="00640E2D"/>
    <w:rsid w:val="00642013"/>
    <w:rsid w:val="00643488"/>
    <w:rsid w:val="00644218"/>
    <w:rsid w:val="006447FB"/>
    <w:rsid w:val="00644844"/>
    <w:rsid w:val="00645741"/>
    <w:rsid w:val="00646EAA"/>
    <w:rsid w:val="006474D2"/>
    <w:rsid w:val="00651F8D"/>
    <w:rsid w:val="00653044"/>
    <w:rsid w:val="00653498"/>
    <w:rsid w:val="00655235"/>
    <w:rsid w:val="00655531"/>
    <w:rsid w:val="00655BBA"/>
    <w:rsid w:val="006563C8"/>
    <w:rsid w:val="00656407"/>
    <w:rsid w:val="006602CA"/>
    <w:rsid w:val="0066160B"/>
    <w:rsid w:val="006664B4"/>
    <w:rsid w:val="00666CD6"/>
    <w:rsid w:val="0066781F"/>
    <w:rsid w:val="00670964"/>
    <w:rsid w:val="00670F50"/>
    <w:rsid w:val="0067278D"/>
    <w:rsid w:val="00672F1A"/>
    <w:rsid w:val="006772F5"/>
    <w:rsid w:val="00680607"/>
    <w:rsid w:val="00684D63"/>
    <w:rsid w:val="006862D1"/>
    <w:rsid w:val="00686F7B"/>
    <w:rsid w:val="00690CF9"/>
    <w:rsid w:val="006930F8"/>
    <w:rsid w:val="006947C0"/>
    <w:rsid w:val="00694B22"/>
    <w:rsid w:val="006A0DD2"/>
    <w:rsid w:val="006A1B8B"/>
    <w:rsid w:val="006A1CB9"/>
    <w:rsid w:val="006A4776"/>
    <w:rsid w:val="006A4C57"/>
    <w:rsid w:val="006A4C95"/>
    <w:rsid w:val="006A4DFC"/>
    <w:rsid w:val="006A5ED5"/>
    <w:rsid w:val="006B349F"/>
    <w:rsid w:val="006B5F9C"/>
    <w:rsid w:val="006C0A83"/>
    <w:rsid w:val="006C0CBC"/>
    <w:rsid w:val="006C39FB"/>
    <w:rsid w:val="006C5663"/>
    <w:rsid w:val="006C6928"/>
    <w:rsid w:val="006C69EF"/>
    <w:rsid w:val="006C6F24"/>
    <w:rsid w:val="006C74E9"/>
    <w:rsid w:val="006D1A91"/>
    <w:rsid w:val="006D1EB5"/>
    <w:rsid w:val="006D27FD"/>
    <w:rsid w:val="006D33FF"/>
    <w:rsid w:val="006D4471"/>
    <w:rsid w:val="006D5376"/>
    <w:rsid w:val="006D5F1F"/>
    <w:rsid w:val="006D6217"/>
    <w:rsid w:val="006D6986"/>
    <w:rsid w:val="006E4585"/>
    <w:rsid w:val="006E47C9"/>
    <w:rsid w:val="006E4E9F"/>
    <w:rsid w:val="006E5260"/>
    <w:rsid w:val="006E7303"/>
    <w:rsid w:val="006F0FFA"/>
    <w:rsid w:val="006F3CBA"/>
    <w:rsid w:val="006F6306"/>
    <w:rsid w:val="006F6CAD"/>
    <w:rsid w:val="00700C06"/>
    <w:rsid w:val="007033D0"/>
    <w:rsid w:val="007039AD"/>
    <w:rsid w:val="00706297"/>
    <w:rsid w:val="00706B3F"/>
    <w:rsid w:val="00706B5B"/>
    <w:rsid w:val="007122AD"/>
    <w:rsid w:val="00712EE9"/>
    <w:rsid w:val="007130BF"/>
    <w:rsid w:val="007133E7"/>
    <w:rsid w:val="00713501"/>
    <w:rsid w:val="0071364C"/>
    <w:rsid w:val="007141CD"/>
    <w:rsid w:val="00716F43"/>
    <w:rsid w:val="007175C2"/>
    <w:rsid w:val="00720C65"/>
    <w:rsid w:val="00721035"/>
    <w:rsid w:val="00721074"/>
    <w:rsid w:val="007224FA"/>
    <w:rsid w:val="00724679"/>
    <w:rsid w:val="0072482C"/>
    <w:rsid w:val="0072588F"/>
    <w:rsid w:val="00727968"/>
    <w:rsid w:val="00727BCB"/>
    <w:rsid w:val="00730560"/>
    <w:rsid w:val="00730664"/>
    <w:rsid w:val="00730792"/>
    <w:rsid w:val="007324DC"/>
    <w:rsid w:val="007325B5"/>
    <w:rsid w:val="00734866"/>
    <w:rsid w:val="00736C87"/>
    <w:rsid w:val="007403F7"/>
    <w:rsid w:val="007407C3"/>
    <w:rsid w:val="007407CD"/>
    <w:rsid w:val="007409BE"/>
    <w:rsid w:val="00741228"/>
    <w:rsid w:val="00741B7C"/>
    <w:rsid w:val="007437E7"/>
    <w:rsid w:val="007443CA"/>
    <w:rsid w:val="00745F63"/>
    <w:rsid w:val="00746D3F"/>
    <w:rsid w:val="00747EBD"/>
    <w:rsid w:val="007507BD"/>
    <w:rsid w:val="007516D6"/>
    <w:rsid w:val="00751C85"/>
    <w:rsid w:val="00751E3B"/>
    <w:rsid w:val="0075201C"/>
    <w:rsid w:val="00752063"/>
    <w:rsid w:val="00752CF2"/>
    <w:rsid w:val="007536CF"/>
    <w:rsid w:val="007549FF"/>
    <w:rsid w:val="00756382"/>
    <w:rsid w:val="007563D2"/>
    <w:rsid w:val="00756504"/>
    <w:rsid w:val="00757462"/>
    <w:rsid w:val="007613E8"/>
    <w:rsid w:val="0076143D"/>
    <w:rsid w:val="00762A44"/>
    <w:rsid w:val="00763526"/>
    <w:rsid w:val="007665DF"/>
    <w:rsid w:val="00766619"/>
    <w:rsid w:val="0076686D"/>
    <w:rsid w:val="0077035C"/>
    <w:rsid w:val="00772109"/>
    <w:rsid w:val="00774CC9"/>
    <w:rsid w:val="00775195"/>
    <w:rsid w:val="007751DD"/>
    <w:rsid w:val="00780385"/>
    <w:rsid w:val="00780CD9"/>
    <w:rsid w:val="00780D1B"/>
    <w:rsid w:val="00781124"/>
    <w:rsid w:val="007829D6"/>
    <w:rsid w:val="00783E40"/>
    <w:rsid w:val="007869B5"/>
    <w:rsid w:val="00786FE0"/>
    <w:rsid w:val="00791D7B"/>
    <w:rsid w:val="00795193"/>
    <w:rsid w:val="00796E6E"/>
    <w:rsid w:val="00796F63"/>
    <w:rsid w:val="007A1335"/>
    <w:rsid w:val="007A42DC"/>
    <w:rsid w:val="007A4A9D"/>
    <w:rsid w:val="007A7631"/>
    <w:rsid w:val="007A7836"/>
    <w:rsid w:val="007B0124"/>
    <w:rsid w:val="007B02C7"/>
    <w:rsid w:val="007B157A"/>
    <w:rsid w:val="007B3F5C"/>
    <w:rsid w:val="007B4157"/>
    <w:rsid w:val="007B42AD"/>
    <w:rsid w:val="007B5E26"/>
    <w:rsid w:val="007B7B73"/>
    <w:rsid w:val="007C050D"/>
    <w:rsid w:val="007C4395"/>
    <w:rsid w:val="007C58E7"/>
    <w:rsid w:val="007C605C"/>
    <w:rsid w:val="007C6F19"/>
    <w:rsid w:val="007D0AE0"/>
    <w:rsid w:val="007D18BD"/>
    <w:rsid w:val="007D1B82"/>
    <w:rsid w:val="007D4237"/>
    <w:rsid w:val="007D44F7"/>
    <w:rsid w:val="007D4858"/>
    <w:rsid w:val="007E1587"/>
    <w:rsid w:val="007E1AB5"/>
    <w:rsid w:val="007E21AC"/>
    <w:rsid w:val="007E2DE2"/>
    <w:rsid w:val="007E398F"/>
    <w:rsid w:val="007E4344"/>
    <w:rsid w:val="007E6D98"/>
    <w:rsid w:val="007E724B"/>
    <w:rsid w:val="007E7560"/>
    <w:rsid w:val="007F0895"/>
    <w:rsid w:val="007F122B"/>
    <w:rsid w:val="007F2941"/>
    <w:rsid w:val="007F2DDF"/>
    <w:rsid w:val="007F33E1"/>
    <w:rsid w:val="007F43FC"/>
    <w:rsid w:val="007F7B60"/>
    <w:rsid w:val="007F7F9C"/>
    <w:rsid w:val="00800FFD"/>
    <w:rsid w:val="008028C3"/>
    <w:rsid w:val="008041F4"/>
    <w:rsid w:val="00804C4F"/>
    <w:rsid w:val="00805174"/>
    <w:rsid w:val="008051AC"/>
    <w:rsid w:val="008056B1"/>
    <w:rsid w:val="008069FF"/>
    <w:rsid w:val="00806C54"/>
    <w:rsid w:val="00806F84"/>
    <w:rsid w:val="00811CB1"/>
    <w:rsid w:val="008124A1"/>
    <w:rsid w:val="00813118"/>
    <w:rsid w:val="00814331"/>
    <w:rsid w:val="008154BB"/>
    <w:rsid w:val="0081671C"/>
    <w:rsid w:val="00824840"/>
    <w:rsid w:val="00824B6C"/>
    <w:rsid w:val="00825E1D"/>
    <w:rsid w:val="0083797D"/>
    <w:rsid w:val="0084008F"/>
    <w:rsid w:val="00841B02"/>
    <w:rsid w:val="00842A62"/>
    <w:rsid w:val="008438C8"/>
    <w:rsid w:val="00843D33"/>
    <w:rsid w:val="00844517"/>
    <w:rsid w:val="00844784"/>
    <w:rsid w:val="00845C20"/>
    <w:rsid w:val="0085148C"/>
    <w:rsid w:val="00851CBC"/>
    <w:rsid w:val="008563BB"/>
    <w:rsid w:val="008602BD"/>
    <w:rsid w:val="00860D28"/>
    <w:rsid w:val="008615CF"/>
    <w:rsid w:val="00864815"/>
    <w:rsid w:val="008657D4"/>
    <w:rsid w:val="008658EA"/>
    <w:rsid w:val="00866044"/>
    <w:rsid w:val="008667B7"/>
    <w:rsid w:val="00867F58"/>
    <w:rsid w:val="00870501"/>
    <w:rsid w:val="0087089B"/>
    <w:rsid w:val="00871A2C"/>
    <w:rsid w:val="008722BC"/>
    <w:rsid w:val="00875248"/>
    <w:rsid w:val="0087739C"/>
    <w:rsid w:val="00877DA6"/>
    <w:rsid w:val="008801E1"/>
    <w:rsid w:val="008820EB"/>
    <w:rsid w:val="00885862"/>
    <w:rsid w:val="00886AF8"/>
    <w:rsid w:val="0088750F"/>
    <w:rsid w:val="00887E4B"/>
    <w:rsid w:val="00890966"/>
    <w:rsid w:val="00892B02"/>
    <w:rsid w:val="00892F04"/>
    <w:rsid w:val="00894DDD"/>
    <w:rsid w:val="00895476"/>
    <w:rsid w:val="00896A23"/>
    <w:rsid w:val="0089768D"/>
    <w:rsid w:val="008A3242"/>
    <w:rsid w:val="008A551E"/>
    <w:rsid w:val="008B009B"/>
    <w:rsid w:val="008B0D32"/>
    <w:rsid w:val="008B14EE"/>
    <w:rsid w:val="008B3EF7"/>
    <w:rsid w:val="008B5206"/>
    <w:rsid w:val="008B5505"/>
    <w:rsid w:val="008B6D8F"/>
    <w:rsid w:val="008B6F9D"/>
    <w:rsid w:val="008B7072"/>
    <w:rsid w:val="008B79BD"/>
    <w:rsid w:val="008C05F3"/>
    <w:rsid w:val="008C07F2"/>
    <w:rsid w:val="008C0F5C"/>
    <w:rsid w:val="008C14F3"/>
    <w:rsid w:val="008C2AE5"/>
    <w:rsid w:val="008C3BA5"/>
    <w:rsid w:val="008C436E"/>
    <w:rsid w:val="008C59FF"/>
    <w:rsid w:val="008C680A"/>
    <w:rsid w:val="008D08D6"/>
    <w:rsid w:val="008D66F7"/>
    <w:rsid w:val="008D6C22"/>
    <w:rsid w:val="008E1A63"/>
    <w:rsid w:val="008E211A"/>
    <w:rsid w:val="008E24D7"/>
    <w:rsid w:val="008E296B"/>
    <w:rsid w:val="008E439B"/>
    <w:rsid w:val="008E6608"/>
    <w:rsid w:val="008E6632"/>
    <w:rsid w:val="008E669C"/>
    <w:rsid w:val="008E6836"/>
    <w:rsid w:val="008E6A19"/>
    <w:rsid w:val="008E7808"/>
    <w:rsid w:val="008F3FE8"/>
    <w:rsid w:val="008F4AC9"/>
    <w:rsid w:val="008F4D07"/>
    <w:rsid w:val="008F5166"/>
    <w:rsid w:val="008F5C90"/>
    <w:rsid w:val="008F5DE1"/>
    <w:rsid w:val="008F621D"/>
    <w:rsid w:val="008F7E48"/>
    <w:rsid w:val="00902327"/>
    <w:rsid w:val="009034EE"/>
    <w:rsid w:val="00903A82"/>
    <w:rsid w:val="00903BC9"/>
    <w:rsid w:val="00905066"/>
    <w:rsid w:val="0090566A"/>
    <w:rsid w:val="0090579B"/>
    <w:rsid w:val="0090617A"/>
    <w:rsid w:val="00907A57"/>
    <w:rsid w:val="00907D86"/>
    <w:rsid w:val="00907EEA"/>
    <w:rsid w:val="00910F0A"/>
    <w:rsid w:val="0091121F"/>
    <w:rsid w:val="00913936"/>
    <w:rsid w:val="009146D6"/>
    <w:rsid w:val="00916259"/>
    <w:rsid w:val="00921073"/>
    <w:rsid w:val="009210A0"/>
    <w:rsid w:val="00921733"/>
    <w:rsid w:val="009276FE"/>
    <w:rsid w:val="00930E9B"/>
    <w:rsid w:val="00931C61"/>
    <w:rsid w:val="0093278E"/>
    <w:rsid w:val="00933E09"/>
    <w:rsid w:val="00933E1C"/>
    <w:rsid w:val="009342D7"/>
    <w:rsid w:val="00934C79"/>
    <w:rsid w:val="0093541E"/>
    <w:rsid w:val="009369D7"/>
    <w:rsid w:val="00937102"/>
    <w:rsid w:val="0093762C"/>
    <w:rsid w:val="0094003A"/>
    <w:rsid w:val="00940D70"/>
    <w:rsid w:val="00940FE8"/>
    <w:rsid w:val="00941C03"/>
    <w:rsid w:val="009433F2"/>
    <w:rsid w:val="00943C0E"/>
    <w:rsid w:val="00944FF0"/>
    <w:rsid w:val="00946F86"/>
    <w:rsid w:val="00950DE1"/>
    <w:rsid w:val="009516F3"/>
    <w:rsid w:val="00951F86"/>
    <w:rsid w:val="0095229A"/>
    <w:rsid w:val="00952BB1"/>
    <w:rsid w:val="00952CC7"/>
    <w:rsid w:val="00954580"/>
    <w:rsid w:val="00954D95"/>
    <w:rsid w:val="00956864"/>
    <w:rsid w:val="0095697B"/>
    <w:rsid w:val="00957859"/>
    <w:rsid w:val="009616A1"/>
    <w:rsid w:val="00961787"/>
    <w:rsid w:val="00962565"/>
    <w:rsid w:val="00962B25"/>
    <w:rsid w:val="00962EBB"/>
    <w:rsid w:val="00963847"/>
    <w:rsid w:val="00964C60"/>
    <w:rsid w:val="00965447"/>
    <w:rsid w:val="00966E05"/>
    <w:rsid w:val="00970696"/>
    <w:rsid w:val="0097491A"/>
    <w:rsid w:val="00975A1F"/>
    <w:rsid w:val="00976372"/>
    <w:rsid w:val="009776F4"/>
    <w:rsid w:val="00977B36"/>
    <w:rsid w:val="00977EAF"/>
    <w:rsid w:val="0098231E"/>
    <w:rsid w:val="0098299B"/>
    <w:rsid w:val="00982F98"/>
    <w:rsid w:val="009849C2"/>
    <w:rsid w:val="00984C4C"/>
    <w:rsid w:val="00984CDA"/>
    <w:rsid w:val="00985EE8"/>
    <w:rsid w:val="009877FC"/>
    <w:rsid w:val="009878A8"/>
    <w:rsid w:val="00992D1F"/>
    <w:rsid w:val="00993596"/>
    <w:rsid w:val="00994AA4"/>
    <w:rsid w:val="00995575"/>
    <w:rsid w:val="009963D3"/>
    <w:rsid w:val="009A6296"/>
    <w:rsid w:val="009A677C"/>
    <w:rsid w:val="009A7F9A"/>
    <w:rsid w:val="009B0A3F"/>
    <w:rsid w:val="009B2002"/>
    <w:rsid w:val="009B3388"/>
    <w:rsid w:val="009B3639"/>
    <w:rsid w:val="009B5D36"/>
    <w:rsid w:val="009B6A20"/>
    <w:rsid w:val="009C2FEC"/>
    <w:rsid w:val="009C3D5A"/>
    <w:rsid w:val="009C44D8"/>
    <w:rsid w:val="009C65E7"/>
    <w:rsid w:val="009C6DC4"/>
    <w:rsid w:val="009D07E9"/>
    <w:rsid w:val="009D0903"/>
    <w:rsid w:val="009D2E96"/>
    <w:rsid w:val="009D54D4"/>
    <w:rsid w:val="009D5AF9"/>
    <w:rsid w:val="009D5FC7"/>
    <w:rsid w:val="009D71D0"/>
    <w:rsid w:val="009E0B69"/>
    <w:rsid w:val="009E1BFA"/>
    <w:rsid w:val="009E4909"/>
    <w:rsid w:val="009F204D"/>
    <w:rsid w:val="009F2336"/>
    <w:rsid w:val="009F4893"/>
    <w:rsid w:val="009F5138"/>
    <w:rsid w:val="009F59A0"/>
    <w:rsid w:val="009F738A"/>
    <w:rsid w:val="00A003A5"/>
    <w:rsid w:val="00A01EE0"/>
    <w:rsid w:val="00A022D5"/>
    <w:rsid w:val="00A02C34"/>
    <w:rsid w:val="00A03010"/>
    <w:rsid w:val="00A0379C"/>
    <w:rsid w:val="00A03DD3"/>
    <w:rsid w:val="00A04276"/>
    <w:rsid w:val="00A06FEA"/>
    <w:rsid w:val="00A078E6"/>
    <w:rsid w:val="00A07BDA"/>
    <w:rsid w:val="00A10C68"/>
    <w:rsid w:val="00A1292A"/>
    <w:rsid w:val="00A13497"/>
    <w:rsid w:val="00A1542F"/>
    <w:rsid w:val="00A17EB5"/>
    <w:rsid w:val="00A215F5"/>
    <w:rsid w:val="00A2173A"/>
    <w:rsid w:val="00A225DE"/>
    <w:rsid w:val="00A22DFB"/>
    <w:rsid w:val="00A22E77"/>
    <w:rsid w:val="00A23514"/>
    <w:rsid w:val="00A24069"/>
    <w:rsid w:val="00A27260"/>
    <w:rsid w:val="00A30FF8"/>
    <w:rsid w:val="00A31C18"/>
    <w:rsid w:val="00A325C8"/>
    <w:rsid w:val="00A36B64"/>
    <w:rsid w:val="00A36E86"/>
    <w:rsid w:val="00A43ADB"/>
    <w:rsid w:val="00A44A7A"/>
    <w:rsid w:val="00A45020"/>
    <w:rsid w:val="00A45B01"/>
    <w:rsid w:val="00A50698"/>
    <w:rsid w:val="00A53050"/>
    <w:rsid w:val="00A54305"/>
    <w:rsid w:val="00A548F4"/>
    <w:rsid w:val="00A55718"/>
    <w:rsid w:val="00A55E03"/>
    <w:rsid w:val="00A573DF"/>
    <w:rsid w:val="00A606AF"/>
    <w:rsid w:val="00A615C9"/>
    <w:rsid w:val="00A6327D"/>
    <w:rsid w:val="00A657D8"/>
    <w:rsid w:val="00A665A6"/>
    <w:rsid w:val="00A66941"/>
    <w:rsid w:val="00A71873"/>
    <w:rsid w:val="00A71D71"/>
    <w:rsid w:val="00A723B4"/>
    <w:rsid w:val="00A72BFF"/>
    <w:rsid w:val="00A73A9E"/>
    <w:rsid w:val="00A74425"/>
    <w:rsid w:val="00A75E45"/>
    <w:rsid w:val="00A8088F"/>
    <w:rsid w:val="00A81D3E"/>
    <w:rsid w:val="00A83004"/>
    <w:rsid w:val="00A839CF"/>
    <w:rsid w:val="00A841E5"/>
    <w:rsid w:val="00A846C3"/>
    <w:rsid w:val="00A86BC7"/>
    <w:rsid w:val="00A90ACD"/>
    <w:rsid w:val="00A90D11"/>
    <w:rsid w:val="00A910D6"/>
    <w:rsid w:val="00A91BF0"/>
    <w:rsid w:val="00A93721"/>
    <w:rsid w:val="00A93D35"/>
    <w:rsid w:val="00A95FDB"/>
    <w:rsid w:val="00A962F6"/>
    <w:rsid w:val="00AA3057"/>
    <w:rsid w:val="00AA422B"/>
    <w:rsid w:val="00AA4EF5"/>
    <w:rsid w:val="00AB0918"/>
    <w:rsid w:val="00AB44DA"/>
    <w:rsid w:val="00AB4F43"/>
    <w:rsid w:val="00AB4F8B"/>
    <w:rsid w:val="00AB50A7"/>
    <w:rsid w:val="00AB5369"/>
    <w:rsid w:val="00AC206D"/>
    <w:rsid w:val="00AC3E53"/>
    <w:rsid w:val="00AC5A8D"/>
    <w:rsid w:val="00AC604A"/>
    <w:rsid w:val="00AC6082"/>
    <w:rsid w:val="00AC6407"/>
    <w:rsid w:val="00AC73D2"/>
    <w:rsid w:val="00AC765B"/>
    <w:rsid w:val="00AC7CB6"/>
    <w:rsid w:val="00AD3A20"/>
    <w:rsid w:val="00AE00FB"/>
    <w:rsid w:val="00AE48D7"/>
    <w:rsid w:val="00AF086D"/>
    <w:rsid w:val="00AF2298"/>
    <w:rsid w:val="00AF6483"/>
    <w:rsid w:val="00AF6B71"/>
    <w:rsid w:val="00AF6F3A"/>
    <w:rsid w:val="00AF7F1F"/>
    <w:rsid w:val="00B02B46"/>
    <w:rsid w:val="00B05ACD"/>
    <w:rsid w:val="00B13046"/>
    <w:rsid w:val="00B13791"/>
    <w:rsid w:val="00B13E85"/>
    <w:rsid w:val="00B149CB"/>
    <w:rsid w:val="00B15DD8"/>
    <w:rsid w:val="00B17352"/>
    <w:rsid w:val="00B17793"/>
    <w:rsid w:val="00B17A69"/>
    <w:rsid w:val="00B21DFF"/>
    <w:rsid w:val="00B23DAF"/>
    <w:rsid w:val="00B24538"/>
    <w:rsid w:val="00B249FD"/>
    <w:rsid w:val="00B267DC"/>
    <w:rsid w:val="00B27F12"/>
    <w:rsid w:val="00B27FFB"/>
    <w:rsid w:val="00B36EA4"/>
    <w:rsid w:val="00B36F1B"/>
    <w:rsid w:val="00B41AB5"/>
    <w:rsid w:val="00B42D2F"/>
    <w:rsid w:val="00B42D53"/>
    <w:rsid w:val="00B42F18"/>
    <w:rsid w:val="00B444C8"/>
    <w:rsid w:val="00B44516"/>
    <w:rsid w:val="00B4470C"/>
    <w:rsid w:val="00B44BF1"/>
    <w:rsid w:val="00B45DCC"/>
    <w:rsid w:val="00B46CDA"/>
    <w:rsid w:val="00B47F07"/>
    <w:rsid w:val="00B509CB"/>
    <w:rsid w:val="00B50F00"/>
    <w:rsid w:val="00B51644"/>
    <w:rsid w:val="00B53794"/>
    <w:rsid w:val="00B544D6"/>
    <w:rsid w:val="00B558D1"/>
    <w:rsid w:val="00B568D8"/>
    <w:rsid w:val="00B574BB"/>
    <w:rsid w:val="00B57A3B"/>
    <w:rsid w:val="00B57C8D"/>
    <w:rsid w:val="00B6240D"/>
    <w:rsid w:val="00B62A1B"/>
    <w:rsid w:val="00B62AD8"/>
    <w:rsid w:val="00B70FB9"/>
    <w:rsid w:val="00B711EC"/>
    <w:rsid w:val="00B73AF8"/>
    <w:rsid w:val="00B7557C"/>
    <w:rsid w:val="00B75C41"/>
    <w:rsid w:val="00B76512"/>
    <w:rsid w:val="00B76D91"/>
    <w:rsid w:val="00B76EDA"/>
    <w:rsid w:val="00B778E7"/>
    <w:rsid w:val="00B7797C"/>
    <w:rsid w:val="00B80DD1"/>
    <w:rsid w:val="00B8282B"/>
    <w:rsid w:val="00B82CAC"/>
    <w:rsid w:val="00B836DF"/>
    <w:rsid w:val="00B83E20"/>
    <w:rsid w:val="00B84206"/>
    <w:rsid w:val="00B85637"/>
    <w:rsid w:val="00B8580E"/>
    <w:rsid w:val="00B87613"/>
    <w:rsid w:val="00B908ED"/>
    <w:rsid w:val="00B91914"/>
    <w:rsid w:val="00B933BF"/>
    <w:rsid w:val="00B94B0C"/>
    <w:rsid w:val="00B96336"/>
    <w:rsid w:val="00B97EDF"/>
    <w:rsid w:val="00BA1B68"/>
    <w:rsid w:val="00BA2770"/>
    <w:rsid w:val="00BA2D80"/>
    <w:rsid w:val="00BA4302"/>
    <w:rsid w:val="00BA60D0"/>
    <w:rsid w:val="00BA68A6"/>
    <w:rsid w:val="00BA69AA"/>
    <w:rsid w:val="00BA6E02"/>
    <w:rsid w:val="00BB2862"/>
    <w:rsid w:val="00BB4233"/>
    <w:rsid w:val="00BB4794"/>
    <w:rsid w:val="00BB63DA"/>
    <w:rsid w:val="00BB7DCC"/>
    <w:rsid w:val="00BC086D"/>
    <w:rsid w:val="00BC149E"/>
    <w:rsid w:val="00BC1C2A"/>
    <w:rsid w:val="00BC3095"/>
    <w:rsid w:val="00BC38FC"/>
    <w:rsid w:val="00BC51BD"/>
    <w:rsid w:val="00BC538E"/>
    <w:rsid w:val="00BC5B2E"/>
    <w:rsid w:val="00BC5DDC"/>
    <w:rsid w:val="00BD0DC6"/>
    <w:rsid w:val="00BD1389"/>
    <w:rsid w:val="00BD31AD"/>
    <w:rsid w:val="00BD5138"/>
    <w:rsid w:val="00BD5ACF"/>
    <w:rsid w:val="00BD680F"/>
    <w:rsid w:val="00BD6F87"/>
    <w:rsid w:val="00BD7C48"/>
    <w:rsid w:val="00BE1A65"/>
    <w:rsid w:val="00BE291B"/>
    <w:rsid w:val="00BE5B6F"/>
    <w:rsid w:val="00BE5DB4"/>
    <w:rsid w:val="00BE5EE2"/>
    <w:rsid w:val="00BE609A"/>
    <w:rsid w:val="00BE7167"/>
    <w:rsid w:val="00BE71EF"/>
    <w:rsid w:val="00BE7F1A"/>
    <w:rsid w:val="00BF0208"/>
    <w:rsid w:val="00BF07F1"/>
    <w:rsid w:val="00BF2389"/>
    <w:rsid w:val="00BF4939"/>
    <w:rsid w:val="00BF7268"/>
    <w:rsid w:val="00BF7B34"/>
    <w:rsid w:val="00C00803"/>
    <w:rsid w:val="00C0155F"/>
    <w:rsid w:val="00C03722"/>
    <w:rsid w:val="00C039D1"/>
    <w:rsid w:val="00C043A7"/>
    <w:rsid w:val="00C048B8"/>
    <w:rsid w:val="00C04F4B"/>
    <w:rsid w:val="00C057C6"/>
    <w:rsid w:val="00C064A1"/>
    <w:rsid w:val="00C10E4C"/>
    <w:rsid w:val="00C11B02"/>
    <w:rsid w:val="00C15DC2"/>
    <w:rsid w:val="00C16E4C"/>
    <w:rsid w:val="00C16F6B"/>
    <w:rsid w:val="00C17D2D"/>
    <w:rsid w:val="00C209BB"/>
    <w:rsid w:val="00C2337F"/>
    <w:rsid w:val="00C2500E"/>
    <w:rsid w:val="00C26FDA"/>
    <w:rsid w:val="00C3049F"/>
    <w:rsid w:val="00C3078B"/>
    <w:rsid w:val="00C31787"/>
    <w:rsid w:val="00C31931"/>
    <w:rsid w:val="00C346B4"/>
    <w:rsid w:val="00C34A5A"/>
    <w:rsid w:val="00C36729"/>
    <w:rsid w:val="00C412DE"/>
    <w:rsid w:val="00C415DE"/>
    <w:rsid w:val="00C43129"/>
    <w:rsid w:val="00C439D8"/>
    <w:rsid w:val="00C451CC"/>
    <w:rsid w:val="00C454F9"/>
    <w:rsid w:val="00C4565D"/>
    <w:rsid w:val="00C465D6"/>
    <w:rsid w:val="00C4671F"/>
    <w:rsid w:val="00C502CF"/>
    <w:rsid w:val="00C5273C"/>
    <w:rsid w:val="00C52AC6"/>
    <w:rsid w:val="00C52E5C"/>
    <w:rsid w:val="00C54298"/>
    <w:rsid w:val="00C5471D"/>
    <w:rsid w:val="00C54C73"/>
    <w:rsid w:val="00C61F2E"/>
    <w:rsid w:val="00C632D6"/>
    <w:rsid w:val="00C65D1B"/>
    <w:rsid w:val="00C65DF1"/>
    <w:rsid w:val="00C66111"/>
    <w:rsid w:val="00C70550"/>
    <w:rsid w:val="00C73599"/>
    <w:rsid w:val="00C73AC6"/>
    <w:rsid w:val="00C75192"/>
    <w:rsid w:val="00C76266"/>
    <w:rsid w:val="00C7659B"/>
    <w:rsid w:val="00C76E47"/>
    <w:rsid w:val="00C81358"/>
    <w:rsid w:val="00C827BE"/>
    <w:rsid w:val="00C833EF"/>
    <w:rsid w:val="00C84206"/>
    <w:rsid w:val="00C847C2"/>
    <w:rsid w:val="00C84B06"/>
    <w:rsid w:val="00C86C84"/>
    <w:rsid w:val="00C87FEF"/>
    <w:rsid w:val="00C913E4"/>
    <w:rsid w:val="00C93583"/>
    <w:rsid w:val="00C95650"/>
    <w:rsid w:val="00C95D54"/>
    <w:rsid w:val="00C96196"/>
    <w:rsid w:val="00C96495"/>
    <w:rsid w:val="00C9673A"/>
    <w:rsid w:val="00C97213"/>
    <w:rsid w:val="00CA0041"/>
    <w:rsid w:val="00CA0129"/>
    <w:rsid w:val="00CA03A3"/>
    <w:rsid w:val="00CA05C3"/>
    <w:rsid w:val="00CA10FC"/>
    <w:rsid w:val="00CA17D7"/>
    <w:rsid w:val="00CA1FB2"/>
    <w:rsid w:val="00CA2644"/>
    <w:rsid w:val="00CA32D1"/>
    <w:rsid w:val="00CA5C71"/>
    <w:rsid w:val="00CA7A44"/>
    <w:rsid w:val="00CB0143"/>
    <w:rsid w:val="00CB1125"/>
    <w:rsid w:val="00CB4C94"/>
    <w:rsid w:val="00CB50DD"/>
    <w:rsid w:val="00CB631B"/>
    <w:rsid w:val="00CB69E2"/>
    <w:rsid w:val="00CB70A5"/>
    <w:rsid w:val="00CB7483"/>
    <w:rsid w:val="00CC1ED1"/>
    <w:rsid w:val="00CC31E9"/>
    <w:rsid w:val="00CC326C"/>
    <w:rsid w:val="00CC3D6E"/>
    <w:rsid w:val="00CC5D79"/>
    <w:rsid w:val="00CC7E41"/>
    <w:rsid w:val="00CD0510"/>
    <w:rsid w:val="00CD055C"/>
    <w:rsid w:val="00CD111E"/>
    <w:rsid w:val="00CD1319"/>
    <w:rsid w:val="00CD20C4"/>
    <w:rsid w:val="00CD215B"/>
    <w:rsid w:val="00CD64CA"/>
    <w:rsid w:val="00CD75B3"/>
    <w:rsid w:val="00CE1F06"/>
    <w:rsid w:val="00CE2407"/>
    <w:rsid w:val="00CE2A6C"/>
    <w:rsid w:val="00CE574A"/>
    <w:rsid w:val="00CE6CEC"/>
    <w:rsid w:val="00CE7CFC"/>
    <w:rsid w:val="00CF0435"/>
    <w:rsid w:val="00CF0693"/>
    <w:rsid w:val="00CF23D8"/>
    <w:rsid w:val="00CF2511"/>
    <w:rsid w:val="00CF27B3"/>
    <w:rsid w:val="00CF3427"/>
    <w:rsid w:val="00CF3AC5"/>
    <w:rsid w:val="00CF54FA"/>
    <w:rsid w:val="00CF57C5"/>
    <w:rsid w:val="00CF6662"/>
    <w:rsid w:val="00D00621"/>
    <w:rsid w:val="00D02626"/>
    <w:rsid w:val="00D02766"/>
    <w:rsid w:val="00D04581"/>
    <w:rsid w:val="00D04960"/>
    <w:rsid w:val="00D07DBA"/>
    <w:rsid w:val="00D10088"/>
    <w:rsid w:val="00D1084C"/>
    <w:rsid w:val="00D11992"/>
    <w:rsid w:val="00D11D88"/>
    <w:rsid w:val="00D12334"/>
    <w:rsid w:val="00D14217"/>
    <w:rsid w:val="00D15158"/>
    <w:rsid w:val="00D1572E"/>
    <w:rsid w:val="00D17FA6"/>
    <w:rsid w:val="00D20904"/>
    <w:rsid w:val="00D22757"/>
    <w:rsid w:val="00D22F6E"/>
    <w:rsid w:val="00D23443"/>
    <w:rsid w:val="00D23754"/>
    <w:rsid w:val="00D260C5"/>
    <w:rsid w:val="00D26A5E"/>
    <w:rsid w:val="00D33D2C"/>
    <w:rsid w:val="00D35320"/>
    <w:rsid w:val="00D3555E"/>
    <w:rsid w:val="00D35776"/>
    <w:rsid w:val="00D36175"/>
    <w:rsid w:val="00D4061F"/>
    <w:rsid w:val="00D41CB3"/>
    <w:rsid w:val="00D424D4"/>
    <w:rsid w:val="00D4451D"/>
    <w:rsid w:val="00D47E66"/>
    <w:rsid w:val="00D5022D"/>
    <w:rsid w:val="00D50A5A"/>
    <w:rsid w:val="00D523F0"/>
    <w:rsid w:val="00D52643"/>
    <w:rsid w:val="00D52DE5"/>
    <w:rsid w:val="00D52E0D"/>
    <w:rsid w:val="00D535ED"/>
    <w:rsid w:val="00D548DA"/>
    <w:rsid w:val="00D553CD"/>
    <w:rsid w:val="00D60011"/>
    <w:rsid w:val="00D60E2B"/>
    <w:rsid w:val="00D61822"/>
    <w:rsid w:val="00D61922"/>
    <w:rsid w:val="00D6317A"/>
    <w:rsid w:val="00D650A3"/>
    <w:rsid w:val="00D65AC2"/>
    <w:rsid w:val="00D661F0"/>
    <w:rsid w:val="00D66AA0"/>
    <w:rsid w:val="00D71D04"/>
    <w:rsid w:val="00D72383"/>
    <w:rsid w:val="00D73430"/>
    <w:rsid w:val="00D73E72"/>
    <w:rsid w:val="00D741BB"/>
    <w:rsid w:val="00D7446D"/>
    <w:rsid w:val="00D74A23"/>
    <w:rsid w:val="00D76595"/>
    <w:rsid w:val="00D7791E"/>
    <w:rsid w:val="00D77A4C"/>
    <w:rsid w:val="00D77E0C"/>
    <w:rsid w:val="00D8010F"/>
    <w:rsid w:val="00D824F1"/>
    <w:rsid w:val="00D83379"/>
    <w:rsid w:val="00D845B8"/>
    <w:rsid w:val="00D847FF"/>
    <w:rsid w:val="00D8497B"/>
    <w:rsid w:val="00D90D0C"/>
    <w:rsid w:val="00D91AB6"/>
    <w:rsid w:val="00D9230D"/>
    <w:rsid w:val="00D94C45"/>
    <w:rsid w:val="00D96D6E"/>
    <w:rsid w:val="00D97199"/>
    <w:rsid w:val="00D97B79"/>
    <w:rsid w:val="00DA0097"/>
    <w:rsid w:val="00DA0C9E"/>
    <w:rsid w:val="00DA2900"/>
    <w:rsid w:val="00DA2F3C"/>
    <w:rsid w:val="00DA3B7C"/>
    <w:rsid w:val="00DA42D1"/>
    <w:rsid w:val="00DA4E28"/>
    <w:rsid w:val="00DA5E4D"/>
    <w:rsid w:val="00DA74F1"/>
    <w:rsid w:val="00DB0E26"/>
    <w:rsid w:val="00DB111E"/>
    <w:rsid w:val="00DB15C8"/>
    <w:rsid w:val="00DB2C6F"/>
    <w:rsid w:val="00DB370A"/>
    <w:rsid w:val="00DB4732"/>
    <w:rsid w:val="00DB4D73"/>
    <w:rsid w:val="00DB6A55"/>
    <w:rsid w:val="00DB7BF5"/>
    <w:rsid w:val="00DC01CE"/>
    <w:rsid w:val="00DC2876"/>
    <w:rsid w:val="00DC3C03"/>
    <w:rsid w:val="00DC4552"/>
    <w:rsid w:val="00DC6ABF"/>
    <w:rsid w:val="00DD0827"/>
    <w:rsid w:val="00DD189A"/>
    <w:rsid w:val="00DD75D3"/>
    <w:rsid w:val="00DE0640"/>
    <w:rsid w:val="00DE10EB"/>
    <w:rsid w:val="00DE1987"/>
    <w:rsid w:val="00DE4B20"/>
    <w:rsid w:val="00DE4DA3"/>
    <w:rsid w:val="00DE5420"/>
    <w:rsid w:val="00DE5A15"/>
    <w:rsid w:val="00DE6AE0"/>
    <w:rsid w:val="00DE6E91"/>
    <w:rsid w:val="00DF013E"/>
    <w:rsid w:val="00DF2340"/>
    <w:rsid w:val="00DF235B"/>
    <w:rsid w:val="00DF2AC8"/>
    <w:rsid w:val="00DF2D62"/>
    <w:rsid w:val="00DF327B"/>
    <w:rsid w:val="00DF4D24"/>
    <w:rsid w:val="00DF578C"/>
    <w:rsid w:val="00DF6306"/>
    <w:rsid w:val="00DF6DBB"/>
    <w:rsid w:val="00E00FD2"/>
    <w:rsid w:val="00E010C3"/>
    <w:rsid w:val="00E01C84"/>
    <w:rsid w:val="00E03906"/>
    <w:rsid w:val="00E04C2D"/>
    <w:rsid w:val="00E07CC8"/>
    <w:rsid w:val="00E12BC9"/>
    <w:rsid w:val="00E1381C"/>
    <w:rsid w:val="00E1490D"/>
    <w:rsid w:val="00E17B49"/>
    <w:rsid w:val="00E206A0"/>
    <w:rsid w:val="00E20E81"/>
    <w:rsid w:val="00E2127F"/>
    <w:rsid w:val="00E21310"/>
    <w:rsid w:val="00E23076"/>
    <w:rsid w:val="00E23377"/>
    <w:rsid w:val="00E24FA6"/>
    <w:rsid w:val="00E25B97"/>
    <w:rsid w:val="00E25FB8"/>
    <w:rsid w:val="00E27E68"/>
    <w:rsid w:val="00E3136A"/>
    <w:rsid w:val="00E32A8F"/>
    <w:rsid w:val="00E4129C"/>
    <w:rsid w:val="00E413B7"/>
    <w:rsid w:val="00E42B97"/>
    <w:rsid w:val="00E4409F"/>
    <w:rsid w:val="00E441E5"/>
    <w:rsid w:val="00E44231"/>
    <w:rsid w:val="00E457B4"/>
    <w:rsid w:val="00E45D63"/>
    <w:rsid w:val="00E46023"/>
    <w:rsid w:val="00E51B5D"/>
    <w:rsid w:val="00E51EDF"/>
    <w:rsid w:val="00E526C3"/>
    <w:rsid w:val="00E538C3"/>
    <w:rsid w:val="00E54347"/>
    <w:rsid w:val="00E54350"/>
    <w:rsid w:val="00E5670F"/>
    <w:rsid w:val="00E572EA"/>
    <w:rsid w:val="00E61D4E"/>
    <w:rsid w:val="00E62299"/>
    <w:rsid w:val="00E622FF"/>
    <w:rsid w:val="00E64531"/>
    <w:rsid w:val="00E669D8"/>
    <w:rsid w:val="00E705A3"/>
    <w:rsid w:val="00E70C97"/>
    <w:rsid w:val="00E71601"/>
    <w:rsid w:val="00E73292"/>
    <w:rsid w:val="00E73E79"/>
    <w:rsid w:val="00E73F6E"/>
    <w:rsid w:val="00E743AA"/>
    <w:rsid w:val="00E75462"/>
    <w:rsid w:val="00E76967"/>
    <w:rsid w:val="00E8083E"/>
    <w:rsid w:val="00E8309F"/>
    <w:rsid w:val="00E83556"/>
    <w:rsid w:val="00E85A91"/>
    <w:rsid w:val="00E85CEB"/>
    <w:rsid w:val="00E8602F"/>
    <w:rsid w:val="00E9084A"/>
    <w:rsid w:val="00E91766"/>
    <w:rsid w:val="00E92A72"/>
    <w:rsid w:val="00E93775"/>
    <w:rsid w:val="00E93E6A"/>
    <w:rsid w:val="00E952CD"/>
    <w:rsid w:val="00E95717"/>
    <w:rsid w:val="00E966C3"/>
    <w:rsid w:val="00EA2854"/>
    <w:rsid w:val="00EA28AE"/>
    <w:rsid w:val="00EA28BD"/>
    <w:rsid w:val="00EA2FDA"/>
    <w:rsid w:val="00EA7225"/>
    <w:rsid w:val="00EB05F3"/>
    <w:rsid w:val="00EB14FB"/>
    <w:rsid w:val="00EB1F96"/>
    <w:rsid w:val="00EB4359"/>
    <w:rsid w:val="00EB541C"/>
    <w:rsid w:val="00EB5B9E"/>
    <w:rsid w:val="00EB64AD"/>
    <w:rsid w:val="00EC03DE"/>
    <w:rsid w:val="00EC0E6D"/>
    <w:rsid w:val="00EC1315"/>
    <w:rsid w:val="00EC2D4F"/>
    <w:rsid w:val="00EC4010"/>
    <w:rsid w:val="00EC41B7"/>
    <w:rsid w:val="00EC4C77"/>
    <w:rsid w:val="00EC5FCC"/>
    <w:rsid w:val="00EC6C04"/>
    <w:rsid w:val="00EC7349"/>
    <w:rsid w:val="00ED049B"/>
    <w:rsid w:val="00ED12C2"/>
    <w:rsid w:val="00ED2292"/>
    <w:rsid w:val="00ED2ED8"/>
    <w:rsid w:val="00ED3442"/>
    <w:rsid w:val="00ED40FE"/>
    <w:rsid w:val="00ED468A"/>
    <w:rsid w:val="00ED487C"/>
    <w:rsid w:val="00ED57B0"/>
    <w:rsid w:val="00ED583B"/>
    <w:rsid w:val="00ED6465"/>
    <w:rsid w:val="00ED6EF7"/>
    <w:rsid w:val="00ED7FBC"/>
    <w:rsid w:val="00EE13FC"/>
    <w:rsid w:val="00EE1B57"/>
    <w:rsid w:val="00EE3989"/>
    <w:rsid w:val="00EE5D66"/>
    <w:rsid w:val="00EE67B4"/>
    <w:rsid w:val="00EE75C8"/>
    <w:rsid w:val="00EF17FA"/>
    <w:rsid w:val="00EF189F"/>
    <w:rsid w:val="00EF20D0"/>
    <w:rsid w:val="00EF3D56"/>
    <w:rsid w:val="00EF4C80"/>
    <w:rsid w:val="00EF4F9B"/>
    <w:rsid w:val="00F011C6"/>
    <w:rsid w:val="00F01464"/>
    <w:rsid w:val="00F029DB"/>
    <w:rsid w:val="00F03007"/>
    <w:rsid w:val="00F0489C"/>
    <w:rsid w:val="00F056C6"/>
    <w:rsid w:val="00F10867"/>
    <w:rsid w:val="00F13589"/>
    <w:rsid w:val="00F154B1"/>
    <w:rsid w:val="00F17616"/>
    <w:rsid w:val="00F206CD"/>
    <w:rsid w:val="00F214AB"/>
    <w:rsid w:val="00F220E0"/>
    <w:rsid w:val="00F221C9"/>
    <w:rsid w:val="00F25F01"/>
    <w:rsid w:val="00F266F6"/>
    <w:rsid w:val="00F26B39"/>
    <w:rsid w:val="00F27B68"/>
    <w:rsid w:val="00F30E72"/>
    <w:rsid w:val="00F32A77"/>
    <w:rsid w:val="00F3318A"/>
    <w:rsid w:val="00F33597"/>
    <w:rsid w:val="00F34DE0"/>
    <w:rsid w:val="00F34E32"/>
    <w:rsid w:val="00F353FA"/>
    <w:rsid w:val="00F36BF7"/>
    <w:rsid w:val="00F3735C"/>
    <w:rsid w:val="00F37811"/>
    <w:rsid w:val="00F4166A"/>
    <w:rsid w:val="00F41ACD"/>
    <w:rsid w:val="00F4215F"/>
    <w:rsid w:val="00F430BC"/>
    <w:rsid w:val="00F435BE"/>
    <w:rsid w:val="00F43617"/>
    <w:rsid w:val="00F44B54"/>
    <w:rsid w:val="00F45C05"/>
    <w:rsid w:val="00F45F37"/>
    <w:rsid w:val="00F466FF"/>
    <w:rsid w:val="00F4756B"/>
    <w:rsid w:val="00F47E30"/>
    <w:rsid w:val="00F508FF"/>
    <w:rsid w:val="00F51273"/>
    <w:rsid w:val="00F51419"/>
    <w:rsid w:val="00F521BE"/>
    <w:rsid w:val="00F526AD"/>
    <w:rsid w:val="00F530C5"/>
    <w:rsid w:val="00F53451"/>
    <w:rsid w:val="00F5381C"/>
    <w:rsid w:val="00F53F99"/>
    <w:rsid w:val="00F54772"/>
    <w:rsid w:val="00F54E6B"/>
    <w:rsid w:val="00F5645E"/>
    <w:rsid w:val="00F602F3"/>
    <w:rsid w:val="00F60578"/>
    <w:rsid w:val="00F61EEF"/>
    <w:rsid w:val="00F63B3C"/>
    <w:rsid w:val="00F66F16"/>
    <w:rsid w:val="00F67955"/>
    <w:rsid w:val="00F7178F"/>
    <w:rsid w:val="00F71A87"/>
    <w:rsid w:val="00F7302B"/>
    <w:rsid w:val="00F7381D"/>
    <w:rsid w:val="00F73E56"/>
    <w:rsid w:val="00F75472"/>
    <w:rsid w:val="00F76893"/>
    <w:rsid w:val="00F800B3"/>
    <w:rsid w:val="00F816A6"/>
    <w:rsid w:val="00F820F6"/>
    <w:rsid w:val="00F82782"/>
    <w:rsid w:val="00F84266"/>
    <w:rsid w:val="00F85A5D"/>
    <w:rsid w:val="00F86DD1"/>
    <w:rsid w:val="00F86F6B"/>
    <w:rsid w:val="00F874C7"/>
    <w:rsid w:val="00F87E9C"/>
    <w:rsid w:val="00F90DE3"/>
    <w:rsid w:val="00F92878"/>
    <w:rsid w:val="00F94320"/>
    <w:rsid w:val="00F94F30"/>
    <w:rsid w:val="00FA013A"/>
    <w:rsid w:val="00FA3082"/>
    <w:rsid w:val="00FA32F3"/>
    <w:rsid w:val="00FA53D3"/>
    <w:rsid w:val="00FA5BCE"/>
    <w:rsid w:val="00FA65D3"/>
    <w:rsid w:val="00FA74DA"/>
    <w:rsid w:val="00FB0A83"/>
    <w:rsid w:val="00FB0AB0"/>
    <w:rsid w:val="00FB0FEE"/>
    <w:rsid w:val="00FB19FC"/>
    <w:rsid w:val="00FB3AB3"/>
    <w:rsid w:val="00FB4D7A"/>
    <w:rsid w:val="00FC040A"/>
    <w:rsid w:val="00FC192A"/>
    <w:rsid w:val="00FC22CF"/>
    <w:rsid w:val="00FC45D0"/>
    <w:rsid w:val="00FC4AF3"/>
    <w:rsid w:val="00FC4C3A"/>
    <w:rsid w:val="00FC5D99"/>
    <w:rsid w:val="00FD0F44"/>
    <w:rsid w:val="00FD1249"/>
    <w:rsid w:val="00FD1E21"/>
    <w:rsid w:val="00FD254C"/>
    <w:rsid w:val="00FD4951"/>
    <w:rsid w:val="00FE08D9"/>
    <w:rsid w:val="00FE1297"/>
    <w:rsid w:val="00FE2C2B"/>
    <w:rsid w:val="00FE3DA9"/>
    <w:rsid w:val="00FE49ED"/>
    <w:rsid w:val="00FE4A9C"/>
    <w:rsid w:val="00FE5311"/>
    <w:rsid w:val="00FE5330"/>
    <w:rsid w:val="00FE729D"/>
    <w:rsid w:val="00FF0AF9"/>
    <w:rsid w:val="00FF1424"/>
    <w:rsid w:val="00FF18FC"/>
    <w:rsid w:val="00FF27D1"/>
    <w:rsid w:val="00FF3170"/>
    <w:rsid w:val="00FF3C9C"/>
    <w:rsid w:val="00FF6B23"/>
    <w:rsid w:val="00FF7326"/>
    <w:rsid w:val="01044BBB"/>
    <w:rsid w:val="011A2CF8"/>
    <w:rsid w:val="017C1C11"/>
    <w:rsid w:val="018C6547"/>
    <w:rsid w:val="01B24FBE"/>
    <w:rsid w:val="01D35CE6"/>
    <w:rsid w:val="021B0AE0"/>
    <w:rsid w:val="022B0F35"/>
    <w:rsid w:val="026E0A70"/>
    <w:rsid w:val="02900EC4"/>
    <w:rsid w:val="02AA3711"/>
    <w:rsid w:val="03036D24"/>
    <w:rsid w:val="03113A9C"/>
    <w:rsid w:val="033F6B63"/>
    <w:rsid w:val="03AF31B5"/>
    <w:rsid w:val="03CC54AF"/>
    <w:rsid w:val="043F0824"/>
    <w:rsid w:val="04591C05"/>
    <w:rsid w:val="049C5889"/>
    <w:rsid w:val="04C17A81"/>
    <w:rsid w:val="04C35D22"/>
    <w:rsid w:val="057259C6"/>
    <w:rsid w:val="05942656"/>
    <w:rsid w:val="05C0084D"/>
    <w:rsid w:val="05DC3F1D"/>
    <w:rsid w:val="05FE2403"/>
    <w:rsid w:val="0620120F"/>
    <w:rsid w:val="069A0EA1"/>
    <w:rsid w:val="06A114C2"/>
    <w:rsid w:val="06C37DAD"/>
    <w:rsid w:val="073E2DAC"/>
    <w:rsid w:val="07441CE2"/>
    <w:rsid w:val="07777297"/>
    <w:rsid w:val="078646A1"/>
    <w:rsid w:val="078A52CF"/>
    <w:rsid w:val="07F43E2F"/>
    <w:rsid w:val="0858783B"/>
    <w:rsid w:val="086271ED"/>
    <w:rsid w:val="08727806"/>
    <w:rsid w:val="089B2CC4"/>
    <w:rsid w:val="08A05ED7"/>
    <w:rsid w:val="08C06F8B"/>
    <w:rsid w:val="09091D31"/>
    <w:rsid w:val="09534A40"/>
    <w:rsid w:val="09933855"/>
    <w:rsid w:val="09976B5C"/>
    <w:rsid w:val="09AB4447"/>
    <w:rsid w:val="0A225C41"/>
    <w:rsid w:val="0A442093"/>
    <w:rsid w:val="0A571138"/>
    <w:rsid w:val="0A845FDE"/>
    <w:rsid w:val="0A9E5C0C"/>
    <w:rsid w:val="0AD8111C"/>
    <w:rsid w:val="0B764203"/>
    <w:rsid w:val="0B9D1D59"/>
    <w:rsid w:val="0BD9282F"/>
    <w:rsid w:val="0C1A0EED"/>
    <w:rsid w:val="0C9B3EBB"/>
    <w:rsid w:val="0CAC0236"/>
    <w:rsid w:val="0CB545E8"/>
    <w:rsid w:val="0D975959"/>
    <w:rsid w:val="0E4B122A"/>
    <w:rsid w:val="0E644CE5"/>
    <w:rsid w:val="0E697C67"/>
    <w:rsid w:val="0E785134"/>
    <w:rsid w:val="0EB45A50"/>
    <w:rsid w:val="0EB95D08"/>
    <w:rsid w:val="0F5241A3"/>
    <w:rsid w:val="0F545C46"/>
    <w:rsid w:val="0F7559F7"/>
    <w:rsid w:val="0FC95388"/>
    <w:rsid w:val="0FEA1770"/>
    <w:rsid w:val="0FF60519"/>
    <w:rsid w:val="102424CB"/>
    <w:rsid w:val="10246F91"/>
    <w:rsid w:val="104F42B0"/>
    <w:rsid w:val="10A77409"/>
    <w:rsid w:val="1104432A"/>
    <w:rsid w:val="1107089B"/>
    <w:rsid w:val="111A5A8E"/>
    <w:rsid w:val="1132278E"/>
    <w:rsid w:val="118626C3"/>
    <w:rsid w:val="118F14BB"/>
    <w:rsid w:val="119E233C"/>
    <w:rsid w:val="11B16C01"/>
    <w:rsid w:val="121662DC"/>
    <w:rsid w:val="12600B5B"/>
    <w:rsid w:val="126F7DF0"/>
    <w:rsid w:val="12A14F8B"/>
    <w:rsid w:val="13470C61"/>
    <w:rsid w:val="140A3B2C"/>
    <w:rsid w:val="147860F2"/>
    <w:rsid w:val="14864F0C"/>
    <w:rsid w:val="14AB3EA4"/>
    <w:rsid w:val="14AE40DC"/>
    <w:rsid w:val="15544984"/>
    <w:rsid w:val="15910F21"/>
    <w:rsid w:val="1599489F"/>
    <w:rsid w:val="16081CA7"/>
    <w:rsid w:val="16557016"/>
    <w:rsid w:val="16674E97"/>
    <w:rsid w:val="16D302C7"/>
    <w:rsid w:val="170F1C3B"/>
    <w:rsid w:val="17FA0E7F"/>
    <w:rsid w:val="181D45E8"/>
    <w:rsid w:val="18803D12"/>
    <w:rsid w:val="18805D48"/>
    <w:rsid w:val="18901525"/>
    <w:rsid w:val="190236B3"/>
    <w:rsid w:val="19043675"/>
    <w:rsid w:val="192317D4"/>
    <w:rsid w:val="19A03A72"/>
    <w:rsid w:val="19E8232B"/>
    <w:rsid w:val="1A3944C2"/>
    <w:rsid w:val="1A3E6426"/>
    <w:rsid w:val="1A58519D"/>
    <w:rsid w:val="1A651135"/>
    <w:rsid w:val="1A6C5693"/>
    <w:rsid w:val="1A83732C"/>
    <w:rsid w:val="1ABB6440"/>
    <w:rsid w:val="1AC434A8"/>
    <w:rsid w:val="1B5B0891"/>
    <w:rsid w:val="1C094060"/>
    <w:rsid w:val="1C4D097F"/>
    <w:rsid w:val="1C6029BB"/>
    <w:rsid w:val="1C613E7B"/>
    <w:rsid w:val="1CB50547"/>
    <w:rsid w:val="1CFA3ED4"/>
    <w:rsid w:val="1D4B4C98"/>
    <w:rsid w:val="1D600D55"/>
    <w:rsid w:val="1D912CAC"/>
    <w:rsid w:val="1DFB4364"/>
    <w:rsid w:val="1E8701BC"/>
    <w:rsid w:val="1E8814CA"/>
    <w:rsid w:val="1E8F486C"/>
    <w:rsid w:val="1EF93DAD"/>
    <w:rsid w:val="1EFC28EF"/>
    <w:rsid w:val="1F6753A2"/>
    <w:rsid w:val="1FB9785D"/>
    <w:rsid w:val="1FD1112C"/>
    <w:rsid w:val="1FE66F86"/>
    <w:rsid w:val="1FF44B3E"/>
    <w:rsid w:val="200D4AA3"/>
    <w:rsid w:val="20163C33"/>
    <w:rsid w:val="2023664D"/>
    <w:rsid w:val="203A10F3"/>
    <w:rsid w:val="206117CD"/>
    <w:rsid w:val="20730C48"/>
    <w:rsid w:val="20AA7B11"/>
    <w:rsid w:val="20B77175"/>
    <w:rsid w:val="20CC7AA0"/>
    <w:rsid w:val="20DB2B8A"/>
    <w:rsid w:val="20E33862"/>
    <w:rsid w:val="20E71B0B"/>
    <w:rsid w:val="213D05C5"/>
    <w:rsid w:val="2179082D"/>
    <w:rsid w:val="21F83890"/>
    <w:rsid w:val="22295CB9"/>
    <w:rsid w:val="226A77A2"/>
    <w:rsid w:val="22967D97"/>
    <w:rsid w:val="229E2234"/>
    <w:rsid w:val="22DA3C45"/>
    <w:rsid w:val="237235DC"/>
    <w:rsid w:val="23C46AB5"/>
    <w:rsid w:val="24544446"/>
    <w:rsid w:val="24591377"/>
    <w:rsid w:val="245918E4"/>
    <w:rsid w:val="24A3763F"/>
    <w:rsid w:val="24E02EC5"/>
    <w:rsid w:val="24F25976"/>
    <w:rsid w:val="250C6107"/>
    <w:rsid w:val="25BE1866"/>
    <w:rsid w:val="25DD4326"/>
    <w:rsid w:val="260A59AF"/>
    <w:rsid w:val="261E7431"/>
    <w:rsid w:val="263857FF"/>
    <w:rsid w:val="265B595C"/>
    <w:rsid w:val="26AC1808"/>
    <w:rsid w:val="27011C0E"/>
    <w:rsid w:val="2718033E"/>
    <w:rsid w:val="271D50EB"/>
    <w:rsid w:val="271F03B4"/>
    <w:rsid w:val="27F75C09"/>
    <w:rsid w:val="280E0E7B"/>
    <w:rsid w:val="28790052"/>
    <w:rsid w:val="287E6765"/>
    <w:rsid w:val="28A665FF"/>
    <w:rsid w:val="28A7142B"/>
    <w:rsid w:val="28C52F79"/>
    <w:rsid w:val="29A83BDA"/>
    <w:rsid w:val="29BE5508"/>
    <w:rsid w:val="29EF33FA"/>
    <w:rsid w:val="2A110222"/>
    <w:rsid w:val="2A493C10"/>
    <w:rsid w:val="2A980BB9"/>
    <w:rsid w:val="2AB065DF"/>
    <w:rsid w:val="2AB87887"/>
    <w:rsid w:val="2B843ACC"/>
    <w:rsid w:val="2BCC11FC"/>
    <w:rsid w:val="2C197D5E"/>
    <w:rsid w:val="2C2D06BC"/>
    <w:rsid w:val="2C2F0840"/>
    <w:rsid w:val="2C9B32F8"/>
    <w:rsid w:val="2CF30B3E"/>
    <w:rsid w:val="2D176ECA"/>
    <w:rsid w:val="2D38151A"/>
    <w:rsid w:val="2D444BAD"/>
    <w:rsid w:val="2D560806"/>
    <w:rsid w:val="2D7022C2"/>
    <w:rsid w:val="2D7F5172"/>
    <w:rsid w:val="2DD23C0F"/>
    <w:rsid w:val="2E1904FC"/>
    <w:rsid w:val="2E7134B0"/>
    <w:rsid w:val="2E7F5D2E"/>
    <w:rsid w:val="2E931689"/>
    <w:rsid w:val="2EAB02E8"/>
    <w:rsid w:val="2EAC5DFC"/>
    <w:rsid w:val="2EE44EDC"/>
    <w:rsid w:val="2EFD352A"/>
    <w:rsid w:val="2F4A3464"/>
    <w:rsid w:val="2F6A15D1"/>
    <w:rsid w:val="2F811C14"/>
    <w:rsid w:val="2FE4138F"/>
    <w:rsid w:val="3059443B"/>
    <w:rsid w:val="30757FE0"/>
    <w:rsid w:val="309B3367"/>
    <w:rsid w:val="31C52EC7"/>
    <w:rsid w:val="31CF7BC5"/>
    <w:rsid w:val="31E24176"/>
    <w:rsid w:val="31E82494"/>
    <w:rsid w:val="3269323F"/>
    <w:rsid w:val="328639FC"/>
    <w:rsid w:val="32BF1122"/>
    <w:rsid w:val="32F2056F"/>
    <w:rsid w:val="336A10CF"/>
    <w:rsid w:val="33A03C63"/>
    <w:rsid w:val="33B63713"/>
    <w:rsid w:val="33BB757D"/>
    <w:rsid w:val="33C85F75"/>
    <w:rsid w:val="34243577"/>
    <w:rsid w:val="34277378"/>
    <w:rsid w:val="348E0E45"/>
    <w:rsid w:val="34A41F67"/>
    <w:rsid w:val="34A74157"/>
    <w:rsid w:val="34BE588F"/>
    <w:rsid w:val="35336C77"/>
    <w:rsid w:val="35593387"/>
    <w:rsid w:val="35BC1183"/>
    <w:rsid w:val="35E442F5"/>
    <w:rsid w:val="35EC13E4"/>
    <w:rsid w:val="36363278"/>
    <w:rsid w:val="36A55569"/>
    <w:rsid w:val="36C82AEC"/>
    <w:rsid w:val="36F72527"/>
    <w:rsid w:val="370C2336"/>
    <w:rsid w:val="37696E84"/>
    <w:rsid w:val="37DE3D34"/>
    <w:rsid w:val="38062DD7"/>
    <w:rsid w:val="381D0980"/>
    <w:rsid w:val="382A44BF"/>
    <w:rsid w:val="387739B5"/>
    <w:rsid w:val="38CA14F1"/>
    <w:rsid w:val="3A962F2F"/>
    <w:rsid w:val="3BEC2066"/>
    <w:rsid w:val="3C574F6E"/>
    <w:rsid w:val="3C583F63"/>
    <w:rsid w:val="3C706A27"/>
    <w:rsid w:val="3CB961E9"/>
    <w:rsid w:val="3CF05F44"/>
    <w:rsid w:val="3D0C3489"/>
    <w:rsid w:val="3D121D17"/>
    <w:rsid w:val="3E487160"/>
    <w:rsid w:val="3E5C7B0D"/>
    <w:rsid w:val="3EAB1A23"/>
    <w:rsid w:val="3EC07F82"/>
    <w:rsid w:val="3EF65455"/>
    <w:rsid w:val="3F0A0F50"/>
    <w:rsid w:val="3F260411"/>
    <w:rsid w:val="3F4361AD"/>
    <w:rsid w:val="404C5052"/>
    <w:rsid w:val="40A034E0"/>
    <w:rsid w:val="40F67DB4"/>
    <w:rsid w:val="41C62D49"/>
    <w:rsid w:val="41CE2CA4"/>
    <w:rsid w:val="4217229F"/>
    <w:rsid w:val="42252EC7"/>
    <w:rsid w:val="427028DF"/>
    <w:rsid w:val="428865D5"/>
    <w:rsid w:val="428F768F"/>
    <w:rsid w:val="42AD1F7F"/>
    <w:rsid w:val="42BC1A38"/>
    <w:rsid w:val="42F52504"/>
    <w:rsid w:val="431E6E7D"/>
    <w:rsid w:val="4325781A"/>
    <w:rsid w:val="43343D94"/>
    <w:rsid w:val="437F39F3"/>
    <w:rsid w:val="43AA78E1"/>
    <w:rsid w:val="44306E96"/>
    <w:rsid w:val="444052DA"/>
    <w:rsid w:val="444737A3"/>
    <w:rsid w:val="44480A05"/>
    <w:rsid w:val="445115D0"/>
    <w:rsid w:val="445411E5"/>
    <w:rsid w:val="446752F3"/>
    <w:rsid w:val="449710B7"/>
    <w:rsid w:val="44D32D6C"/>
    <w:rsid w:val="45207608"/>
    <w:rsid w:val="45466A4A"/>
    <w:rsid w:val="455F2286"/>
    <w:rsid w:val="458736D6"/>
    <w:rsid w:val="459815F1"/>
    <w:rsid w:val="45CC5173"/>
    <w:rsid w:val="45DB20D4"/>
    <w:rsid w:val="45DD0762"/>
    <w:rsid w:val="45E55B10"/>
    <w:rsid w:val="4661126D"/>
    <w:rsid w:val="46B054C2"/>
    <w:rsid w:val="46B81E18"/>
    <w:rsid w:val="46DA2570"/>
    <w:rsid w:val="46E07077"/>
    <w:rsid w:val="47376995"/>
    <w:rsid w:val="474E1F1F"/>
    <w:rsid w:val="477C3CE8"/>
    <w:rsid w:val="47C042D2"/>
    <w:rsid w:val="47E94709"/>
    <w:rsid w:val="483914E8"/>
    <w:rsid w:val="48497225"/>
    <w:rsid w:val="484D11CF"/>
    <w:rsid w:val="48A658F0"/>
    <w:rsid w:val="48C71D4C"/>
    <w:rsid w:val="49206B0A"/>
    <w:rsid w:val="49327D23"/>
    <w:rsid w:val="497C19B6"/>
    <w:rsid w:val="497F5C4A"/>
    <w:rsid w:val="498F671A"/>
    <w:rsid w:val="49907943"/>
    <w:rsid w:val="49A03501"/>
    <w:rsid w:val="49DC4EE5"/>
    <w:rsid w:val="49E61676"/>
    <w:rsid w:val="49F751FD"/>
    <w:rsid w:val="4A5B6430"/>
    <w:rsid w:val="4A6D24BA"/>
    <w:rsid w:val="4AAC63FD"/>
    <w:rsid w:val="4B1522F0"/>
    <w:rsid w:val="4B2F4B38"/>
    <w:rsid w:val="4B5E5E6D"/>
    <w:rsid w:val="4BD0398D"/>
    <w:rsid w:val="4C6B6824"/>
    <w:rsid w:val="4C9429BA"/>
    <w:rsid w:val="4C9C6513"/>
    <w:rsid w:val="4D1B0500"/>
    <w:rsid w:val="4D33449B"/>
    <w:rsid w:val="4D532A4A"/>
    <w:rsid w:val="4D5D5214"/>
    <w:rsid w:val="4DB0494C"/>
    <w:rsid w:val="4DBC6061"/>
    <w:rsid w:val="4E383F94"/>
    <w:rsid w:val="4E7F4A6B"/>
    <w:rsid w:val="4E840BA3"/>
    <w:rsid w:val="4E8459B3"/>
    <w:rsid w:val="4ED80066"/>
    <w:rsid w:val="4F7B02F1"/>
    <w:rsid w:val="50072E05"/>
    <w:rsid w:val="5013422C"/>
    <w:rsid w:val="505532C4"/>
    <w:rsid w:val="505C45AC"/>
    <w:rsid w:val="506051E9"/>
    <w:rsid w:val="50837F23"/>
    <w:rsid w:val="50AE19EC"/>
    <w:rsid w:val="50AF7445"/>
    <w:rsid w:val="50C708B4"/>
    <w:rsid w:val="51A04F64"/>
    <w:rsid w:val="51A86AC0"/>
    <w:rsid w:val="51AB2D40"/>
    <w:rsid w:val="51FD360E"/>
    <w:rsid w:val="524611D0"/>
    <w:rsid w:val="526B5CB5"/>
    <w:rsid w:val="5278472E"/>
    <w:rsid w:val="52A45227"/>
    <w:rsid w:val="52C32269"/>
    <w:rsid w:val="530F592F"/>
    <w:rsid w:val="5344362C"/>
    <w:rsid w:val="539223AA"/>
    <w:rsid w:val="53BA5B5D"/>
    <w:rsid w:val="53DD7C4F"/>
    <w:rsid w:val="54137B59"/>
    <w:rsid w:val="547E75E4"/>
    <w:rsid w:val="556551B7"/>
    <w:rsid w:val="55E71B78"/>
    <w:rsid w:val="56B1665F"/>
    <w:rsid w:val="56F821B5"/>
    <w:rsid w:val="57701ED9"/>
    <w:rsid w:val="578441AB"/>
    <w:rsid w:val="57A97A32"/>
    <w:rsid w:val="57AB1401"/>
    <w:rsid w:val="57DF734F"/>
    <w:rsid w:val="57E34F8D"/>
    <w:rsid w:val="58536CDC"/>
    <w:rsid w:val="585937EC"/>
    <w:rsid w:val="58A46AC4"/>
    <w:rsid w:val="58BD0821"/>
    <w:rsid w:val="58CF2F45"/>
    <w:rsid w:val="59010B49"/>
    <w:rsid w:val="590338E0"/>
    <w:rsid w:val="5910393A"/>
    <w:rsid w:val="59337A66"/>
    <w:rsid w:val="59685793"/>
    <w:rsid w:val="59723615"/>
    <w:rsid w:val="5973381C"/>
    <w:rsid w:val="59814598"/>
    <w:rsid w:val="5990465D"/>
    <w:rsid w:val="599A6FD4"/>
    <w:rsid w:val="59BA0665"/>
    <w:rsid w:val="59C00E33"/>
    <w:rsid w:val="59DD0D16"/>
    <w:rsid w:val="59E35B84"/>
    <w:rsid w:val="59E94C64"/>
    <w:rsid w:val="5A363658"/>
    <w:rsid w:val="5A440927"/>
    <w:rsid w:val="5A4B7D9A"/>
    <w:rsid w:val="5A6A783F"/>
    <w:rsid w:val="5A851506"/>
    <w:rsid w:val="5AA94ACC"/>
    <w:rsid w:val="5B350B08"/>
    <w:rsid w:val="5B745A7E"/>
    <w:rsid w:val="5BA3528A"/>
    <w:rsid w:val="5C55141D"/>
    <w:rsid w:val="5C886D6E"/>
    <w:rsid w:val="5D31390D"/>
    <w:rsid w:val="5D4329D2"/>
    <w:rsid w:val="5D5E2F39"/>
    <w:rsid w:val="5D834590"/>
    <w:rsid w:val="5D8C2666"/>
    <w:rsid w:val="5DB34A48"/>
    <w:rsid w:val="5DC25E77"/>
    <w:rsid w:val="5DCA719C"/>
    <w:rsid w:val="5DFD6885"/>
    <w:rsid w:val="5E355AF0"/>
    <w:rsid w:val="5E4631A8"/>
    <w:rsid w:val="5E4756C6"/>
    <w:rsid w:val="5E816CF9"/>
    <w:rsid w:val="5E924784"/>
    <w:rsid w:val="5EB84CDD"/>
    <w:rsid w:val="5ED327AE"/>
    <w:rsid w:val="5EF54E5C"/>
    <w:rsid w:val="5F0B676D"/>
    <w:rsid w:val="5F0F66A0"/>
    <w:rsid w:val="5F632602"/>
    <w:rsid w:val="5F834D59"/>
    <w:rsid w:val="5FAC273F"/>
    <w:rsid w:val="5FBA5104"/>
    <w:rsid w:val="5FBB7065"/>
    <w:rsid w:val="604C512A"/>
    <w:rsid w:val="60E11E73"/>
    <w:rsid w:val="61142741"/>
    <w:rsid w:val="623E5214"/>
    <w:rsid w:val="629A0127"/>
    <w:rsid w:val="62C63466"/>
    <w:rsid w:val="62C72E14"/>
    <w:rsid w:val="62DE7B9E"/>
    <w:rsid w:val="6359443B"/>
    <w:rsid w:val="636154B4"/>
    <w:rsid w:val="63644180"/>
    <w:rsid w:val="638B05DD"/>
    <w:rsid w:val="63910E2F"/>
    <w:rsid w:val="641A38C8"/>
    <w:rsid w:val="644876E4"/>
    <w:rsid w:val="648C033E"/>
    <w:rsid w:val="64B55E83"/>
    <w:rsid w:val="64F605E9"/>
    <w:rsid w:val="65115044"/>
    <w:rsid w:val="6520281F"/>
    <w:rsid w:val="65655810"/>
    <w:rsid w:val="65A21C7C"/>
    <w:rsid w:val="65E47B07"/>
    <w:rsid w:val="660B6325"/>
    <w:rsid w:val="66145326"/>
    <w:rsid w:val="66230884"/>
    <w:rsid w:val="662D2F9A"/>
    <w:rsid w:val="66A62C9E"/>
    <w:rsid w:val="679C0751"/>
    <w:rsid w:val="67FF70A5"/>
    <w:rsid w:val="683901F2"/>
    <w:rsid w:val="6844295B"/>
    <w:rsid w:val="68B20291"/>
    <w:rsid w:val="68CE7866"/>
    <w:rsid w:val="690549E1"/>
    <w:rsid w:val="691E3412"/>
    <w:rsid w:val="69352848"/>
    <w:rsid w:val="696D63A7"/>
    <w:rsid w:val="69FD7DBF"/>
    <w:rsid w:val="6A724294"/>
    <w:rsid w:val="6A8215B4"/>
    <w:rsid w:val="6A9C1B43"/>
    <w:rsid w:val="6B095368"/>
    <w:rsid w:val="6BBF4F51"/>
    <w:rsid w:val="6C2D3320"/>
    <w:rsid w:val="6C890125"/>
    <w:rsid w:val="6CF24027"/>
    <w:rsid w:val="6D12735C"/>
    <w:rsid w:val="6D243BBC"/>
    <w:rsid w:val="6D4A0CF9"/>
    <w:rsid w:val="6D6917C4"/>
    <w:rsid w:val="6E0D2E79"/>
    <w:rsid w:val="6E1F2DC8"/>
    <w:rsid w:val="6E2F4E4B"/>
    <w:rsid w:val="6EEE675A"/>
    <w:rsid w:val="6F0341CF"/>
    <w:rsid w:val="6F8B13C5"/>
    <w:rsid w:val="6FA724E1"/>
    <w:rsid w:val="6FB704EC"/>
    <w:rsid w:val="6FC32590"/>
    <w:rsid w:val="707508A5"/>
    <w:rsid w:val="70C265BC"/>
    <w:rsid w:val="70CE58F9"/>
    <w:rsid w:val="71060402"/>
    <w:rsid w:val="71613D32"/>
    <w:rsid w:val="71962C2F"/>
    <w:rsid w:val="71A64480"/>
    <w:rsid w:val="71AA2342"/>
    <w:rsid w:val="71AE04E7"/>
    <w:rsid w:val="71AF31BC"/>
    <w:rsid w:val="71B94BCD"/>
    <w:rsid w:val="72162628"/>
    <w:rsid w:val="722E3200"/>
    <w:rsid w:val="727E08C8"/>
    <w:rsid w:val="728753A1"/>
    <w:rsid w:val="72A052C4"/>
    <w:rsid w:val="73096D13"/>
    <w:rsid w:val="73AA7564"/>
    <w:rsid w:val="73DA4639"/>
    <w:rsid w:val="742375B7"/>
    <w:rsid w:val="748235B5"/>
    <w:rsid w:val="7492345C"/>
    <w:rsid w:val="74E75101"/>
    <w:rsid w:val="752A1C3C"/>
    <w:rsid w:val="7538467B"/>
    <w:rsid w:val="757F4C7E"/>
    <w:rsid w:val="75F01AB7"/>
    <w:rsid w:val="75FD0BEC"/>
    <w:rsid w:val="76240D5C"/>
    <w:rsid w:val="769364B9"/>
    <w:rsid w:val="76B853D1"/>
    <w:rsid w:val="76D92924"/>
    <w:rsid w:val="77754835"/>
    <w:rsid w:val="77A95B94"/>
    <w:rsid w:val="77E442E2"/>
    <w:rsid w:val="780E1016"/>
    <w:rsid w:val="78181553"/>
    <w:rsid w:val="78903FA2"/>
    <w:rsid w:val="790903A0"/>
    <w:rsid w:val="79647343"/>
    <w:rsid w:val="796C156A"/>
    <w:rsid w:val="797B6E4B"/>
    <w:rsid w:val="798E6D29"/>
    <w:rsid w:val="799353D5"/>
    <w:rsid w:val="79C15567"/>
    <w:rsid w:val="79C74A2F"/>
    <w:rsid w:val="79D518FF"/>
    <w:rsid w:val="7A155CCB"/>
    <w:rsid w:val="7A281615"/>
    <w:rsid w:val="7A2A2D63"/>
    <w:rsid w:val="7A497F22"/>
    <w:rsid w:val="7A671BB8"/>
    <w:rsid w:val="7A7B07C4"/>
    <w:rsid w:val="7A8912B3"/>
    <w:rsid w:val="7AAC6E9F"/>
    <w:rsid w:val="7AD27972"/>
    <w:rsid w:val="7ADD46FB"/>
    <w:rsid w:val="7B6113B2"/>
    <w:rsid w:val="7B6F0D5E"/>
    <w:rsid w:val="7BB51749"/>
    <w:rsid w:val="7BC340CE"/>
    <w:rsid w:val="7BD86406"/>
    <w:rsid w:val="7C1B77DB"/>
    <w:rsid w:val="7C666E30"/>
    <w:rsid w:val="7CA84DF2"/>
    <w:rsid w:val="7CAB0CC1"/>
    <w:rsid w:val="7D282FC7"/>
    <w:rsid w:val="7D8F4D21"/>
    <w:rsid w:val="7E0373E1"/>
    <w:rsid w:val="7E0B6D30"/>
    <w:rsid w:val="7E535F5B"/>
    <w:rsid w:val="7EC614B8"/>
    <w:rsid w:val="7ED77172"/>
    <w:rsid w:val="7F1E71A4"/>
    <w:rsid w:val="7F2A03D2"/>
    <w:rsid w:val="7F7D632B"/>
    <w:rsid w:val="7F815426"/>
    <w:rsid w:val="7F9A003D"/>
    <w:rsid w:val="7FA561FE"/>
    <w:rsid w:val="7FAB2CF7"/>
    <w:rsid w:val="7FCD40E3"/>
    <w:rsid w:val="7FEE0D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2"/>
    <w:qFormat/>
    <w:uiPriority w:val="9"/>
    <w:pPr>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0"/>
    <w:semiHidden/>
    <w:unhideWhenUsed/>
    <w:qFormat/>
    <w:uiPriority w:val="99"/>
    <w:pPr>
      <w:jc w:val="left"/>
    </w:pPr>
  </w:style>
  <w:style w:type="paragraph" w:styleId="4">
    <w:name w:val="Balloon Text"/>
    <w:basedOn w:val="1"/>
    <w:link w:val="19"/>
    <w:semiHidden/>
    <w:unhideWhenUsed/>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3"/>
    <w:next w:val="3"/>
    <w:link w:val="21"/>
    <w:semiHidden/>
    <w:unhideWhenUsed/>
    <w:qFormat/>
    <w:uiPriority w:val="99"/>
    <w:rPr>
      <w:b/>
      <w:bCs/>
    </w:rPr>
  </w:style>
  <w:style w:type="character" w:styleId="12">
    <w:name w:val="Strong"/>
    <w:basedOn w:val="11"/>
    <w:qFormat/>
    <w:uiPriority w:val="22"/>
    <w:rPr>
      <w:b/>
      <w:bCs/>
    </w:rPr>
  </w:style>
  <w:style w:type="character" w:styleId="13">
    <w:name w:val="Hyperlink"/>
    <w:basedOn w:val="11"/>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HTML 预设格式 Char"/>
    <w:basedOn w:val="11"/>
    <w:link w:val="7"/>
    <w:qFormat/>
    <w:uiPriority w:val="99"/>
    <w:rPr>
      <w:rFonts w:ascii="宋体" w:hAnsi="宋体" w:eastAsia="宋体" w:cs="宋体"/>
      <w:kern w:val="0"/>
      <w:sz w:val="24"/>
      <w:szCs w:val="24"/>
    </w:rPr>
  </w:style>
  <w:style w:type="character" w:customStyle="1" w:styleId="19">
    <w:name w:val="批注框文本 Char"/>
    <w:basedOn w:val="11"/>
    <w:link w:val="4"/>
    <w:semiHidden/>
    <w:qFormat/>
    <w:uiPriority w:val="99"/>
    <w:rPr>
      <w:rFonts w:ascii="Times New Roman" w:hAnsi="Times New Roman" w:eastAsia="宋体" w:cs="Times New Roman"/>
      <w:sz w:val="18"/>
      <w:szCs w:val="18"/>
    </w:rPr>
  </w:style>
  <w:style w:type="character" w:customStyle="1" w:styleId="20">
    <w:name w:val="批注文字 Char"/>
    <w:basedOn w:val="11"/>
    <w:link w:val="3"/>
    <w:semiHidden/>
    <w:qFormat/>
    <w:uiPriority w:val="99"/>
    <w:rPr>
      <w:rFonts w:ascii="Times New Roman" w:hAnsi="Times New Roman" w:eastAsia="宋体" w:cs="Times New Roman"/>
      <w:kern w:val="2"/>
      <w:sz w:val="21"/>
      <w:szCs w:val="24"/>
    </w:rPr>
  </w:style>
  <w:style w:type="character" w:customStyle="1" w:styleId="21">
    <w:name w:val="批注主题 Char"/>
    <w:basedOn w:val="20"/>
    <w:link w:val="9"/>
    <w:semiHidden/>
    <w:qFormat/>
    <w:uiPriority w:val="99"/>
    <w:rPr>
      <w:rFonts w:ascii="Times New Roman" w:hAnsi="Times New Roman" w:eastAsia="宋体" w:cs="Times New Roman"/>
      <w:b/>
      <w:bCs/>
      <w:kern w:val="2"/>
      <w:sz w:val="21"/>
      <w:szCs w:val="24"/>
    </w:rPr>
  </w:style>
  <w:style w:type="character" w:customStyle="1" w:styleId="22">
    <w:name w:val="标题 2 Char"/>
    <w:basedOn w:val="11"/>
    <w:link w:val="2"/>
    <w:uiPriority w:val="9"/>
    <w:rPr>
      <w:rFonts w:ascii="宋体" w:hAnsi="宋体" w:eastAsia="宋体" w:cs="宋体"/>
      <w:b/>
      <w:bCs/>
      <w:sz w:val="36"/>
      <w:szCs w:val="36"/>
    </w:rPr>
  </w:style>
  <w:style w:type="character" w:customStyle="1" w:styleId="23">
    <w:name w:val="nameboxcolor"/>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4410B8-519F-4C09-9683-F7095BD88599}">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15</Pages>
  <Words>5630</Words>
  <Characters>6062</Characters>
  <Lines>45</Lines>
  <Paragraphs>12</Paragraphs>
  <TotalTime>4</TotalTime>
  <ScaleCrop>false</ScaleCrop>
  <LinksUpToDate>false</LinksUpToDate>
  <CharactersWithSpaces>6129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2022-12-20T08:53:00Z</dcterms:created>
  <dc:creator>hp</dc:creator>
  <cp:lastModifiedBy>admin</cp:lastModifiedBy>
  <cp:lastPrinted>2022-12-01T05:22:00Z</cp:lastPrinted>
  <dcterms:modified xsi:type="dcterms:W3CDTF">2023-04-10T08:54:40Z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97D6B92943BC46729113A23962079405_13</vt:lpwstr>
  </property>
</Properties>
</file>